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E9" w:rsidRPr="006F4CE9" w:rsidRDefault="006F4CE9" w:rsidP="006F4CE9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0"/>
          <w:szCs w:val="40"/>
          <w:lang w:val="es-PE"/>
        </w:rPr>
      </w:pPr>
      <w:proofErr w:type="gramStart"/>
      <w:r w:rsidRPr="006F4CE9">
        <w:rPr>
          <w:rFonts w:eastAsia="Times New Roman" w:cstheme="minorHAnsi"/>
          <w:b/>
          <w:bCs/>
          <w:kern w:val="36"/>
          <w:sz w:val="40"/>
          <w:szCs w:val="40"/>
          <w:lang w:val="es-PE"/>
        </w:rPr>
        <w:t>PROYECTO :</w:t>
      </w:r>
      <w:proofErr w:type="gramEnd"/>
      <w:r w:rsidRPr="006F4CE9">
        <w:rPr>
          <w:rFonts w:eastAsia="Times New Roman" w:cstheme="minorHAnsi"/>
          <w:b/>
          <w:bCs/>
          <w:kern w:val="36"/>
          <w:sz w:val="40"/>
          <w:szCs w:val="40"/>
          <w:lang w:val="es-PE"/>
        </w:rPr>
        <w:t xml:space="preserve"> EL EMPRENDEDOR DE MI LOCALIDAD</w:t>
      </w:r>
    </w:p>
    <w:p w:rsidR="006F4CE9" w:rsidRPr="006F4CE9" w:rsidRDefault="006F4CE9" w:rsidP="006F4CE9">
      <w:pPr>
        <w:spacing w:after="0" w:line="240" w:lineRule="auto"/>
        <w:outlineLvl w:val="1"/>
        <w:rPr>
          <w:rFonts w:eastAsia="Times New Roman" w:cstheme="minorHAnsi"/>
          <w:b/>
          <w:bCs/>
          <w:lang w:val="es-PE"/>
        </w:rPr>
      </w:pPr>
      <w:r w:rsidRPr="006F4CE9">
        <w:rPr>
          <w:rFonts w:eastAsia="Times New Roman" w:cstheme="minorHAnsi"/>
          <w:b/>
          <w:bCs/>
          <w:lang w:val="es-PE"/>
        </w:rPr>
        <w:t>Rúbrica 2.1: Exposición Oral y Discurso</w:t>
      </w:r>
    </w:p>
    <w:p w:rsidR="006F4CE9" w:rsidRPr="006F4CE9" w:rsidRDefault="006F4CE9" w:rsidP="006F4CE9">
      <w:pPr>
        <w:spacing w:after="0" w:line="240" w:lineRule="auto"/>
        <w:rPr>
          <w:rFonts w:eastAsia="Times New Roman" w:cstheme="minorHAnsi"/>
          <w:lang w:val="es-PE"/>
        </w:rPr>
      </w:pPr>
      <w:r w:rsidRPr="006F4CE9">
        <w:rPr>
          <w:rFonts w:eastAsia="Times New Roman" w:cstheme="minorHAnsi"/>
          <w:b/>
          <w:bCs/>
          <w:lang w:val="es-PE"/>
        </w:rPr>
        <w:t>Competencia:</w:t>
      </w:r>
      <w:r w:rsidRPr="006F4CE9">
        <w:rPr>
          <w:rFonts w:eastAsia="Times New Roman" w:cstheme="minorHAnsi"/>
          <w:lang w:val="es-PE"/>
        </w:rPr>
        <w:t xml:space="preserve"> </w:t>
      </w:r>
      <w:r w:rsidRPr="006F4CE9">
        <w:rPr>
          <w:rFonts w:eastAsia="Times New Roman" w:cstheme="minorHAnsi"/>
          <w:i/>
          <w:iCs/>
          <w:lang w:val="es-PE"/>
        </w:rPr>
        <w:t>Se comunica oralmente en su lengua materna</w:t>
      </w:r>
    </w:p>
    <w:p w:rsidR="006F4CE9" w:rsidRDefault="006F4CE9" w:rsidP="006F4CE9">
      <w:pPr>
        <w:spacing w:after="0" w:line="240" w:lineRule="auto"/>
        <w:rPr>
          <w:rFonts w:eastAsia="Times New Roman" w:cstheme="minorHAnsi"/>
        </w:rPr>
      </w:pPr>
      <w:proofErr w:type="spellStart"/>
      <w:r w:rsidRPr="006F4CE9">
        <w:rPr>
          <w:rFonts w:eastAsia="Times New Roman" w:cstheme="minorHAnsi"/>
          <w:b/>
          <w:bCs/>
        </w:rPr>
        <w:t>Puntuación</w:t>
      </w:r>
      <w:proofErr w:type="spellEnd"/>
      <w:r w:rsidRPr="006F4CE9">
        <w:rPr>
          <w:rFonts w:eastAsia="Times New Roman" w:cstheme="minorHAnsi"/>
          <w:b/>
          <w:bCs/>
        </w:rPr>
        <w:t xml:space="preserve"> </w:t>
      </w:r>
      <w:proofErr w:type="spellStart"/>
      <w:r w:rsidRPr="006F4CE9">
        <w:rPr>
          <w:rFonts w:eastAsia="Times New Roman" w:cstheme="minorHAnsi"/>
          <w:b/>
          <w:bCs/>
        </w:rPr>
        <w:t>máxima</w:t>
      </w:r>
      <w:proofErr w:type="spellEnd"/>
      <w:r w:rsidRPr="006F4CE9">
        <w:rPr>
          <w:rFonts w:eastAsia="Times New Roman" w:cstheme="minorHAnsi"/>
          <w:b/>
          <w:bCs/>
        </w:rPr>
        <w:t>:</w:t>
      </w:r>
      <w:r w:rsidRPr="006F4CE9">
        <w:rPr>
          <w:rFonts w:eastAsia="Times New Roman" w:cstheme="minorHAnsi"/>
        </w:rPr>
        <w:t xml:space="preserve"> 20 </w:t>
      </w:r>
      <w:proofErr w:type="spellStart"/>
      <w:r w:rsidRPr="006F4CE9">
        <w:rPr>
          <w:rFonts w:eastAsia="Times New Roman" w:cstheme="minorHAnsi"/>
        </w:rPr>
        <w:t>puntos</w:t>
      </w:r>
      <w:proofErr w:type="spellEnd"/>
    </w:p>
    <w:p w:rsidR="006F4CE9" w:rsidRPr="006F4CE9" w:rsidRDefault="006F4CE9" w:rsidP="006F4CE9">
      <w:pPr>
        <w:spacing w:after="0" w:line="240" w:lineRule="auto"/>
        <w:rPr>
          <w:rFonts w:eastAsia="Times New Roman" w:cstheme="minorHAnsi"/>
        </w:rPr>
      </w:pPr>
    </w:p>
    <w:tbl>
      <w:tblPr>
        <w:tblStyle w:val="Tablaconcuadrcula"/>
        <w:tblW w:w="11057" w:type="dxa"/>
        <w:tblInd w:w="-1281" w:type="dxa"/>
        <w:tblLook w:val="04A0" w:firstRow="1" w:lastRow="0" w:firstColumn="1" w:lastColumn="0" w:noHBand="0" w:noVBand="1"/>
      </w:tblPr>
      <w:tblGrid>
        <w:gridCol w:w="1843"/>
        <w:gridCol w:w="2303"/>
        <w:gridCol w:w="2304"/>
        <w:gridCol w:w="2303"/>
        <w:gridCol w:w="2304"/>
      </w:tblGrid>
      <w:tr w:rsidR="006F4CE9" w:rsidRPr="006F4CE9" w:rsidTr="006F4CE9">
        <w:tc>
          <w:tcPr>
            <w:tcW w:w="184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Criterio</w:t>
            </w:r>
            <w:proofErr w:type="spellEnd"/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3"/>
                <w:szCs w:val="23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Excelente</w:t>
            </w:r>
            <w:proofErr w:type="spellEnd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 xml:space="preserve"> (4 pts)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3"/>
                <w:szCs w:val="23"/>
              </w:rPr>
            </w:pPr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Bueno (3 pts)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3"/>
                <w:szCs w:val="23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En</w:t>
            </w:r>
            <w:proofErr w:type="spellEnd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Proceso</w:t>
            </w:r>
            <w:proofErr w:type="spellEnd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 xml:space="preserve"> (2 pts)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3"/>
                <w:szCs w:val="23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En</w:t>
            </w:r>
            <w:proofErr w:type="spellEnd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Inicio</w:t>
            </w:r>
            <w:proofErr w:type="spellEnd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 xml:space="preserve"> (1 </w:t>
            </w:r>
            <w:proofErr w:type="spellStart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pt</w:t>
            </w:r>
            <w:proofErr w:type="spellEnd"/>
            <w:r w:rsidRPr="006F4CE9">
              <w:rPr>
                <w:rFonts w:eastAsia="Times New Roman" w:cstheme="minorHAnsi"/>
                <w:b/>
                <w:bCs/>
                <w:sz w:val="23"/>
                <w:szCs w:val="23"/>
              </w:rPr>
              <w:t>)</w:t>
            </w:r>
          </w:p>
        </w:tc>
      </w:tr>
      <w:tr w:rsidR="006F4CE9" w:rsidRPr="000E3F6C" w:rsidTr="006F4CE9">
        <w:tc>
          <w:tcPr>
            <w:tcW w:w="184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Sustentación de la Resiliencia y Capacidades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Explica detalladamente cómo el emprendedor utilizó sus habilidades y capacidades personales para superar situaciones adversas y salir adelante.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Relata la historia y menciona las habilidades de resiliencia del emprendedor, aunque profundiza poco en cómo las aplicó.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Describe al emprendedor de forma superficial; menciona la dificultad pero no argumenta el proceso de resiliencia.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Se limita a nombrar al personaje y su negocio, omitiendo el aspecto de resiliencia y capacidades.</w:t>
            </w:r>
          </w:p>
        </w:tc>
      </w:tr>
      <w:tr w:rsidR="006F4CE9" w:rsidRPr="000E3F6C" w:rsidTr="006F4CE9">
        <w:tc>
          <w:tcPr>
            <w:tcW w:w="184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Explicación del Proceso Emprendedor, Ahorro y Proyección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Expone claramente a qué se dedica el emprendedor, cómo gestionó el ahorro para iniciarse y cuál es su proyección futura.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Explica la actividad y el futuro del emprendimiento, pero aborda el aspecto del ahorro de manera muy general.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Menciona lo que hace el emprendedor, pero omite el manejo del ahorro o la visión/proyección del negocio.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No explica la dinámica del emprendimiento, la gestión económica inicial ni sus planes a futuro.</w:t>
            </w:r>
          </w:p>
        </w:tc>
      </w:tr>
      <w:tr w:rsidR="006F4CE9" w:rsidRPr="000E3F6C" w:rsidTr="006F4CE9">
        <w:tc>
          <w:tcPr>
            <w:tcW w:w="184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Mensaje Motivacional y Justificación de la Selección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Argumenta con convicción la razón por la que eligieron al personaje y transmite un mensaje inspirador claro para la audiencia.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Transmite la razón de la elección del emprendedor, pero el mensaje final resulta genérico o poco reflexivo.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Menciona de forma breve por qué lo eligieron, sin lograr formular un mensaje o conclusión inspiradora.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No explica la razón de la elección ni brinda un mensaje reflexivo al cerrar la exposición.</w:t>
            </w:r>
          </w:p>
        </w:tc>
      </w:tr>
      <w:tr w:rsidR="006F4CE9" w:rsidRPr="000E3F6C" w:rsidTr="006F4CE9">
        <w:tc>
          <w:tcPr>
            <w:tcW w:w="184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Dominio Escénico y Expresión Oral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 xml:space="preserve">Habla con fluidez, tono formal, volumen adecuado y contacto visual constante. </w:t>
            </w:r>
            <w:r w:rsidRPr="006F4CE9">
              <w:rPr>
                <w:rFonts w:eastAsia="Times New Roman" w:cstheme="minorHAnsi"/>
                <w:sz w:val="24"/>
                <w:szCs w:val="24"/>
              </w:rPr>
              <w:t xml:space="preserve">Se </w:t>
            </w:r>
            <w:proofErr w:type="spellStart"/>
            <w:r w:rsidRPr="006F4CE9">
              <w:rPr>
                <w:rFonts w:eastAsia="Times New Roman" w:cstheme="minorHAnsi"/>
                <w:sz w:val="24"/>
                <w:szCs w:val="24"/>
              </w:rPr>
              <w:t>expresa</w:t>
            </w:r>
            <w:proofErr w:type="spellEnd"/>
            <w:r w:rsidRPr="006F4CE9">
              <w:rPr>
                <w:rFonts w:eastAsia="Times New Roman" w:cstheme="minorHAnsi"/>
                <w:sz w:val="24"/>
                <w:szCs w:val="24"/>
              </w:rPr>
              <w:t xml:space="preserve"> con </w:t>
            </w:r>
            <w:proofErr w:type="spellStart"/>
            <w:r w:rsidRPr="006F4CE9">
              <w:rPr>
                <w:rFonts w:eastAsia="Times New Roman" w:cstheme="minorHAnsi"/>
                <w:sz w:val="24"/>
                <w:szCs w:val="24"/>
              </w:rPr>
              <w:t>soltura</w:t>
            </w:r>
            <w:proofErr w:type="spellEnd"/>
            <w:r w:rsidRPr="006F4CE9">
              <w:rPr>
                <w:rFonts w:eastAsia="Times New Roman" w:cstheme="minorHAnsi"/>
                <w:sz w:val="24"/>
                <w:szCs w:val="24"/>
              </w:rPr>
              <w:t xml:space="preserve"> sin </w:t>
            </w:r>
            <w:proofErr w:type="spellStart"/>
            <w:r w:rsidRPr="006F4CE9">
              <w:rPr>
                <w:rFonts w:eastAsia="Times New Roman" w:cstheme="minorHAnsi"/>
                <w:sz w:val="24"/>
                <w:szCs w:val="24"/>
              </w:rPr>
              <w:t>depender</w:t>
            </w:r>
            <w:proofErr w:type="spellEnd"/>
            <w:r w:rsidRPr="006F4CE9">
              <w:rPr>
                <w:rFonts w:eastAsia="Times New Roman" w:cstheme="minorHAnsi"/>
                <w:sz w:val="24"/>
                <w:szCs w:val="24"/>
              </w:rPr>
              <w:t xml:space="preserve"> de </w:t>
            </w:r>
            <w:proofErr w:type="spellStart"/>
            <w:r w:rsidRPr="006F4CE9">
              <w:rPr>
                <w:rFonts w:eastAsia="Times New Roman" w:cstheme="minorHAnsi"/>
                <w:sz w:val="24"/>
                <w:szCs w:val="24"/>
              </w:rPr>
              <w:t>apuntes</w:t>
            </w:r>
            <w:proofErr w:type="spellEnd"/>
            <w:r w:rsidRPr="006F4CE9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Presenta buen volumen y fluidez la mayor parte del tiempo, con miradas periódicas al público y uso ocasional de notas.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Volumen bajo, vacilaciones constantes, uso frecuente de muletillas y dependencia de la lectura de fichas.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Inaudible, lectura textual, postura rígida y falta total de conexión con el público.</w:t>
            </w:r>
          </w:p>
        </w:tc>
      </w:tr>
      <w:tr w:rsidR="006F4CE9" w:rsidRPr="000E3F6C" w:rsidTr="006F4CE9">
        <w:tc>
          <w:tcPr>
            <w:tcW w:w="1843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Participación Grupal y Dominio Compartido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Todos los integrantes intervienen de forma equilibrada, demostrando conocer a fondo la historia completa del emprendedor.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Todos los miembros intervienen, aunque se notan ligeras diferencias en el nivel de preparación o en los tiempos.</w:t>
            </w:r>
          </w:p>
        </w:tc>
        <w:tc>
          <w:tcPr>
            <w:tcW w:w="2303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Participación desigual; unos miembros asumen la mayor parte de la historia y otros hacen aportes mínimos.</w:t>
            </w:r>
          </w:p>
        </w:tc>
        <w:tc>
          <w:tcPr>
            <w:tcW w:w="2304" w:type="dxa"/>
            <w:hideMark/>
          </w:tcPr>
          <w:p w:rsidR="006F4CE9" w:rsidRPr="006F4CE9" w:rsidRDefault="006F4CE9" w:rsidP="006F4CE9">
            <w:pPr>
              <w:jc w:val="both"/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Desconexión en el equipo; intervenciones desarticuladas o integrantes que no participan.</w:t>
            </w:r>
          </w:p>
        </w:tc>
      </w:tr>
    </w:tbl>
    <w:p w:rsidR="006F4CE9" w:rsidRDefault="006F4CE9" w:rsidP="006F4CE9">
      <w:pPr>
        <w:spacing w:after="0" w:line="240" w:lineRule="auto"/>
        <w:outlineLvl w:val="1"/>
        <w:rPr>
          <w:rFonts w:eastAsia="Times New Roman" w:cstheme="minorHAnsi"/>
          <w:b/>
          <w:bCs/>
          <w:lang w:val="es-PE"/>
        </w:rPr>
      </w:pPr>
    </w:p>
    <w:p w:rsidR="006F4CE9" w:rsidRPr="006F4CE9" w:rsidRDefault="006F4CE9" w:rsidP="006F4CE9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40"/>
          <w:szCs w:val="40"/>
          <w:lang w:val="es-PE"/>
        </w:rPr>
      </w:pPr>
      <w:bookmarkStart w:id="0" w:name="_GoBack"/>
      <w:bookmarkEnd w:id="0"/>
      <w:r w:rsidRPr="006F4CE9">
        <w:rPr>
          <w:rFonts w:eastAsia="Times New Roman" w:cstheme="minorHAnsi"/>
          <w:b/>
          <w:bCs/>
          <w:sz w:val="40"/>
          <w:szCs w:val="40"/>
          <w:lang w:val="es-PE"/>
        </w:rPr>
        <w:lastRenderedPageBreak/>
        <w:t>Rúbrica 2.2: Trabajo Escrito (Entrevista y Reseña Biográfica)</w:t>
      </w:r>
    </w:p>
    <w:p w:rsidR="006F4CE9" w:rsidRPr="006F4CE9" w:rsidRDefault="006F4CE9" w:rsidP="006F4CE9">
      <w:pPr>
        <w:spacing w:after="0" w:line="240" w:lineRule="auto"/>
        <w:rPr>
          <w:rFonts w:eastAsia="Times New Roman" w:cstheme="minorHAnsi"/>
          <w:lang w:val="es-PE"/>
        </w:rPr>
      </w:pPr>
      <w:r w:rsidRPr="006F4CE9">
        <w:rPr>
          <w:rFonts w:eastAsia="Times New Roman" w:cstheme="minorHAnsi"/>
          <w:b/>
          <w:bCs/>
          <w:lang w:val="es-PE"/>
        </w:rPr>
        <w:t>Competencia:</w:t>
      </w:r>
      <w:r w:rsidRPr="006F4CE9">
        <w:rPr>
          <w:rFonts w:eastAsia="Times New Roman" w:cstheme="minorHAnsi"/>
          <w:lang w:val="es-PE"/>
        </w:rPr>
        <w:t xml:space="preserve"> </w:t>
      </w:r>
      <w:r w:rsidRPr="006F4CE9">
        <w:rPr>
          <w:rFonts w:eastAsia="Times New Roman" w:cstheme="minorHAnsi"/>
          <w:i/>
          <w:iCs/>
          <w:lang w:val="es-PE"/>
        </w:rPr>
        <w:t>Escribe diversos tipos de textos en su lengua materna</w:t>
      </w:r>
    </w:p>
    <w:p w:rsidR="006F4CE9" w:rsidRPr="006F4CE9" w:rsidRDefault="006F4CE9" w:rsidP="006F4CE9">
      <w:pPr>
        <w:spacing w:after="0" w:line="240" w:lineRule="auto"/>
        <w:rPr>
          <w:rFonts w:eastAsia="Times New Roman" w:cstheme="minorHAnsi"/>
        </w:rPr>
      </w:pPr>
      <w:proofErr w:type="spellStart"/>
      <w:r w:rsidRPr="006F4CE9">
        <w:rPr>
          <w:rFonts w:eastAsia="Times New Roman" w:cstheme="minorHAnsi"/>
          <w:b/>
          <w:bCs/>
        </w:rPr>
        <w:t>Puntuación</w:t>
      </w:r>
      <w:proofErr w:type="spellEnd"/>
      <w:r w:rsidRPr="006F4CE9">
        <w:rPr>
          <w:rFonts w:eastAsia="Times New Roman" w:cstheme="minorHAnsi"/>
          <w:b/>
          <w:bCs/>
        </w:rPr>
        <w:t xml:space="preserve"> </w:t>
      </w:r>
      <w:proofErr w:type="spellStart"/>
      <w:r w:rsidRPr="006F4CE9">
        <w:rPr>
          <w:rFonts w:eastAsia="Times New Roman" w:cstheme="minorHAnsi"/>
          <w:b/>
          <w:bCs/>
        </w:rPr>
        <w:t>máxima</w:t>
      </w:r>
      <w:proofErr w:type="spellEnd"/>
      <w:r w:rsidRPr="006F4CE9">
        <w:rPr>
          <w:rFonts w:eastAsia="Times New Roman" w:cstheme="minorHAnsi"/>
          <w:b/>
          <w:bCs/>
        </w:rPr>
        <w:t>:</w:t>
      </w:r>
      <w:r w:rsidRPr="006F4CE9">
        <w:rPr>
          <w:rFonts w:eastAsia="Times New Roman" w:cstheme="minorHAnsi"/>
        </w:rPr>
        <w:t xml:space="preserve"> 20 </w:t>
      </w:r>
      <w:proofErr w:type="spellStart"/>
      <w:r w:rsidRPr="006F4CE9">
        <w:rPr>
          <w:rFonts w:eastAsia="Times New Roman" w:cstheme="minorHAnsi"/>
        </w:rPr>
        <w:t>puntos</w:t>
      </w:r>
      <w:proofErr w:type="spellEnd"/>
    </w:p>
    <w:tbl>
      <w:tblPr>
        <w:tblStyle w:val="Tablaconcuadrcula"/>
        <w:tblW w:w="10915" w:type="dxa"/>
        <w:tblInd w:w="-1139" w:type="dxa"/>
        <w:tblLook w:val="04A0" w:firstRow="1" w:lastRow="0" w:firstColumn="1" w:lastColumn="0" w:noHBand="0" w:noVBand="1"/>
      </w:tblPr>
      <w:tblGrid>
        <w:gridCol w:w="1414"/>
        <w:gridCol w:w="2472"/>
        <w:gridCol w:w="2342"/>
        <w:gridCol w:w="2334"/>
        <w:gridCol w:w="2353"/>
      </w:tblGrid>
      <w:tr w:rsidR="006F4CE9" w:rsidRPr="006F4CE9" w:rsidTr="00735648">
        <w:tc>
          <w:tcPr>
            <w:tcW w:w="1418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Criterio</w:t>
            </w:r>
            <w:proofErr w:type="spellEnd"/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Excelente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 xml:space="preserve"> (4 pts)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r w:rsidRPr="006F4CE9">
              <w:rPr>
                <w:rFonts w:eastAsia="Times New Roman" w:cstheme="minorHAnsi"/>
                <w:b/>
                <w:bCs/>
              </w:rPr>
              <w:t>Bueno (3 pts)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En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 xml:space="preserve"> </w:t>
            </w: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Proceso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 xml:space="preserve"> (2 pts)</w:t>
            </w:r>
          </w:p>
        </w:tc>
        <w:tc>
          <w:tcPr>
            <w:tcW w:w="2375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En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 xml:space="preserve"> </w:t>
            </w: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Inicio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 xml:space="preserve"> (1 </w:t>
            </w: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pt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>)</w:t>
            </w:r>
          </w:p>
        </w:tc>
      </w:tr>
      <w:tr w:rsidR="006F4CE9" w:rsidRPr="000E3F6C" w:rsidTr="00735648">
        <w:tc>
          <w:tcPr>
            <w:tcW w:w="1418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Estructura Completa de la Entrevista Escrita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 xml:space="preserve">Presenta la entrevista con todas sus partes estructuradas: </w:t>
            </w:r>
            <w:r w:rsidRPr="006F4CE9">
              <w:rPr>
                <w:rFonts w:eastAsia="Times New Roman" w:cstheme="minorHAnsi"/>
                <w:b/>
                <w:bCs/>
                <w:sz w:val="24"/>
                <w:szCs w:val="24"/>
                <w:lang w:val="es-PE"/>
              </w:rPr>
              <w:t>titular atractivo, introducción contextualizada, cuerpo (preguntas/respuestas valiosas) y cierre analítico</w:t>
            </w: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Contiene las 4 partes de la entrevista, pero el titular o el cierre carecen de impacto o análisis reflexivo.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Falta una de las partes clave de la entrevista (ej. sin titular o sin cierre) o la secuencia de preguntas es desordenada.</w:t>
            </w:r>
          </w:p>
        </w:tc>
        <w:tc>
          <w:tcPr>
            <w:tcW w:w="2375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No respeta la estructura; se limita a una lista improvisada de preguntas y respuestas sin presentación ni cierre.</w:t>
            </w:r>
          </w:p>
        </w:tc>
      </w:tr>
      <w:tr w:rsidR="006F4CE9" w:rsidRPr="000E3F6C" w:rsidTr="00735648">
        <w:tc>
          <w:tcPr>
            <w:tcW w:w="1418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Estructura y Coherencia de la Reseña Biográfica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Redacta la reseña con secuencia cronológica lógica, resaltando hitos, origen del negocio, habilidades y transformación personal/comunitaria.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Redacta la reseña siguiendo un orden lógico, aunque omite algunos datos relevantes sobre la trayectoria o transformación del personaje.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La reseña presenta desorden cronológico, falta de continuidad entre párrafos o se centra en datos irrelevantes.</w:t>
            </w:r>
          </w:p>
        </w:tc>
        <w:tc>
          <w:tcPr>
            <w:tcW w:w="2375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Reseña sumamente breve, fragmentada o que no aporta datos biográficos ni del emprendimiento.</w:t>
            </w:r>
          </w:p>
        </w:tc>
      </w:tr>
      <w:tr w:rsidR="006F4CE9" w:rsidRPr="000E3F6C" w:rsidTr="00735648">
        <w:tc>
          <w:tcPr>
            <w:tcW w:w="1418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Profundidad y Calidad de la Información Escrita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Refleja un trabajo de campo sólido, con respuestas ricas en la entrevista y una biografía detallada que evidencia la resiliencia del emprendedor.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La información escrita es completa y relevante, aunque algunas respuestas o datos biográficos son muy escuetos.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La información recogida es superficial; las preguntas de la entrevista o los datos biográficos son genéricos.</w:t>
            </w:r>
          </w:p>
        </w:tc>
        <w:tc>
          <w:tcPr>
            <w:tcW w:w="2375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Copia de información mínima o inventada, sin evidencia de una entrevista real ni investigación biográfica.</w:t>
            </w:r>
          </w:p>
        </w:tc>
      </w:tr>
      <w:tr w:rsidR="006F4CE9" w:rsidRPr="000E3F6C" w:rsidTr="00735648">
        <w:tc>
          <w:tcPr>
            <w:tcW w:w="1418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</w:rPr>
            </w:pP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Cohesión</w:t>
            </w:r>
            <w:proofErr w:type="spellEnd"/>
            <w:r w:rsidRPr="006F4CE9">
              <w:rPr>
                <w:rFonts w:eastAsia="Times New Roman" w:cstheme="minorHAnsi"/>
                <w:b/>
                <w:bCs/>
              </w:rPr>
              <w:t xml:space="preserve"> Textual y </w:t>
            </w:r>
            <w:proofErr w:type="spellStart"/>
            <w:r w:rsidRPr="006F4CE9">
              <w:rPr>
                <w:rFonts w:eastAsia="Times New Roman" w:cstheme="minorHAnsi"/>
                <w:b/>
                <w:bCs/>
              </w:rPr>
              <w:t>Vocabulario</w:t>
            </w:r>
            <w:proofErr w:type="spellEnd"/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Emplea conectores variados y un vocabulario preciso y formal, manteniendo la fluidez de lectura en ambos documentos.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Mantiene un lenguaje formal y adecuado, aunque repite algunos conectores o palabras en la redacción.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Presenta problemas de cohesión (ideas sueltas) o alterna vocabulario formal e informal en la redacción.</w:t>
            </w:r>
          </w:p>
        </w:tc>
        <w:tc>
          <w:tcPr>
            <w:tcW w:w="2375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sz w:val="24"/>
                <w:szCs w:val="24"/>
                <w:lang w:val="es-PE"/>
              </w:rPr>
            </w:pPr>
            <w:r w:rsidRPr="006F4CE9">
              <w:rPr>
                <w:rFonts w:eastAsia="Times New Roman" w:cstheme="minorHAnsi"/>
                <w:sz w:val="24"/>
                <w:szCs w:val="24"/>
                <w:lang w:val="es-PE"/>
              </w:rPr>
              <w:t>Redacción desarticulada, con oraciones incompletas y uso de lenguaje inapropiado para un trabajo académico.</w:t>
            </w:r>
          </w:p>
        </w:tc>
      </w:tr>
      <w:tr w:rsidR="006F4CE9" w:rsidRPr="000E3F6C" w:rsidTr="00735648">
        <w:tc>
          <w:tcPr>
            <w:tcW w:w="1418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b/>
                <w:bCs/>
                <w:lang w:val="es-PE"/>
              </w:rPr>
              <w:t>Propiedad Lingüística y Normativa Ortográfica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lang w:val="es-PE"/>
              </w:rPr>
              <w:t xml:space="preserve">Ambos documentos escritos están totalmente libres de errores de ortografía, </w:t>
            </w:r>
            <w:proofErr w:type="spellStart"/>
            <w:r w:rsidRPr="006F4CE9">
              <w:rPr>
                <w:rFonts w:eastAsia="Times New Roman" w:cstheme="minorHAnsi"/>
                <w:lang w:val="es-PE"/>
              </w:rPr>
              <w:t>tildación</w:t>
            </w:r>
            <w:proofErr w:type="spellEnd"/>
            <w:r w:rsidRPr="006F4CE9">
              <w:rPr>
                <w:rFonts w:eastAsia="Times New Roman" w:cstheme="minorHAnsi"/>
                <w:lang w:val="es-PE"/>
              </w:rPr>
              <w:t xml:space="preserve"> y puntuación.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lang w:val="es-PE"/>
              </w:rPr>
              <w:t>Presenta entre 1 y 3 errores ortográficos o de puntuación menores en el conjunto de los documentos.</w:t>
            </w:r>
          </w:p>
        </w:tc>
        <w:tc>
          <w:tcPr>
            <w:tcW w:w="2374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lang w:val="es-PE"/>
              </w:rPr>
              <w:t>Presenta entre 4 y 6 errores ortográficos o fallas recurrentes en el tildado que afectan la lectura.</w:t>
            </w:r>
          </w:p>
        </w:tc>
        <w:tc>
          <w:tcPr>
            <w:tcW w:w="2375" w:type="dxa"/>
            <w:hideMark/>
          </w:tcPr>
          <w:p w:rsidR="006F4CE9" w:rsidRPr="006F4CE9" w:rsidRDefault="006F4CE9" w:rsidP="006F4CE9">
            <w:pPr>
              <w:rPr>
                <w:rFonts w:eastAsia="Times New Roman" w:cstheme="minorHAnsi"/>
                <w:lang w:val="es-PE"/>
              </w:rPr>
            </w:pPr>
            <w:r w:rsidRPr="006F4CE9">
              <w:rPr>
                <w:rFonts w:eastAsia="Times New Roman" w:cstheme="minorHAnsi"/>
                <w:lang w:val="es-PE"/>
              </w:rPr>
              <w:t>Presenta más de 7 errores ortográficos recurrentes que dificultan seriamente la comprensión del texto.</w:t>
            </w:r>
          </w:p>
        </w:tc>
      </w:tr>
    </w:tbl>
    <w:p w:rsidR="00C213A4" w:rsidRPr="006F4CE9" w:rsidRDefault="00C213A4" w:rsidP="006F4CE9">
      <w:pPr>
        <w:spacing w:after="0" w:line="240" w:lineRule="auto"/>
        <w:rPr>
          <w:rFonts w:cstheme="minorHAnsi"/>
          <w:lang w:val="es-PE"/>
        </w:rPr>
      </w:pPr>
    </w:p>
    <w:sectPr w:rsidR="00C213A4" w:rsidRPr="006F4CE9" w:rsidSect="00735648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CE9"/>
    <w:rsid w:val="000E3F6C"/>
    <w:rsid w:val="006F4CE9"/>
    <w:rsid w:val="00735648"/>
    <w:rsid w:val="00C213A4"/>
    <w:rsid w:val="00C4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FFEB"/>
  <w15:chartTrackingRefBased/>
  <w15:docId w15:val="{B2EFA8BC-EABD-4363-B54B-E2B270A5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F4C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6F4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C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6F4CE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F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6F4CE9"/>
    <w:rPr>
      <w:b/>
      <w:bCs/>
    </w:rPr>
  </w:style>
  <w:style w:type="table" w:styleId="Tablaconcuadrcula">
    <w:name w:val="Table Grid"/>
    <w:basedOn w:val="Tablanormal"/>
    <w:uiPriority w:val="39"/>
    <w:rsid w:val="006F4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9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832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34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0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60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69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0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13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11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2</cp:revision>
  <cp:lastPrinted>2026-09-29T17:51:00Z</cp:lastPrinted>
  <dcterms:created xsi:type="dcterms:W3CDTF">2026-09-29T17:38:00Z</dcterms:created>
  <dcterms:modified xsi:type="dcterms:W3CDTF">2026-10-09T04:07:00Z</dcterms:modified>
</cp:coreProperties>
</file>