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4876"/>
        <w:gridCol w:w="2381"/>
      </w:tblGrid>
      <w:tr w:rsidR="001E42F8">
        <w:trPr>
          <w:jc w:val="center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1E42F8" w:rsidRDefault="0061710E">
            <w:r>
              <w:rPr>
                <w:noProof/>
              </w:rPr>
              <w:drawing>
                <wp:inline distT="0" distB="0" distL="0" distR="0">
                  <wp:extent cx="1404000" cy="35469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000" cy="354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E42F8" w:rsidRPr="00427FED" w:rsidRDefault="0061710E">
            <w:pPr>
              <w:jc w:val="center"/>
              <w:rPr>
                <w:b/>
                <w:lang w:val="es-PE"/>
              </w:rPr>
            </w:pPr>
            <w:r w:rsidRPr="00427FED">
              <w:rPr>
                <w:b/>
                <w:color w:val="000000" w:themeColor="text1"/>
                <w:sz w:val="22"/>
                <w:lang w:val="es-PE"/>
              </w:rPr>
              <w:t>I.E. 40028 “GUILLERMO MERCADO BARROSO”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1E42F8" w:rsidRDefault="0061710E">
            <w:pPr>
              <w:jc w:val="right"/>
            </w:pPr>
            <w:r>
              <w:rPr>
                <w:noProof/>
              </w:rPr>
              <w:drawing>
                <wp:inline distT="0" distB="0" distL="0" distR="0">
                  <wp:extent cx="540000" cy="61105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61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42F8" w:rsidRPr="00427FED" w:rsidRDefault="0061710E">
      <w:pPr>
        <w:spacing w:after="80"/>
        <w:jc w:val="center"/>
        <w:rPr>
          <w:lang w:val="es-PE"/>
        </w:rPr>
      </w:pPr>
      <w:r w:rsidRPr="00427FED">
        <w:rPr>
          <w:b/>
          <w:color w:val="222222"/>
          <w:sz w:val="22"/>
          <w:lang w:val="es-PE"/>
        </w:rPr>
        <w:t>“Año de la Esperanza y el Fortalecimiento de la Democracia”</w:t>
      </w:r>
    </w:p>
    <w:p w:rsidR="001E42F8" w:rsidRPr="00427FED" w:rsidRDefault="000851DA">
      <w:pPr>
        <w:spacing w:after="80"/>
        <w:jc w:val="center"/>
        <w:rPr>
          <w:color w:val="000000" w:themeColor="text1"/>
          <w:lang w:val="es-PE"/>
        </w:rPr>
      </w:pPr>
      <w:r w:rsidRPr="00427FED">
        <w:rPr>
          <w:b/>
          <w:color w:val="000000" w:themeColor="text1"/>
          <w:sz w:val="26"/>
          <w:lang w:val="es-PE"/>
        </w:rPr>
        <w:t>UNIDAD DIDÁCTICA N° 07</w:t>
      </w:r>
    </w:p>
    <w:p w:rsidR="001E42F8" w:rsidRPr="00427FED" w:rsidRDefault="0061710E">
      <w:pPr>
        <w:spacing w:after="80"/>
        <w:jc w:val="center"/>
        <w:rPr>
          <w:color w:val="000000" w:themeColor="text1"/>
          <w:lang w:val="es-PE"/>
        </w:rPr>
      </w:pPr>
      <w:r w:rsidRPr="00427FED">
        <w:rPr>
          <w:b/>
          <w:color w:val="000000" w:themeColor="text1"/>
          <w:sz w:val="24"/>
          <w:lang w:val="es-PE"/>
        </w:rPr>
        <w:t>TÍTULO: “DECIDIMOS CON NÚMEROS: AHORRO E INVERSIÓN PARA ALCANZAR UNA META”</w:t>
      </w:r>
    </w:p>
    <w:p w:rsidR="001E42F8" w:rsidRPr="000851DA" w:rsidRDefault="0061710E" w:rsidP="000851DA">
      <w:pPr>
        <w:pStyle w:val="Prrafodelista"/>
        <w:numPr>
          <w:ilvl w:val="0"/>
          <w:numId w:val="12"/>
        </w:numPr>
        <w:spacing w:before="100" w:after="60"/>
        <w:ind w:left="284" w:hanging="284"/>
        <w:rPr>
          <w:color w:val="000000" w:themeColor="text1"/>
        </w:rPr>
      </w:pPr>
      <w:r w:rsidRPr="000851DA">
        <w:rPr>
          <w:b/>
          <w:color w:val="000000" w:themeColor="text1"/>
          <w:sz w:val="22"/>
        </w:rPr>
        <w:t>DATOS INFORMATIVOS: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7087"/>
      </w:tblGrid>
      <w:tr w:rsidR="001E42F8" w:rsidRPr="00427FED" w:rsidTr="00427FE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spacing w:after="0"/>
            </w:pPr>
            <w:r>
              <w:rPr>
                <w:b/>
                <w:sz w:val="18"/>
              </w:rPr>
              <w:t>Institución Educativa :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>
            <w:pPr>
              <w:spacing w:after="0"/>
              <w:rPr>
                <w:lang w:val="es-PE"/>
              </w:rPr>
            </w:pPr>
            <w:r w:rsidRPr="00427FED">
              <w:rPr>
                <w:sz w:val="18"/>
                <w:lang w:val="es-PE"/>
              </w:rPr>
              <w:t>I.E. 40028 “Guillermo Mercado Barroso”</w:t>
            </w:r>
          </w:p>
        </w:tc>
      </w:tr>
      <w:tr w:rsidR="001E42F8" w:rsidTr="00427FE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spacing w:after="0"/>
            </w:pPr>
            <w:r>
              <w:rPr>
                <w:b/>
                <w:sz w:val="18"/>
              </w:rPr>
              <w:t>Área Curricular :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spacing w:after="0"/>
            </w:pPr>
            <w:r>
              <w:rPr>
                <w:sz w:val="18"/>
              </w:rPr>
              <w:t>Matemática</w:t>
            </w:r>
          </w:p>
        </w:tc>
      </w:tr>
      <w:tr w:rsidR="001E42F8" w:rsidTr="00427FE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spacing w:after="0"/>
            </w:pPr>
            <w:r>
              <w:rPr>
                <w:b/>
                <w:sz w:val="18"/>
              </w:rPr>
              <w:t>Grado y Sección :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spacing w:after="0"/>
            </w:pPr>
            <w:r>
              <w:rPr>
                <w:sz w:val="18"/>
              </w:rPr>
              <w:t>1.º de secundaria</w:t>
            </w:r>
          </w:p>
        </w:tc>
      </w:tr>
      <w:tr w:rsidR="001E42F8" w:rsidTr="00427FE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spacing w:after="0"/>
            </w:pPr>
            <w:r>
              <w:rPr>
                <w:b/>
                <w:sz w:val="18"/>
              </w:rPr>
              <w:t>Ciclo :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spacing w:after="0"/>
            </w:pPr>
            <w:r>
              <w:rPr>
                <w:sz w:val="18"/>
              </w:rPr>
              <w:t>VI</w:t>
            </w:r>
          </w:p>
        </w:tc>
      </w:tr>
      <w:tr w:rsidR="001E42F8" w:rsidTr="00427FE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spacing w:after="0"/>
            </w:pPr>
            <w:r>
              <w:rPr>
                <w:b/>
                <w:sz w:val="18"/>
              </w:rPr>
              <w:t>Docente :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0851DA">
            <w:pPr>
              <w:spacing w:after="0"/>
            </w:pPr>
            <w:r>
              <w:t xml:space="preserve">Judith </w:t>
            </w:r>
            <w:r w:rsidR="00427FED">
              <w:t xml:space="preserve">Estela </w:t>
            </w:r>
            <w:r>
              <w:t>Quispe Mejia</w:t>
            </w:r>
          </w:p>
        </w:tc>
      </w:tr>
      <w:tr w:rsidR="001E42F8" w:rsidRPr="00427FED" w:rsidTr="00427FE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spacing w:after="0"/>
            </w:pPr>
            <w:r>
              <w:rPr>
                <w:b/>
                <w:sz w:val="18"/>
              </w:rPr>
              <w:t>Duración :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>
            <w:pPr>
              <w:spacing w:after="0"/>
              <w:rPr>
                <w:lang w:val="es-PE"/>
              </w:rPr>
            </w:pPr>
            <w:r w:rsidRPr="00427FED">
              <w:rPr>
                <w:sz w:val="18"/>
                <w:lang w:val="es-PE"/>
              </w:rPr>
              <w:t>Del 12 de octubre al 11 de diciembre de 2026 (9 semanas; 16 horas pedagógicas planificadas)</w:t>
            </w:r>
          </w:p>
        </w:tc>
      </w:tr>
    </w:tbl>
    <w:p w:rsidR="001E42F8" w:rsidRPr="00427FED" w:rsidRDefault="000851DA">
      <w:pPr>
        <w:spacing w:before="100" w:after="60"/>
        <w:rPr>
          <w:lang w:val="es-PE"/>
        </w:rPr>
      </w:pPr>
      <w:r w:rsidRPr="00427FED">
        <w:rPr>
          <w:b/>
          <w:sz w:val="22"/>
          <w:lang w:val="es-PE"/>
        </w:rPr>
        <w:t>II.</w:t>
      </w:r>
      <w:r w:rsidR="0061710E" w:rsidRPr="00427FED">
        <w:rPr>
          <w:b/>
          <w:sz w:val="22"/>
          <w:lang w:val="es-PE"/>
        </w:rPr>
        <w:t xml:space="preserve"> SITUACIÓN SIGNIFICATIVA:</w:t>
      </w:r>
    </w:p>
    <w:p w:rsidR="001E42F8" w:rsidRPr="00427FED" w:rsidRDefault="0061710E">
      <w:pPr>
        <w:spacing w:after="80"/>
        <w:jc w:val="both"/>
        <w:rPr>
          <w:lang w:val="es-PE"/>
        </w:rPr>
      </w:pPr>
      <w:r w:rsidRPr="00427FED">
        <w:rPr>
          <w:lang w:val="es-PE"/>
        </w:rPr>
        <w:t>Camila estudia primero de secundaria y ha logrado ahorrar S/ 500. Tiene dos metas para fin de año: comprar un celular de S/ 800 y participar en un viaje con sus amigas y su tutora, para lo cual necesita S/ 300. En total, su meta financiera es reunir S/ 1 100; por ello, todavía le faltan S/ 600. Su amiga Katy le propone elaborar y vender chupetes de fruta durante ocho fines de semana, aprovechando los días de calor en Arequipa. Ellas estiman producir 100 chupetes por fin de semana, es decir, 800 en total, y vender cada uno a S/ 2. Los insumos para toda la campaña costarían S/ 400, por lo que cada una aportaría S/ 200. Si logran vender todo, obtendrían S/ 1 600 de ingresos, recuperarían los S/ 400 de costos y tendrían S/ 1 200 de beneficio para repartirse por igual: S/ 600 para cada una. Camila conservaría S/ 300 de sus ahorros, recuperaría sus S/ 200 de aporte y recibiría S/ 600 de beneficio; así podría llegar a S/ 1 100. Sin embargo, el resultado no está asegurado: podrían vender menos, aparecer otros gastos o quedar productos sin vender. Frente a esta situación, los estudiantes deberán usar operaciones con números naturales y decimales, multiplicación, división y comparaciones para analizar cuánto necesita Camila, cuánto costaría el pequeño emprendimiento, cuánto podría obtener en distintos escenarios y qué decisión sería más conveniente sin poner en riesgo todos sus ahorros.</w:t>
      </w:r>
    </w:p>
    <w:p w:rsidR="001E42F8" w:rsidRDefault="0061710E">
      <w:pPr>
        <w:spacing w:after="40"/>
        <w:rPr>
          <w:lang w:val="es-PE"/>
        </w:rPr>
      </w:pPr>
      <w:r w:rsidRPr="00427FED">
        <w:rPr>
          <w:b/>
          <w:lang w:val="es-PE"/>
        </w:rPr>
        <w:t xml:space="preserve">Preguntas retadoras: </w:t>
      </w:r>
      <w:r w:rsidRPr="00427FED">
        <w:rPr>
          <w:lang w:val="es-PE"/>
        </w:rPr>
        <w:t>¿Qué cálculos necesitamos realizar antes de recomendarle una decisión? ¿Qué ocurriría si no vende los 800 chupetes? ¿Conviene usar todo el ahorro o solo una parte? ¿Cómo podemos demostrar con números cuál opción acerca más a Camila a su meta?</w:t>
      </w:r>
    </w:p>
    <w:p w:rsidR="00427FED" w:rsidRPr="00427FED" w:rsidRDefault="00427FED">
      <w:pPr>
        <w:spacing w:after="40"/>
        <w:rPr>
          <w:lang w:val="es-PE"/>
        </w:rPr>
      </w:pPr>
    </w:p>
    <w:tbl>
      <w:tblPr>
        <w:tblStyle w:val="Tablaconcuadrcula"/>
        <w:tblW w:w="10523" w:type="dxa"/>
        <w:tblLayout w:type="fixed"/>
        <w:tblLook w:val="04A0" w:firstRow="1" w:lastRow="0" w:firstColumn="1" w:lastColumn="0" w:noHBand="0" w:noVBand="1"/>
      </w:tblPr>
      <w:tblGrid>
        <w:gridCol w:w="2551"/>
        <w:gridCol w:w="7972"/>
      </w:tblGrid>
      <w:tr w:rsidR="001E42F8" w:rsidRPr="00427FED" w:rsidTr="00427FED">
        <w:trPr>
          <w:trHeight w:val="604"/>
        </w:trPr>
        <w:tc>
          <w:tcPr>
            <w:tcW w:w="2551" w:type="dxa"/>
          </w:tcPr>
          <w:p w:rsidR="001E42F8" w:rsidRDefault="0061710E" w:rsidP="00427FED">
            <w:pPr>
              <w:jc w:val="both"/>
            </w:pPr>
            <w:r>
              <w:rPr>
                <w:b/>
                <w:sz w:val="18"/>
              </w:rPr>
              <w:t>PRODUCTO CONCRETO DEL ÁREA</w:t>
            </w:r>
          </w:p>
        </w:tc>
        <w:tc>
          <w:tcPr>
            <w:tcW w:w="7972" w:type="dxa"/>
          </w:tcPr>
          <w:p w:rsidR="00427FED" w:rsidRDefault="0061710E" w:rsidP="00427FED">
            <w:pPr>
              <w:jc w:val="both"/>
              <w:rPr>
                <w:sz w:val="18"/>
                <w:lang w:val="es-PE"/>
              </w:rPr>
            </w:pPr>
            <w:r w:rsidRPr="00427FED">
              <w:rPr>
                <w:sz w:val="18"/>
                <w:lang w:val="es-PE"/>
              </w:rPr>
              <w:t>Panel matemático-financiero “La ruta de Camila hacia S/ 1 100”: incluye la meta, operaciones de ahorro e inversión, presupuesto simple, ingresos, costos, beneficio, dos escenarios de venta y una recomendación sustentada con cálculos</w:t>
            </w:r>
          </w:p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8"/>
                <w:lang w:val="es-PE"/>
              </w:rPr>
              <w:t>.</w:t>
            </w:r>
          </w:p>
        </w:tc>
      </w:tr>
    </w:tbl>
    <w:p w:rsidR="001E42F8" w:rsidRPr="00427FED" w:rsidRDefault="0061710E">
      <w:pPr>
        <w:spacing w:before="100" w:after="60"/>
        <w:rPr>
          <w:lang w:val="es-PE"/>
        </w:rPr>
      </w:pPr>
      <w:r w:rsidRPr="00427FED">
        <w:rPr>
          <w:b/>
          <w:sz w:val="22"/>
          <w:u w:val="single"/>
          <w:lang w:val="es-PE"/>
        </w:rPr>
        <w:t>III.- PROPÓSITOS DE APRENDIZAJE Y EVALUACIÓN. (Competencia, capacidades y criterios de evaluación)</w:t>
      </w:r>
    </w:p>
    <w:tbl>
      <w:tblPr>
        <w:tblStyle w:val="Tablaconcuadrcula"/>
        <w:tblW w:w="11372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3260"/>
        <w:gridCol w:w="2693"/>
        <w:gridCol w:w="2126"/>
        <w:gridCol w:w="1171"/>
      </w:tblGrid>
      <w:tr w:rsidR="001E42F8" w:rsidTr="00427FED">
        <w:trPr>
          <w:tblHeader/>
          <w:jc w:val="center"/>
        </w:trPr>
        <w:tc>
          <w:tcPr>
            <w:tcW w:w="2122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jc w:val="center"/>
            </w:pPr>
            <w:r>
              <w:rPr>
                <w:b/>
                <w:sz w:val="16"/>
              </w:rPr>
              <w:lastRenderedPageBreak/>
              <w:t>Competencias y capacidades</w:t>
            </w:r>
          </w:p>
        </w:tc>
        <w:tc>
          <w:tcPr>
            <w:tcW w:w="3260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jc w:val="center"/>
            </w:pPr>
            <w:r>
              <w:rPr>
                <w:b/>
                <w:sz w:val="16"/>
              </w:rPr>
              <w:t>Actividades de aprendizaje</w:t>
            </w:r>
          </w:p>
        </w:tc>
        <w:tc>
          <w:tcPr>
            <w:tcW w:w="2693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jc w:val="center"/>
            </w:pPr>
            <w:r>
              <w:rPr>
                <w:b/>
                <w:sz w:val="16"/>
              </w:rPr>
              <w:t>Criterios de evaluación</w:t>
            </w:r>
          </w:p>
        </w:tc>
        <w:tc>
          <w:tcPr>
            <w:tcW w:w="2126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jc w:val="center"/>
            </w:pPr>
            <w:r>
              <w:rPr>
                <w:b/>
                <w:sz w:val="16"/>
              </w:rPr>
              <w:t>Evidencia / Actuación</w:t>
            </w:r>
          </w:p>
        </w:tc>
        <w:tc>
          <w:tcPr>
            <w:tcW w:w="1171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jc w:val="center"/>
            </w:pPr>
            <w:r>
              <w:rPr>
                <w:b/>
                <w:sz w:val="16"/>
              </w:rPr>
              <w:t>Instrumentos de evaluación</w:t>
            </w:r>
          </w:p>
        </w:tc>
      </w:tr>
      <w:tr w:rsidR="001E42F8" w:rsidRPr="00427FED" w:rsidTr="00427FED">
        <w:trPr>
          <w:cantSplit/>
          <w:jc w:val="center"/>
        </w:trPr>
        <w:tc>
          <w:tcPr>
            <w:tcW w:w="2122" w:type="dxa"/>
          </w:tcPr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COMPETENCIA: Resuelve problemas de cantidad.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Capacidades: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• Traduce cantidades a expresiones numéricas.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• Comunica su comprensión sobre los números y las operaciones.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• Usa estrategias y procedimientos de estimación y cálculo.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• Argumenta afirmaciones sobre las relaciones numéricas y las operaciones.</w:t>
            </w:r>
          </w:p>
        </w:tc>
        <w:tc>
          <w:tcPr>
            <w:tcW w:w="3260" w:type="dxa"/>
          </w:tcPr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1. ¿Cuánto le falta a Camila para alcanzar sus metas?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2. ¿Cuánto cuesta emprender? Organizamos los gastos.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3. Calculamos ingresos y beneficio si vende todo.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4. Repartimos el beneficio y verificamos cuánto tendría Camila.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5. Comparamos un escenario favorable y otro de menor venta.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6. Ahorro o inversión: comparamos las alternativas.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7. Elaboramos el panel matemático-financiero.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8. Sustentamos nuestra decisión y revisamos los cálculos.</w:t>
            </w:r>
          </w:p>
        </w:tc>
        <w:tc>
          <w:tcPr>
            <w:tcW w:w="2693" w:type="dxa"/>
          </w:tcPr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• Traduce los datos monetarios del caso a operaciones de adición, sustracción, multiplicación y división.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• Calcula correctamente meta, faltante, costos, ingresos, beneficio y reparto.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• Compara cantidades y resultados de al menos dos escenarios de venta.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• Explica con lenguaje matemático cómo los resultados se relacionan con la meta de S/ 1 100.</w:t>
            </w:r>
          </w:p>
          <w:p w:rsidR="001E42F8" w:rsidRPr="00427FED" w:rsidRDefault="0061710E" w:rsidP="00427FED">
            <w:pPr>
              <w:spacing w:after="20"/>
              <w:jc w:val="both"/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• Sustenta una recomendación usando cálculos y reconociendo que existe riesgo.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 w:rsidP="00427FED">
            <w:pPr>
              <w:jc w:val="both"/>
              <w:rPr>
                <w:sz w:val="16"/>
                <w:lang w:val="es-PE"/>
              </w:rPr>
            </w:pPr>
            <w:r w:rsidRPr="00427FED">
              <w:rPr>
                <w:sz w:val="16"/>
                <w:lang w:val="es-PE"/>
              </w:rPr>
              <w:t>Panel matemático-financiero “La ruta de Camila hacia S/ 1 100”, con tabla de cálculos, comparación de escenarios y recomendación final.</w:t>
            </w: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Pr="00427FED" w:rsidRDefault="00427FED" w:rsidP="00427FED">
            <w:pPr>
              <w:jc w:val="both"/>
              <w:rPr>
                <w:lang w:val="es-PE"/>
              </w:rPr>
            </w:pPr>
          </w:p>
        </w:tc>
        <w:tc>
          <w:tcPr>
            <w:tcW w:w="11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 w:rsidP="00427FED">
            <w:pPr>
              <w:jc w:val="both"/>
              <w:rPr>
                <w:sz w:val="16"/>
                <w:lang w:val="es-PE"/>
              </w:rPr>
            </w:pPr>
            <w:r w:rsidRPr="00427FED">
              <w:rPr>
                <w:sz w:val="16"/>
                <w:lang w:val="es-PE"/>
              </w:rPr>
              <w:t>Lista de cotejo durante el proceso y rúbrica breve para el producto final.</w:t>
            </w: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Default="00427FED" w:rsidP="00427FED">
            <w:pPr>
              <w:jc w:val="both"/>
              <w:rPr>
                <w:sz w:val="16"/>
                <w:lang w:val="es-PE"/>
              </w:rPr>
            </w:pPr>
          </w:p>
          <w:p w:rsidR="00427FED" w:rsidRPr="00427FED" w:rsidRDefault="00427FED" w:rsidP="00427FED">
            <w:pPr>
              <w:jc w:val="both"/>
              <w:rPr>
                <w:lang w:val="es-PE"/>
              </w:rPr>
            </w:pPr>
          </w:p>
        </w:tc>
      </w:tr>
    </w:tbl>
    <w:p w:rsidR="001E42F8" w:rsidRDefault="0061710E">
      <w:pPr>
        <w:spacing w:before="100" w:after="60"/>
      </w:pPr>
      <w:r>
        <w:rPr>
          <w:b/>
          <w:sz w:val="22"/>
          <w:u w:val="single"/>
        </w:rPr>
        <w:t>IV.- COMPETENCIAS TRANSVERSALES: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11"/>
        <w:gridCol w:w="5211"/>
      </w:tblGrid>
      <w:tr w:rsidR="001E42F8" w:rsidTr="00427FED">
        <w:trPr>
          <w:trHeight w:val="128"/>
          <w:jc w:val="center"/>
        </w:trPr>
        <w:tc>
          <w:tcPr>
            <w:tcW w:w="5216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jc w:val="center"/>
            </w:pPr>
            <w:r>
              <w:rPr>
                <w:b/>
                <w:sz w:val="17"/>
              </w:rPr>
              <w:t>Competencia transversal</w:t>
            </w:r>
          </w:p>
        </w:tc>
        <w:tc>
          <w:tcPr>
            <w:tcW w:w="5216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jc w:val="center"/>
            </w:pPr>
            <w:r>
              <w:rPr>
                <w:b/>
                <w:sz w:val="17"/>
              </w:rPr>
              <w:t>Aplicación en la unidad</w:t>
            </w:r>
          </w:p>
        </w:tc>
      </w:tr>
      <w:tr w:rsidR="001E42F8" w:rsidRPr="00427FED">
        <w:trPr>
          <w:jc w:val="center"/>
        </w:trPr>
        <w:tc>
          <w:tcPr>
            <w:tcW w:w="52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>
            <w:pPr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Se desenvuelve en entornos virtuales generados por las TIC.</w:t>
            </w:r>
          </w:p>
        </w:tc>
        <w:tc>
          <w:tcPr>
            <w:tcW w:w="52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>
            <w:pPr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Organiza datos y, cuando sea posible, usa una hoja de cálculo sencilla para verificar operaciones y comparar escenarios.</w:t>
            </w:r>
          </w:p>
        </w:tc>
      </w:tr>
      <w:tr w:rsidR="001E42F8" w:rsidRPr="00427FED">
        <w:trPr>
          <w:jc w:val="center"/>
        </w:trPr>
        <w:tc>
          <w:tcPr>
            <w:tcW w:w="52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>
            <w:pPr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Gestiona su aprendizaje de manera autónoma.</w:t>
            </w:r>
          </w:p>
        </w:tc>
        <w:tc>
          <w:tcPr>
            <w:tcW w:w="52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>
            <w:pPr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Planifica tareas, revisa sus cálculos, identifica errores y mejora su producto con retroalimentación.</w:t>
            </w:r>
          </w:p>
        </w:tc>
      </w:tr>
    </w:tbl>
    <w:p w:rsidR="001E42F8" w:rsidRDefault="0061710E">
      <w:pPr>
        <w:spacing w:before="100" w:after="60"/>
      </w:pPr>
      <w:r>
        <w:rPr>
          <w:b/>
          <w:sz w:val="22"/>
          <w:u w:val="single"/>
        </w:rPr>
        <w:t>V.- ENFOQUES TRANSVERSALES: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11"/>
        <w:gridCol w:w="5211"/>
      </w:tblGrid>
      <w:tr w:rsidR="001E42F8">
        <w:trPr>
          <w:jc w:val="center"/>
        </w:trPr>
        <w:tc>
          <w:tcPr>
            <w:tcW w:w="5216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jc w:val="center"/>
            </w:pPr>
            <w:r>
              <w:rPr>
                <w:b/>
                <w:sz w:val="17"/>
              </w:rPr>
              <w:t>Enfoque transversal</w:t>
            </w:r>
          </w:p>
        </w:tc>
        <w:tc>
          <w:tcPr>
            <w:tcW w:w="5216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jc w:val="center"/>
            </w:pPr>
            <w:r>
              <w:rPr>
                <w:b/>
                <w:sz w:val="17"/>
              </w:rPr>
              <w:t>Acciones o actitudes observables</w:t>
            </w:r>
          </w:p>
        </w:tc>
      </w:tr>
      <w:tr w:rsidR="001E42F8" w:rsidRPr="00427FED">
        <w:trPr>
          <w:jc w:val="center"/>
        </w:trPr>
        <w:tc>
          <w:tcPr>
            <w:tcW w:w="52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 w:rsidP="00427FED">
            <w:r>
              <w:rPr>
                <w:b/>
                <w:sz w:val="16"/>
              </w:rPr>
              <w:t>Orientación al bien común</w:t>
            </w:r>
          </w:p>
        </w:tc>
        <w:tc>
          <w:tcPr>
            <w:tcW w:w="52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Toma decisiones responsables sobre el uso de recursos, respeta acuerdos y valora una distribución justa de costos y beneficios.</w:t>
            </w:r>
          </w:p>
        </w:tc>
      </w:tr>
      <w:tr w:rsidR="001E42F8" w:rsidRPr="00427FED">
        <w:trPr>
          <w:jc w:val="center"/>
        </w:trPr>
        <w:tc>
          <w:tcPr>
            <w:tcW w:w="52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 w:rsidP="00427FED">
            <w:r>
              <w:rPr>
                <w:b/>
                <w:sz w:val="16"/>
              </w:rPr>
              <w:t>Búsqueda de la excelencia</w:t>
            </w:r>
          </w:p>
        </w:tc>
        <w:tc>
          <w:tcPr>
            <w:tcW w:w="52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rPr>
                <w:lang w:val="es-PE"/>
              </w:rPr>
            </w:pPr>
            <w:r w:rsidRPr="00427FED">
              <w:rPr>
                <w:sz w:val="16"/>
                <w:lang w:val="es-PE"/>
              </w:rPr>
              <w:t>Verifica resultados, corrige procedimientos y mejora la claridad de sus representaciones y argumentos matemáticos.</w:t>
            </w:r>
          </w:p>
        </w:tc>
      </w:tr>
    </w:tbl>
    <w:p w:rsidR="001E42F8" w:rsidRPr="00427FED" w:rsidRDefault="0061710E">
      <w:pPr>
        <w:spacing w:before="100" w:after="60"/>
        <w:rPr>
          <w:lang w:val="es-PE"/>
        </w:rPr>
      </w:pPr>
      <w:r w:rsidRPr="00427FED">
        <w:rPr>
          <w:b/>
          <w:sz w:val="22"/>
          <w:u w:val="single"/>
          <w:lang w:val="es-PE"/>
        </w:rPr>
        <w:t>VI.- SECUENCIA DE ACTIVIDADES DE APRENDIZAJE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1E42F8" w:rsidRPr="00427FED" w:rsidTr="00427FED">
        <w:tc>
          <w:tcPr>
            <w:tcW w:w="5216" w:type="dxa"/>
          </w:tcPr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Actividad N° 1 (2 horas pedagógicas) – 12 al 16 de octubre</w:t>
            </w:r>
          </w:p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¿Cuánto le falta a Camila para alcanzar sus metas?</w:t>
            </w:r>
          </w:p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 xml:space="preserve">Campo temático: </w:t>
            </w:r>
            <w:r w:rsidRPr="00427FED">
              <w:rPr>
                <w:sz w:val="16"/>
                <w:lang w:val="es-PE"/>
              </w:rPr>
              <w:t>Adición y sustracción con números naturales y decimales; lectura de cantidades monetarias.</w:t>
            </w:r>
          </w:p>
        </w:tc>
        <w:tc>
          <w:tcPr>
            <w:tcW w:w="5216" w:type="dxa"/>
          </w:tcPr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Actividad N° 2 (2 horas pedagógicas) – 19 al 23 de octubre</w:t>
            </w:r>
          </w:p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¿Cuánto cuesta emprender? Organizamos un presupuesto simple.</w:t>
            </w:r>
          </w:p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 xml:space="preserve">Campo temático: </w:t>
            </w:r>
            <w:r w:rsidRPr="00427FED">
              <w:rPr>
                <w:sz w:val="16"/>
                <w:lang w:val="es-PE"/>
              </w:rPr>
              <w:t>Multiplicación y división; costo total y costo por unidad.</w:t>
            </w:r>
          </w:p>
        </w:tc>
      </w:tr>
      <w:tr w:rsidR="001E42F8" w:rsidRPr="00427FED" w:rsidTr="00427FED">
        <w:tc>
          <w:tcPr>
            <w:tcW w:w="5216" w:type="dxa"/>
          </w:tcPr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Actividad N° 3 (2 horas pedagógicas) – 26 al 30 de octubre</w:t>
            </w:r>
          </w:p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Calculamos ingresos y beneficio si se vende toda la producción.</w:t>
            </w:r>
          </w:p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 xml:space="preserve">Campo temático: </w:t>
            </w:r>
            <w:r w:rsidRPr="00427FED">
              <w:rPr>
                <w:sz w:val="16"/>
                <w:lang w:val="es-PE"/>
              </w:rPr>
              <w:t>Multiplicación de cantidades; ingresos, costos y beneficio.</w:t>
            </w:r>
          </w:p>
        </w:tc>
        <w:tc>
          <w:tcPr>
            <w:tcW w:w="5216" w:type="dxa"/>
          </w:tcPr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Actividad N° 4 (2 horas pedagógicas) – 2 al 6 de noviembre</w:t>
            </w:r>
          </w:p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Repartimos el beneficio y comprobamos cuánto tendría Camila.</w:t>
            </w:r>
          </w:p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 xml:space="preserve">Campo temático: </w:t>
            </w:r>
            <w:r w:rsidRPr="00427FED">
              <w:rPr>
                <w:sz w:val="16"/>
                <w:lang w:val="es-PE"/>
              </w:rPr>
              <w:t>División y fracción 1/2; verificación de resultados.</w:t>
            </w:r>
          </w:p>
        </w:tc>
      </w:tr>
      <w:tr w:rsidR="001E42F8" w:rsidRPr="00427FED" w:rsidTr="00427FED">
        <w:tc>
          <w:tcPr>
            <w:tcW w:w="5216" w:type="dxa"/>
          </w:tcPr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Actividad N° 5 (2 horas pedagógicas) – 9 al 13 de noviembre</w:t>
            </w:r>
          </w:p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¿Qué pasa si se vende menos? Comparamos dos escenarios.</w:t>
            </w:r>
          </w:p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 xml:space="preserve">Campo temático: </w:t>
            </w:r>
            <w:r w:rsidRPr="00427FED">
              <w:rPr>
                <w:sz w:val="16"/>
                <w:lang w:val="es-PE"/>
              </w:rPr>
              <w:t>Comparación y orden de números; diferencias y estimaciones.</w:t>
            </w:r>
          </w:p>
        </w:tc>
        <w:tc>
          <w:tcPr>
            <w:tcW w:w="5216" w:type="dxa"/>
          </w:tcPr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Actividad N° 6 (2 horas pedagógicas) – 16 al 20 de noviembre</w:t>
            </w:r>
          </w:p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Ahorro o inversión: ¿qué opción acerca más a Camila a su meta?</w:t>
            </w:r>
          </w:p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 xml:space="preserve">Campo temático: </w:t>
            </w:r>
            <w:r w:rsidRPr="00427FED">
              <w:rPr>
                <w:sz w:val="16"/>
                <w:lang w:val="es-PE"/>
              </w:rPr>
              <w:t>Operaciones combinadas simples y comparación de alternativas.</w:t>
            </w:r>
          </w:p>
        </w:tc>
      </w:tr>
      <w:tr w:rsidR="001E42F8" w:rsidRPr="00427FED" w:rsidTr="00427FED">
        <w:tc>
          <w:tcPr>
            <w:tcW w:w="5216" w:type="dxa"/>
          </w:tcPr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Actividad N° 7 (2 horas pedagógicas) – 23 de noviembre al 4 de diciembre</w:t>
            </w:r>
          </w:p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Construimos el panel matemático-financiero.</w:t>
            </w:r>
          </w:p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 xml:space="preserve">Campo temático: </w:t>
            </w:r>
            <w:r w:rsidRPr="00427FED">
              <w:rPr>
                <w:sz w:val="16"/>
                <w:lang w:val="es-PE"/>
              </w:rPr>
              <w:t>Organización de información en tablas, expresiones numéricas y conclusiones.</w:t>
            </w:r>
          </w:p>
        </w:tc>
        <w:tc>
          <w:tcPr>
            <w:tcW w:w="5216" w:type="dxa"/>
          </w:tcPr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Actividad N° 8 (2 horas pedagógicas) – 7 al 11 de diciembre</w:t>
            </w:r>
          </w:p>
          <w:p w:rsidR="001E42F8" w:rsidRPr="00427FED" w:rsidRDefault="0061710E" w:rsidP="00427FED">
            <w:pPr>
              <w:spacing w:after="40"/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>Sustentamos nuestra decisión y revisamos los cálculos.</w:t>
            </w:r>
          </w:p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b/>
                <w:sz w:val="16"/>
                <w:lang w:val="es-PE"/>
              </w:rPr>
              <w:t xml:space="preserve">Campo temático: </w:t>
            </w:r>
            <w:r w:rsidRPr="00427FED">
              <w:rPr>
                <w:sz w:val="16"/>
                <w:lang w:val="es-PE"/>
              </w:rPr>
              <w:t>Argumentación matemática, comprobación y comunicación de resultados.</w:t>
            </w:r>
          </w:p>
        </w:tc>
      </w:tr>
    </w:tbl>
    <w:p w:rsidR="001E42F8" w:rsidRPr="00427FED" w:rsidRDefault="0061710E">
      <w:pPr>
        <w:spacing w:before="100" w:after="60"/>
        <w:rPr>
          <w:lang w:val="es-PE"/>
        </w:rPr>
      </w:pPr>
      <w:r w:rsidRPr="00427FED">
        <w:rPr>
          <w:b/>
          <w:sz w:val="22"/>
          <w:u w:val="single"/>
          <w:lang w:val="es-PE"/>
        </w:rPr>
        <w:t>VII.- MATERIALES Y RECURSOS A UTILIZAR</w:t>
      </w:r>
    </w:p>
    <w:p w:rsidR="001E42F8" w:rsidRPr="00427FED" w:rsidRDefault="0061710E">
      <w:pPr>
        <w:spacing w:after="40"/>
        <w:rPr>
          <w:lang w:val="es-PE"/>
        </w:rPr>
      </w:pPr>
      <w:r w:rsidRPr="00427FED">
        <w:rPr>
          <w:b/>
          <w:sz w:val="18"/>
          <w:lang w:val="es-PE"/>
        </w:rPr>
        <w:t xml:space="preserve">Materiales educativos: </w:t>
      </w:r>
      <w:r w:rsidRPr="00427FED">
        <w:rPr>
          <w:sz w:val="18"/>
          <w:lang w:val="es-PE"/>
        </w:rPr>
        <w:t>ficha del caso Camila, tarjetas con datos, papelotes, plumones, cartulina A3, regla, calculadora simple, cuaderno y texto de Matemática.</w:t>
      </w:r>
    </w:p>
    <w:p w:rsidR="001E42F8" w:rsidRPr="00427FED" w:rsidRDefault="0061710E">
      <w:pPr>
        <w:spacing w:after="40"/>
        <w:rPr>
          <w:lang w:val="es-PE"/>
        </w:rPr>
      </w:pPr>
      <w:r w:rsidRPr="00427FED">
        <w:rPr>
          <w:b/>
          <w:sz w:val="18"/>
          <w:lang w:val="es-PE"/>
        </w:rPr>
        <w:t xml:space="preserve">Recursos educativos: </w:t>
      </w:r>
      <w:r w:rsidRPr="00427FED">
        <w:rPr>
          <w:sz w:val="18"/>
          <w:lang w:val="es-PE"/>
        </w:rPr>
        <w:t>proyector, hoja de cálculo básica (opcional), imágenes o infografías sobre ahorro, inversión, costos y beneficios.</w:t>
      </w:r>
    </w:p>
    <w:p w:rsidR="001E42F8" w:rsidRPr="00427FED" w:rsidRDefault="0061710E">
      <w:pPr>
        <w:spacing w:before="100" w:after="60"/>
        <w:rPr>
          <w:lang w:val="es-PE"/>
        </w:rPr>
      </w:pPr>
      <w:r w:rsidRPr="00427FED">
        <w:rPr>
          <w:b/>
          <w:sz w:val="22"/>
          <w:u w:val="single"/>
          <w:lang w:val="es-PE"/>
        </w:rPr>
        <w:t>VIII.- OBSERVACIONES:</w:t>
      </w:r>
    </w:p>
    <w:p w:rsidR="00427FED" w:rsidRDefault="0061710E" w:rsidP="00427FED">
      <w:pPr>
        <w:rPr>
          <w:sz w:val="18"/>
          <w:lang w:val="es-PE"/>
        </w:rPr>
      </w:pPr>
      <w:r w:rsidRPr="00427FED">
        <w:rPr>
          <w:sz w:val="18"/>
          <w:lang w:val="es-PE"/>
        </w:rPr>
        <w:t>La unidad puede adecuarse a las secciones y al horario institucional. El producto final se presenta durante la semana del 7 al 11 de diciembre de 2026.</w:t>
      </w:r>
      <w:r w:rsidR="00427FED">
        <w:rPr>
          <w:sz w:val="18"/>
          <w:lang w:val="es-PE"/>
        </w:rPr>
        <w:tab/>
      </w:r>
      <w:r w:rsidR="00427FED">
        <w:rPr>
          <w:sz w:val="18"/>
          <w:lang w:val="es-PE"/>
        </w:rPr>
        <w:tab/>
      </w:r>
      <w:r w:rsidR="00427FED">
        <w:rPr>
          <w:sz w:val="18"/>
          <w:lang w:val="es-PE"/>
        </w:rPr>
        <w:tab/>
      </w:r>
      <w:r w:rsidR="00427FED">
        <w:rPr>
          <w:sz w:val="18"/>
          <w:lang w:val="es-PE"/>
        </w:rPr>
        <w:tab/>
      </w:r>
      <w:r w:rsidR="00427FED">
        <w:rPr>
          <w:sz w:val="18"/>
          <w:lang w:val="es-PE"/>
        </w:rPr>
        <w:tab/>
      </w:r>
      <w:r w:rsidR="00427FED">
        <w:rPr>
          <w:sz w:val="18"/>
          <w:lang w:val="es-PE"/>
        </w:rPr>
        <w:tab/>
      </w:r>
      <w:r w:rsidR="00427FED">
        <w:rPr>
          <w:sz w:val="18"/>
          <w:lang w:val="es-PE"/>
        </w:rPr>
        <w:tab/>
      </w:r>
      <w:r w:rsidR="00427FED">
        <w:rPr>
          <w:sz w:val="18"/>
          <w:lang w:val="es-PE"/>
        </w:rPr>
        <w:tab/>
      </w:r>
    </w:p>
    <w:p w:rsidR="00427FED" w:rsidRDefault="00427FED" w:rsidP="00427FED">
      <w:pPr>
        <w:rPr>
          <w:sz w:val="18"/>
          <w:lang w:val="es-PE"/>
        </w:rPr>
      </w:pPr>
    </w:p>
    <w:p w:rsidR="00427FED" w:rsidRDefault="00427FED" w:rsidP="00427FED">
      <w:pPr>
        <w:rPr>
          <w:sz w:val="18"/>
          <w:lang w:val="es-PE"/>
        </w:rPr>
      </w:pPr>
    </w:p>
    <w:p w:rsidR="001E42F8" w:rsidRPr="00427FED" w:rsidRDefault="0061710E" w:rsidP="00427FED">
      <w:pPr>
        <w:ind w:left="7200"/>
        <w:jc w:val="center"/>
        <w:rPr>
          <w:sz w:val="18"/>
          <w:lang w:val="es-PE"/>
        </w:rPr>
      </w:pPr>
      <w:r w:rsidRPr="00427FED">
        <w:rPr>
          <w:sz w:val="18"/>
          <w:lang w:val="es-PE"/>
        </w:rPr>
        <w:lastRenderedPageBreak/>
        <w:t>Arequipa, 12 de octubre de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77"/>
        <w:gridCol w:w="3477"/>
        <w:gridCol w:w="3477"/>
      </w:tblGrid>
      <w:tr w:rsidR="001E42F8">
        <w:trPr>
          <w:jc w:val="center"/>
        </w:trPr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spacing w:after="0"/>
              <w:jc w:val="center"/>
            </w:pPr>
            <w:r>
              <w:rPr>
                <w:sz w:val="18"/>
              </w:rPr>
              <w:t>_______________________________</w:t>
            </w: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spacing w:after="0"/>
              <w:jc w:val="center"/>
            </w:pPr>
            <w:r>
              <w:rPr>
                <w:sz w:val="18"/>
              </w:rPr>
              <w:t>____________</w:t>
            </w:r>
            <w:r w:rsidR="00427FED">
              <w:rPr>
                <w:sz w:val="18"/>
              </w:rPr>
              <w:t xml:space="preserve">   </w:t>
            </w:r>
            <w:r>
              <w:rPr>
                <w:sz w:val="18"/>
              </w:rPr>
              <w:t>___________________</w:t>
            </w: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spacing w:after="0"/>
              <w:jc w:val="center"/>
            </w:pPr>
            <w:r>
              <w:rPr>
                <w:sz w:val="18"/>
              </w:rPr>
              <w:t>_______________________________</w:t>
            </w:r>
          </w:p>
        </w:tc>
      </w:tr>
      <w:tr w:rsidR="001E42F8">
        <w:trPr>
          <w:jc w:val="center"/>
        </w:trPr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spacing w:after="0"/>
              <w:jc w:val="center"/>
            </w:pPr>
            <w:r>
              <w:rPr>
                <w:b/>
                <w:sz w:val="18"/>
              </w:rPr>
              <w:t>Subdirección</w:t>
            </w: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spacing w:after="0"/>
              <w:jc w:val="center"/>
            </w:pPr>
            <w:r>
              <w:rPr>
                <w:b/>
                <w:sz w:val="18"/>
              </w:rPr>
              <w:t>Dirección</w:t>
            </w: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spacing w:after="0"/>
              <w:jc w:val="center"/>
            </w:pPr>
            <w:r>
              <w:rPr>
                <w:b/>
                <w:sz w:val="18"/>
              </w:rPr>
              <w:t>Docente</w:t>
            </w:r>
          </w:p>
        </w:tc>
      </w:tr>
    </w:tbl>
    <w:p w:rsidR="00427FED" w:rsidRDefault="00427FED">
      <w:pPr>
        <w:spacing w:before="100" w:after="60"/>
        <w:rPr>
          <w:b/>
          <w:sz w:val="22"/>
          <w:u w:val="single"/>
          <w:lang w:val="es-PE"/>
        </w:rPr>
      </w:pPr>
    </w:p>
    <w:p w:rsidR="001E42F8" w:rsidRPr="00427FED" w:rsidRDefault="0061710E">
      <w:pPr>
        <w:spacing w:before="100" w:after="60"/>
        <w:rPr>
          <w:lang w:val="es-PE"/>
        </w:rPr>
      </w:pPr>
      <w:bookmarkStart w:id="0" w:name="_GoBack"/>
      <w:bookmarkEnd w:id="0"/>
      <w:r w:rsidRPr="00427FED">
        <w:rPr>
          <w:b/>
          <w:sz w:val="22"/>
          <w:u w:val="single"/>
          <w:lang w:val="es-PE"/>
        </w:rPr>
        <w:t>ANEXO 1. RÚBRICA BREVE DEL PRODUCTO FINAL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6"/>
        <w:gridCol w:w="2086"/>
        <w:gridCol w:w="2086"/>
        <w:gridCol w:w="2086"/>
        <w:gridCol w:w="2086"/>
      </w:tblGrid>
      <w:tr w:rsidR="001E42F8">
        <w:trPr>
          <w:tblHeader/>
          <w:jc w:val="center"/>
        </w:trPr>
        <w:tc>
          <w:tcPr>
            <w:tcW w:w="2086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jc w:val="center"/>
            </w:pPr>
            <w:r>
              <w:rPr>
                <w:b/>
                <w:sz w:val="15"/>
              </w:rPr>
              <w:t>Criterio</w:t>
            </w:r>
          </w:p>
        </w:tc>
        <w:tc>
          <w:tcPr>
            <w:tcW w:w="2086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jc w:val="center"/>
            </w:pPr>
            <w:r>
              <w:rPr>
                <w:b/>
                <w:sz w:val="15"/>
              </w:rPr>
              <w:t>AD – Destacado</w:t>
            </w:r>
          </w:p>
        </w:tc>
        <w:tc>
          <w:tcPr>
            <w:tcW w:w="2086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jc w:val="center"/>
            </w:pPr>
            <w:r>
              <w:rPr>
                <w:b/>
                <w:sz w:val="15"/>
              </w:rPr>
              <w:t>A – Logro esperado</w:t>
            </w:r>
          </w:p>
        </w:tc>
        <w:tc>
          <w:tcPr>
            <w:tcW w:w="2086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jc w:val="center"/>
            </w:pPr>
            <w:r>
              <w:rPr>
                <w:b/>
                <w:sz w:val="15"/>
              </w:rPr>
              <w:t>B – En proceso</w:t>
            </w:r>
          </w:p>
        </w:tc>
        <w:tc>
          <w:tcPr>
            <w:tcW w:w="2086" w:type="dxa"/>
            <w:shd w:val="clear" w:color="auto" w:fill="F6A1A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pPr>
              <w:jc w:val="center"/>
            </w:pPr>
            <w:r>
              <w:rPr>
                <w:b/>
                <w:sz w:val="15"/>
              </w:rPr>
              <w:t>C – En inicio</w:t>
            </w:r>
          </w:p>
        </w:tc>
      </w:tr>
      <w:tr w:rsidR="001E42F8" w:rsidRPr="00427FED">
        <w:trPr>
          <w:cantSplit/>
          <w:jc w:val="center"/>
        </w:trPr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r>
              <w:rPr>
                <w:b/>
                <w:sz w:val="14"/>
              </w:rPr>
              <w:t>Cálculos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Todos los cálculos son correctos y están verificados.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Los cálculos principales son correctos.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Presenta algunos errores que afectan parte del resultado.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No logra organizar ni resolver los cálculos básicos.</w:t>
            </w:r>
          </w:p>
        </w:tc>
      </w:tr>
      <w:tr w:rsidR="001E42F8" w:rsidRPr="00427FED">
        <w:trPr>
          <w:cantSplit/>
          <w:jc w:val="center"/>
        </w:trPr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r>
              <w:rPr>
                <w:b/>
                <w:sz w:val="14"/>
              </w:rPr>
              <w:t>Comparación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Compara dos escenarios y explica claramente sus diferencias.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Compara dos escenarios con datos correctos.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Compara parcialmente o con apoyo.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No logra comparar los escenarios.</w:t>
            </w:r>
          </w:p>
        </w:tc>
      </w:tr>
      <w:tr w:rsidR="001E42F8" w:rsidRPr="00427FED">
        <w:trPr>
          <w:cantSplit/>
          <w:jc w:val="center"/>
        </w:trPr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r>
              <w:rPr>
                <w:b/>
                <w:sz w:val="14"/>
              </w:rPr>
              <w:t>Representación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Organiza datos en tabla/panel claro, ordenado y completo.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Organiza la información de forma comprensible.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La organización es parcial o poco clara.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La información es desordenada o incompleta.</w:t>
            </w:r>
          </w:p>
        </w:tc>
      </w:tr>
      <w:tr w:rsidR="001E42F8" w:rsidRPr="00427FED">
        <w:trPr>
          <w:cantSplit/>
          <w:jc w:val="center"/>
        </w:trPr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Default="0061710E">
            <w:r>
              <w:rPr>
                <w:b/>
                <w:sz w:val="14"/>
              </w:rPr>
              <w:t>Decisión sustentada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Recomienda una opción usando cálculos y reconoce riesgos.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Recomienda una opción y la sustenta con cálculos.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Da una recomendación con sustento parcial.</w:t>
            </w:r>
          </w:p>
        </w:tc>
        <w:tc>
          <w:tcPr>
            <w:tcW w:w="208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1E42F8" w:rsidRPr="00427FED" w:rsidRDefault="0061710E" w:rsidP="00427FED">
            <w:pPr>
              <w:jc w:val="both"/>
              <w:rPr>
                <w:lang w:val="es-PE"/>
              </w:rPr>
            </w:pPr>
            <w:r w:rsidRPr="00427FED">
              <w:rPr>
                <w:sz w:val="14"/>
                <w:lang w:val="es-PE"/>
              </w:rPr>
              <w:t>Emite una opinión sin sustento matemático.</w:t>
            </w:r>
          </w:p>
        </w:tc>
      </w:tr>
    </w:tbl>
    <w:p w:rsidR="001E42F8" w:rsidRPr="00427FED" w:rsidRDefault="0061710E">
      <w:pPr>
        <w:rPr>
          <w:lang w:val="es-PE"/>
        </w:rPr>
      </w:pPr>
      <w:r w:rsidRPr="00427FED">
        <w:rPr>
          <w:lang w:val="es-PE"/>
        </w:rPr>
        <w:br w:type="page"/>
      </w:r>
    </w:p>
    <w:sectPr w:rsidR="001E42F8" w:rsidRPr="00427FED" w:rsidSect="00034616">
      <w:pgSz w:w="11906" w:h="16838"/>
      <w:pgMar w:top="680" w:right="737" w:bottom="680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5D8" w:rsidRDefault="009815D8">
      <w:pPr>
        <w:spacing w:after="0" w:line="240" w:lineRule="auto"/>
      </w:pPr>
      <w:r>
        <w:separator/>
      </w:r>
    </w:p>
  </w:endnote>
  <w:endnote w:type="continuationSeparator" w:id="0">
    <w:p w:rsidR="009815D8" w:rsidRDefault="00981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5D8" w:rsidRDefault="009815D8">
      <w:pPr>
        <w:spacing w:after="0" w:line="240" w:lineRule="auto"/>
      </w:pPr>
      <w:r>
        <w:separator/>
      </w:r>
    </w:p>
  </w:footnote>
  <w:footnote w:type="continuationSeparator" w:id="0">
    <w:p w:rsidR="009815D8" w:rsidRDefault="00981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AB93F2E"/>
    <w:multiLevelType w:val="hybridMultilevel"/>
    <w:tmpl w:val="5F0E18A8"/>
    <w:lvl w:ilvl="0" w:tplc="0600896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9342B"/>
    <w:multiLevelType w:val="hybridMultilevel"/>
    <w:tmpl w:val="A2DA1D3C"/>
    <w:lvl w:ilvl="0" w:tplc="613E22F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6394C"/>
    <w:multiLevelType w:val="hybridMultilevel"/>
    <w:tmpl w:val="5286526E"/>
    <w:lvl w:ilvl="0" w:tplc="276016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51DA"/>
    <w:rsid w:val="0015074B"/>
    <w:rsid w:val="001E42F8"/>
    <w:rsid w:val="0029639D"/>
    <w:rsid w:val="00326F90"/>
    <w:rsid w:val="00427FED"/>
    <w:rsid w:val="0061710E"/>
    <w:rsid w:val="009815D8"/>
    <w:rsid w:val="00AA1D8D"/>
    <w:rsid w:val="00B47730"/>
    <w:rsid w:val="00CB0664"/>
    <w:rsid w:val="00D115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4DAC07"/>
  <w14:defaultImageDpi w14:val="300"/>
  <w15:docId w15:val="{1B917004-3002-4E85-BE63-A1E56F6A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8FDBC1-BC8E-4EDA-81B2-BB098493A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1217</Words>
  <Characters>6943</Characters>
  <Application>Microsoft Office Word</Application>
  <DocSecurity>0</DocSecurity>
  <Lines>57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 de Windows</cp:lastModifiedBy>
  <cp:revision>2</cp:revision>
  <dcterms:created xsi:type="dcterms:W3CDTF">2026-10-11T22:39:00Z</dcterms:created>
  <dcterms:modified xsi:type="dcterms:W3CDTF">2026-10-11T22:39:00Z</dcterms:modified>
  <cp:category/>
</cp:coreProperties>
</file>