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D6D27" w14:textId="64A56A1E" w:rsidR="00AB5072" w:rsidRPr="0089649D" w:rsidRDefault="00FD6674" w:rsidP="00AB5072">
      <w:pPr>
        <w:shd w:val="clear" w:color="auto" w:fill="FFFFCC"/>
        <w:spacing w:before="40" w:after="0" w:line="240" w:lineRule="auto"/>
        <w:jc w:val="center"/>
        <w:rPr>
          <w:rFonts w:ascii="Cooper Black" w:hAnsi="Cooper Black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 w:rsidRPr="00662019">
        <w:rPr>
          <w:rFonts w:ascii="Cooper Black" w:hAnsi="Cooper Black" w:cstheme="minorHAnsi"/>
          <w:b/>
          <w:w w:val="150"/>
          <w:sz w:val="24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>QUINTA</w:t>
      </w:r>
      <w:r w:rsidR="00AB5072" w:rsidRPr="00662019">
        <w:rPr>
          <w:rFonts w:ascii="Cooper Black" w:hAnsi="Cooper Black" w:cstheme="minorHAnsi"/>
          <w:b/>
          <w:w w:val="150"/>
          <w:sz w:val="24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t xml:space="preserve"> UNIDAD DE APRENDIZAJE</w:t>
      </w:r>
    </w:p>
    <w:p w14:paraId="37111C1A" w14:textId="77777777" w:rsidR="00AB5072" w:rsidRPr="00A220CE" w:rsidRDefault="00ED4CAD" w:rsidP="00662019">
      <w:pPr>
        <w:shd w:val="clear" w:color="auto" w:fill="D6E3BC" w:themeFill="accent3" w:themeFillTint="66"/>
        <w:spacing w:after="0" w:line="240" w:lineRule="auto"/>
        <w:jc w:val="center"/>
        <w:rPr>
          <w:rFonts w:ascii="Britannic Bold" w:hAnsi="Britannic Bold" w:cstheme="minorHAnsi"/>
          <w:b/>
          <w:w w:val="150"/>
          <w:sz w:val="28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ritannic Bold" w:hAnsi="Britannic Bold" w:cstheme="minorHAnsi"/>
          <w:b/>
          <w:w w:val="150"/>
          <w:sz w:val="28"/>
          <w:szCs w:val="72"/>
          <w:shd w:val="clear" w:color="auto" w:fill="000000" w:themeFill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38100" w14:h="38100" w14:prst="circle"/>
            <w14:contourClr>
              <w14:schemeClr w14:val="bg1">
                <w14:lumMod w14:val="65000"/>
              </w14:schemeClr>
            </w14:contourClr>
          </w14:props3d>
        </w:rPr>
        <w:pict w14:anchorId="749B8800">
          <v:rect id="_x0000_i1025" style="width:0;height:1.5pt" o:hralign="center" o:hrstd="t" o:hr="t" fillcolor="#a0a0a0" stroked="f"/>
        </w:pict>
      </w:r>
    </w:p>
    <w:p w14:paraId="266FEE5C" w14:textId="43DF9FDA" w:rsidR="00AB5072" w:rsidRPr="00025CEA" w:rsidRDefault="00AB5072" w:rsidP="00AB5072">
      <w:pPr>
        <w:spacing w:after="0" w:line="240" w:lineRule="auto"/>
        <w:jc w:val="center"/>
        <w:rPr>
          <w:b/>
          <w:color w:val="0070C0"/>
        </w:rPr>
      </w:pPr>
      <w:r w:rsidRPr="00025CEA">
        <w:rPr>
          <w:rFonts w:ascii="Arial Narrow" w:hAnsi="Arial Narrow"/>
          <w:b/>
          <w:sz w:val="24"/>
        </w:rPr>
        <w:t>TITULO</w:t>
      </w:r>
      <w:r w:rsidRPr="00025CEA">
        <w:rPr>
          <w:rFonts w:ascii="Arial Narrow" w:hAnsi="Arial Narrow"/>
          <w:b/>
          <w:sz w:val="28"/>
        </w:rPr>
        <w:t>:</w:t>
      </w:r>
      <w:r>
        <w:rPr>
          <w:rFonts w:ascii="Arial Narrow" w:hAnsi="Arial Narrow"/>
          <w:b/>
          <w:sz w:val="28"/>
        </w:rPr>
        <w:t xml:space="preserve"> </w:t>
      </w:r>
      <w:proofErr w:type="spellStart"/>
      <w:r w:rsidR="00AE1BEB" w:rsidRPr="00AE1BEB">
        <w:rPr>
          <w:rFonts w:ascii="Arial Narrow" w:hAnsi="Arial Narrow"/>
          <w:b/>
          <w:sz w:val="28"/>
        </w:rPr>
        <w:t>Qullqita</w:t>
      </w:r>
      <w:proofErr w:type="spellEnd"/>
      <w:r w:rsidR="00AE1BEB" w:rsidRPr="00AE1BEB">
        <w:rPr>
          <w:rFonts w:ascii="Arial Narrow" w:hAnsi="Arial Narrow"/>
          <w:b/>
          <w:sz w:val="28"/>
        </w:rPr>
        <w:t xml:space="preserve"> </w:t>
      </w:r>
      <w:proofErr w:type="spellStart"/>
      <w:r w:rsidR="00AE1BEB" w:rsidRPr="00AE1BEB">
        <w:rPr>
          <w:rFonts w:ascii="Arial Narrow" w:hAnsi="Arial Narrow"/>
          <w:b/>
          <w:sz w:val="28"/>
        </w:rPr>
        <w:t>wiñachiyta</w:t>
      </w:r>
      <w:proofErr w:type="spellEnd"/>
      <w:r w:rsidR="00AE1BEB" w:rsidRPr="00AE1BEB">
        <w:rPr>
          <w:rFonts w:ascii="Arial Narrow" w:hAnsi="Arial Narrow"/>
          <w:b/>
          <w:sz w:val="28"/>
        </w:rPr>
        <w:t xml:space="preserve"> </w:t>
      </w:r>
      <w:proofErr w:type="spellStart"/>
      <w:r w:rsidR="00AE1BEB" w:rsidRPr="00AE1BEB">
        <w:rPr>
          <w:rFonts w:ascii="Arial Narrow" w:hAnsi="Arial Narrow"/>
          <w:b/>
          <w:sz w:val="28"/>
        </w:rPr>
        <w:t>yachay</w:t>
      </w:r>
      <w:proofErr w:type="spellEnd"/>
    </w:p>
    <w:p w14:paraId="2F17FBE4" w14:textId="77777777" w:rsidR="00AB5072" w:rsidRPr="000168C9" w:rsidRDefault="00AB5072" w:rsidP="00AB5072">
      <w:pPr>
        <w:pStyle w:val="Prrafodelista"/>
        <w:jc w:val="center"/>
        <w:rPr>
          <w:rFonts w:ascii="Arial Narrow" w:hAnsi="Arial Narrow" w:cs="Arial"/>
          <w:b/>
          <w:sz w:val="4"/>
          <w:u w:val="single"/>
        </w:rPr>
      </w:pPr>
    </w:p>
    <w:p w14:paraId="462723B5" w14:textId="77777777" w:rsidR="00AB5072" w:rsidRPr="00634D62" w:rsidRDefault="00AB5072" w:rsidP="00AB5072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  <w:sz w:val="22"/>
          <w:szCs w:val="22"/>
        </w:rPr>
      </w:pPr>
      <w:r w:rsidRPr="00634D62">
        <w:rPr>
          <w:rFonts w:ascii="Arial Narrow" w:hAnsi="Arial Narrow"/>
          <w:b/>
          <w:color w:val="002060"/>
          <w:sz w:val="22"/>
          <w:szCs w:val="22"/>
        </w:rPr>
        <w:t>DATOS GENERALES:</w:t>
      </w:r>
    </w:p>
    <w:p w14:paraId="6691B456" w14:textId="77777777" w:rsidR="00AB5072" w:rsidRPr="00541E8F" w:rsidRDefault="00AB5072" w:rsidP="00AB5072">
      <w:pPr>
        <w:spacing w:after="0" w:line="240" w:lineRule="auto"/>
        <w:jc w:val="both"/>
        <w:rPr>
          <w:rFonts w:ascii="Arial Narrow" w:hAnsi="Arial Narrow"/>
          <w:b/>
          <w:sz w:val="2"/>
        </w:rPr>
      </w:pPr>
    </w:p>
    <w:tbl>
      <w:tblPr>
        <w:tblStyle w:val="Tablaconcuadrcula"/>
        <w:tblW w:w="4775" w:type="pct"/>
        <w:tblInd w:w="552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55"/>
        <w:gridCol w:w="1977"/>
        <w:gridCol w:w="869"/>
        <w:gridCol w:w="294"/>
        <w:gridCol w:w="1151"/>
        <w:gridCol w:w="326"/>
        <w:gridCol w:w="537"/>
        <w:gridCol w:w="1154"/>
        <w:gridCol w:w="811"/>
        <w:gridCol w:w="770"/>
        <w:gridCol w:w="1160"/>
        <w:gridCol w:w="439"/>
        <w:gridCol w:w="998"/>
        <w:gridCol w:w="72"/>
        <w:gridCol w:w="1515"/>
      </w:tblGrid>
      <w:tr w:rsidR="00634D62" w:rsidRPr="00047F5A" w14:paraId="2FA5B983" w14:textId="77777777" w:rsidTr="00752376">
        <w:tc>
          <w:tcPr>
            <w:tcW w:w="816" w:type="pct"/>
            <w:shd w:val="clear" w:color="auto" w:fill="D6E3BC" w:themeFill="accent3" w:themeFillTint="66"/>
          </w:tcPr>
          <w:p w14:paraId="7B2C18C7" w14:textId="2DD3841E" w:rsidR="00634D62" w:rsidRPr="000229F9" w:rsidRDefault="00634D62" w:rsidP="00634D62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GRE</w:t>
            </w:r>
          </w:p>
        </w:tc>
        <w:tc>
          <w:tcPr>
            <w:tcW w:w="1088" w:type="pct"/>
            <w:gridSpan w:val="3"/>
            <w:shd w:val="clear" w:color="auto" w:fill="FFFFFF" w:themeFill="background1"/>
          </w:tcPr>
          <w:p w14:paraId="65BF931C" w14:textId="1FC2863A" w:rsidR="00634D62" w:rsidRPr="007D27F7" w:rsidRDefault="00634D62" w:rsidP="00634D62">
            <w:pPr>
              <w:jc w:val="center"/>
              <w:rPr>
                <w:rFonts w:ascii="Franklin Gothic Book" w:hAnsi="Franklin Gothic Book"/>
                <w:b/>
              </w:rPr>
            </w:pPr>
            <w:r w:rsidRPr="00B559AD">
              <w:t>GEREDU CUSCO</w:t>
            </w:r>
          </w:p>
        </w:tc>
        <w:tc>
          <w:tcPr>
            <w:tcW w:w="512" w:type="pct"/>
            <w:gridSpan w:val="2"/>
            <w:shd w:val="clear" w:color="auto" w:fill="FFFFCC"/>
          </w:tcPr>
          <w:p w14:paraId="017B8D17" w14:textId="281197E2" w:rsidR="00634D62" w:rsidRPr="000229F9" w:rsidRDefault="00634D62" w:rsidP="00634D62">
            <w:pPr>
              <w:jc w:val="both"/>
              <w:rPr>
                <w:rFonts w:ascii="Franklin Gothic Book" w:hAnsi="Franklin Gothic Book"/>
                <w:b/>
              </w:rPr>
            </w:pPr>
            <w:r w:rsidRPr="00B559AD">
              <w:t>UGEL</w:t>
            </w:r>
          </w:p>
        </w:tc>
        <w:tc>
          <w:tcPr>
            <w:tcW w:w="867" w:type="pct"/>
            <w:gridSpan w:val="3"/>
            <w:shd w:val="clear" w:color="auto" w:fill="FFFFFF" w:themeFill="background1"/>
          </w:tcPr>
          <w:p w14:paraId="7BE05EC1" w14:textId="02E93865" w:rsidR="00634D62" w:rsidRPr="000229F9" w:rsidRDefault="00634D62" w:rsidP="00634D62">
            <w:pPr>
              <w:jc w:val="both"/>
              <w:rPr>
                <w:rFonts w:ascii="Franklin Gothic Book" w:hAnsi="Franklin Gothic Book"/>
                <w:b/>
              </w:rPr>
            </w:pPr>
            <w:r w:rsidRPr="00B559AD">
              <w:t xml:space="preserve">Quispicanchi 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69A0032E" w14:textId="54B3E171" w:rsidR="00634D62" w:rsidRPr="000229F9" w:rsidRDefault="00634D62" w:rsidP="00634D62">
            <w:pPr>
              <w:jc w:val="both"/>
              <w:rPr>
                <w:rFonts w:ascii="Franklin Gothic Book" w:hAnsi="Franklin Gothic Book"/>
                <w:b/>
              </w:rPr>
            </w:pPr>
            <w:r w:rsidRPr="00B559AD">
              <w:t>Código Modular IE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3AA6E4D6" w14:textId="13DC9388" w:rsidR="00634D62" w:rsidRPr="000229F9" w:rsidRDefault="00634D62" w:rsidP="00634D62">
            <w:pPr>
              <w:jc w:val="both"/>
              <w:rPr>
                <w:rFonts w:ascii="Franklin Gothic Book" w:hAnsi="Franklin Gothic Book"/>
              </w:rPr>
            </w:pPr>
            <w:r w:rsidRPr="00B559AD">
              <w:t>0488866</w:t>
            </w:r>
          </w:p>
        </w:tc>
      </w:tr>
      <w:tr w:rsidR="00634D62" w:rsidRPr="00047F5A" w14:paraId="503228DB" w14:textId="77777777" w:rsidTr="00854C11">
        <w:tc>
          <w:tcPr>
            <w:tcW w:w="816" w:type="pct"/>
            <w:shd w:val="clear" w:color="auto" w:fill="D6E3BC" w:themeFill="accent3" w:themeFillTint="66"/>
          </w:tcPr>
          <w:p w14:paraId="03CAB348" w14:textId="7BFE48FD" w:rsidR="00634D62" w:rsidRPr="000229F9" w:rsidRDefault="00634D62" w:rsidP="00634D62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Institución Educativa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124C78B9" w14:textId="6542FDF4" w:rsidR="00634D62" w:rsidRPr="000229F9" w:rsidRDefault="00634D62" w:rsidP="00634D62">
            <w:pPr>
              <w:jc w:val="both"/>
              <w:rPr>
                <w:rFonts w:ascii="Franklin Gothic Book" w:hAnsi="Franklin Gothic Book"/>
              </w:rPr>
            </w:pPr>
            <w:proofErr w:type="spellStart"/>
            <w:r w:rsidRPr="00B559AD">
              <w:t>Jose</w:t>
            </w:r>
            <w:proofErr w:type="spellEnd"/>
            <w:r w:rsidRPr="00B559AD">
              <w:t xml:space="preserve"> Carlos </w:t>
            </w:r>
            <w:proofErr w:type="spellStart"/>
            <w:r w:rsidRPr="00B559AD">
              <w:t>Mariategui</w:t>
            </w:r>
            <w:proofErr w:type="spellEnd"/>
            <w:r w:rsidRPr="00B559AD">
              <w:t xml:space="preserve"> </w:t>
            </w:r>
          </w:p>
        </w:tc>
        <w:tc>
          <w:tcPr>
            <w:tcW w:w="267" w:type="pct"/>
            <w:shd w:val="clear" w:color="auto" w:fill="FFFFCC"/>
          </w:tcPr>
          <w:p w14:paraId="1AC00117" w14:textId="1088A9CD" w:rsidR="00634D62" w:rsidRPr="009446EE" w:rsidRDefault="00634D62" w:rsidP="00634D62">
            <w:pPr>
              <w:jc w:val="both"/>
              <w:rPr>
                <w:rFonts w:ascii="Franklin Gothic Book" w:hAnsi="Franklin Gothic Book"/>
                <w:b/>
              </w:rPr>
            </w:pPr>
            <w:r w:rsidRPr="00B559AD">
              <w:t>Lugar</w:t>
            </w:r>
          </w:p>
        </w:tc>
        <w:tc>
          <w:tcPr>
            <w:tcW w:w="554" w:type="pct"/>
            <w:gridSpan w:val="2"/>
            <w:shd w:val="clear" w:color="auto" w:fill="FFFFFF" w:themeFill="background1"/>
          </w:tcPr>
          <w:p w14:paraId="52F68574" w14:textId="65E6CB67" w:rsidR="00634D62" w:rsidRPr="000229F9" w:rsidRDefault="00634D62" w:rsidP="00634D62">
            <w:pPr>
              <w:jc w:val="both"/>
              <w:rPr>
                <w:rFonts w:ascii="Franklin Gothic Book" w:hAnsi="Franklin Gothic Book"/>
              </w:rPr>
            </w:pPr>
            <w:r w:rsidRPr="00B559AD">
              <w:t>Quiquijana</w:t>
            </w:r>
          </w:p>
        </w:tc>
        <w:tc>
          <w:tcPr>
            <w:tcW w:w="346" w:type="pct"/>
            <w:shd w:val="clear" w:color="auto" w:fill="FFFFCC"/>
          </w:tcPr>
          <w:p w14:paraId="566A9286" w14:textId="044466C3" w:rsidR="00634D62" w:rsidRPr="009446EE" w:rsidRDefault="00634D62" w:rsidP="00634D62">
            <w:pPr>
              <w:jc w:val="both"/>
              <w:rPr>
                <w:rFonts w:ascii="Franklin Gothic Book" w:hAnsi="Franklin Gothic Book"/>
                <w:b/>
              </w:rPr>
            </w:pPr>
            <w:r w:rsidRPr="00B559AD">
              <w:t>Distrito</w:t>
            </w:r>
          </w:p>
        </w:tc>
        <w:tc>
          <w:tcPr>
            <w:tcW w:w="550" w:type="pct"/>
            <w:gridSpan w:val="2"/>
            <w:shd w:val="clear" w:color="auto" w:fill="FFFFFF" w:themeFill="background1"/>
          </w:tcPr>
          <w:p w14:paraId="51840149" w14:textId="4F26F957" w:rsidR="00634D62" w:rsidRPr="000229F9" w:rsidRDefault="00634D62" w:rsidP="00634D62">
            <w:pPr>
              <w:jc w:val="both"/>
              <w:rPr>
                <w:rFonts w:ascii="Franklin Gothic Book" w:hAnsi="Franklin Gothic Book"/>
              </w:rPr>
            </w:pPr>
            <w:r w:rsidRPr="00B559AD">
              <w:t>Quiquijana</w:t>
            </w:r>
          </w:p>
        </w:tc>
      </w:tr>
      <w:tr w:rsidR="00634D62" w:rsidRPr="00047F5A" w14:paraId="35372F4E" w14:textId="77777777" w:rsidTr="00752376">
        <w:tc>
          <w:tcPr>
            <w:tcW w:w="816" w:type="pct"/>
            <w:shd w:val="clear" w:color="auto" w:fill="D6E3BC" w:themeFill="accent3" w:themeFillTint="66"/>
          </w:tcPr>
          <w:p w14:paraId="2F564382" w14:textId="001882E6" w:rsidR="00634D62" w:rsidRPr="000229F9" w:rsidRDefault="00634D62" w:rsidP="00634D62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Área Curricular</w:t>
            </w:r>
          </w:p>
        </w:tc>
        <w:tc>
          <w:tcPr>
            <w:tcW w:w="2467" w:type="pct"/>
            <w:gridSpan w:val="8"/>
            <w:shd w:val="clear" w:color="auto" w:fill="FFFFFF" w:themeFill="background1"/>
          </w:tcPr>
          <w:p w14:paraId="1B68A5ED" w14:textId="4762548C" w:rsidR="00634D62" w:rsidRPr="000229F9" w:rsidRDefault="00634D62" w:rsidP="00634D62">
            <w:pPr>
              <w:autoSpaceDE w:val="0"/>
              <w:autoSpaceDN w:val="0"/>
              <w:adjustRightInd w:val="0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CIENCIAS SOCIALES</w:t>
            </w:r>
          </w:p>
        </w:tc>
        <w:tc>
          <w:tcPr>
            <w:tcW w:w="821" w:type="pct"/>
            <w:gridSpan w:val="3"/>
            <w:shd w:val="clear" w:color="auto" w:fill="FFFFCC"/>
          </w:tcPr>
          <w:p w14:paraId="18B22474" w14:textId="4B21D5D9" w:rsidR="00634D62" w:rsidRPr="000229F9" w:rsidRDefault="00634D62" w:rsidP="00634D62">
            <w:pPr>
              <w:autoSpaceDE w:val="0"/>
              <w:autoSpaceDN w:val="0"/>
              <w:adjustRightInd w:val="0"/>
              <w:jc w:val="both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Grado y sección</w:t>
            </w:r>
          </w:p>
        </w:tc>
        <w:tc>
          <w:tcPr>
            <w:tcW w:w="896" w:type="pct"/>
            <w:gridSpan w:val="3"/>
            <w:shd w:val="clear" w:color="auto" w:fill="FFFFFF" w:themeFill="background1"/>
          </w:tcPr>
          <w:p w14:paraId="052D4831" w14:textId="77AD55D2" w:rsidR="00634D62" w:rsidRPr="000229F9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Franklin Gothic Book" w:hAnsi="Franklin Gothic Book" w:cs="GothamRounded-Book"/>
                <w:szCs w:val="20"/>
                <w:lang w:val="es-ES"/>
              </w:rPr>
            </w:pPr>
            <w:r w:rsidRPr="00B559AD">
              <w:t>3ro B,</w:t>
            </w:r>
            <w:r w:rsidR="000C5B2D">
              <w:t xml:space="preserve"> </w:t>
            </w:r>
            <w:r w:rsidRPr="00B559AD">
              <w:t>C,</w:t>
            </w:r>
            <w:r w:rsidR="000C5B2D">
              <w:t xml:space="preserve"> </w:t>
            </w:r>
            <w:r w:rsidRPr="00B559AD">
              <w:t>D y E</w:t>
            </w:r>
          </w:p>
        </w:tc>
      </w:tr>
      <w:tr w:rsidR="00634D62" w:rsidRPr="00047F5A" w14:paraId="19C0B487" w14:textId="77777777" w:rsidTr="00752376">
        <w:tc>
          <w:tcPr>
            <w:tcW w:w="816" w:type="pct"/>
            <w:shd w:val="clear" w:color="auto" w:fill="D6E3BC" w:themeFill="accent3" w:themeFillTint="66"/>
          </w:tcPr>
          <w:p w14:paraId="211EA352" w14:textId="0974E2FA" w:rsidR="00634D62" w:rsidRPr="000229F9" w:rsidRDefault="00634D62" w:rsidP="00634D62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Duración de la unidad</w:t>
            </w:r>
          </w:p>
        </w:tc>
        <w:tc>
          <w:tcPr>
            <w:tcW w:w="685" w:type="pct"/>
            <w:shd w:val="clear" w:color="auto" w:fill="FFFFCC"/>
          </w:tcPr>
          <w:p w14:paraId="2F6C4E6B" w14:textId="43B14ED8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B559AD">
              <w:t>Horas semanales</w:t>
            </w:r>
          </w:p>
        </w:tc>
        <w:tc>
          <w:tcPr>
            <w:tcW w:w="301" w:type="pct"/>
            <w:shd w:val="clear" w:color="auto" w:fill="FFFFFF" w:themeFill="background1"/>
          </w:tcPr>
          <w:p w14:paraId="6909193D" w14:textId="042A7F40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 w:rsidRPr="00B559AD">
              <w:t>04</w:t>
            </w:r>
          </w:p>
        </w:tc>
        <w:tc>
          <w:tcPr>
            <w:tcW w:w="501" w:type="pct"/>
            <w:gridSpan w:val="2"/>
            <w:shd w:val="clear" w:color="auto" w:fill="FFFFCC"/>
          </w:tcPr>
          <w:p w14:paraId="1D1A261C" w14:textId="28F677E1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proofErr w:type="spellStart"/>
            <w:r w:rsidRPr="00B559AD">
              <w:t>N°</w:t>
            </w:r>
            <w:proofErr w:type="spellEnd"/>
            <w:r w:rsidRPr="00B559AD">
              <w:t xml:space="preserve"> Semanas</w:t>
            </w:r>
          </w:p>
        </w:tc>
        <w:tc>
          <w:tcPr>
            <w:tcW w:w="299" w:type="pct"/>
            <w:gridSpan w:val="2"/>
            <w:shd w:val="clear" w:color="auto" w:fill="FFFFFF" w:themeFill="background1"/>
          </w:tcPr>
          <w:p w14:paraId="0F34B7B2" w14:textId="1261C264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 w:rsidRPr="00B559AD">
              <w:t>05</w:t>
            </w:r>
          </w:p>
        </w:tc>
        <w:tc>
          <w:tcPr>
            <w:tcW w:w="400" w:type="pct"/>
            <w:shd w:val="clear" w:color="auto" w:fill="FFFFCC"/>
          </w:tcPr>
          <w:p w14:paraId="7477F1FD" w14:textId="69AB2FF2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B559AD">
              <w:t xml:space="preserve">Duración </w:t>
            </w:r>
          </w:p>
        </w:tc>
        <w:tc>
          <w:tcPr>
            <w:tcW w:w="950" w:type="pct"/>
            <w:gridSpan w:val="3"/>
            <w:shd w:val="clear" w:color="auto" w:fill="FFFFFF" w:themeFill="background1"/>
          </w:tcPr>
          <w:p w14:paraId="388B7E4E" w14:textId="45071C3E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r w:rsidRPr="00634D62">
              <w:rPr>
                <w:rFonts w:ascii="Arial Narrow" w:hAnsi="Arial Narrow" w:cs="GothamRounded-Book"/>
                <w:sz w:val="18"/>
                <w:szCs w:val="18"/>
                <w:lang w:val="es-ES"/>
              </w:rPr>
              <w:t xml:space="preserve">Del </w:t>
            </w:r>
            <w:r w:rsidR="00E6702F">
              <w:rPr>
                <w:rFonts w:ascii="Arial Narrow" w:hAnsi="Arial Narrow" w:cs="GothamRounded-Book"/>
                <w:sz w:val="18"/>
                <w:szCs w:val="18"/>
                <w:lang w:val="es-ES"/>
              </w:rPr>
              <w:t xml:space="preserve">21 de septiembre al </w:t>
            </w:r>
            <w:r w:rsidR="00FD6674">
              <w:rPr>
                <w:rFonts w:ascii="Arial Narrow" w:hAnsi="Arial Narrow" w:cs="GothamRounded-Book"/>
                <w:sz w:val="18"/>
                <w:szCs w:val="18"/>
                <w:lang w:val="es-ES"/>
              </w:rPr>
              <w:t>23</w:t>
            </w:r>
            <w:r w:rsidR="00E6702F">
              <w:rPr>
                <w:rFonts w:ascii="Arial Narrow" w:hAnsi="Arial Narrow" w:cs="GothamRounded-Book"/>
                <w:sz w:val="18"/>
                <w:szCs w:val="18"/>
                <w:lang w:val="es-ES"/>
              </w:rPr>
              <w:t xml:space="preserve"> de octubre </w:t>
            </w:r>
          </w:p>
        </w:tc>
        <w:tc>
          <w:tcPr>
            <w:tcW w:w="523" w:type="pct"/>
            <w:gridSpan w:val="3"/>
            <w:shd w:val="clear" w:color="auto" w:fill="FFFFCC"/>
          </w:tcPr>
          <w:p w14:paraId="5A7958DE" w14:textId="77777777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</w:pPr>
            <w:r w:rsidRPr="007D27F7">
              <w:rPr>
                <w:rFonts w:ascii="Arial Narrow" w:hAnsi="Arial Narrow" w:cs="GothamRounded-Book"/>
                <w:b/>
                <w:sz w:val="20"/>
                <w:szCs w:val="20"/>
                <w:lang w:val="es-ES"/>
              </w:rPr>
              <w:t>Periodo</w:t>
            </w:r>
          </w:p>
        </w:tc>
        <w:tc>
          <w:tcPr>
            <w:tcW w:w="525" w:type="pct"/>
            <w:shd w:val="clear" w:color="auto" w:fill="FFFFFF" w:themeFill="background1"/>
          </w:tcPr>
          <w:p w14:paraId="7C531104" w14:textId="3663BB82" w:rsidR="00634D62" w:rsidRPr="007D27F7" w:rsidRDefault="00634D62" w:rsidP="00634D6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II</w:t>
            </w:r>
            <w:r w:rsidR="00E6702F">
              <w:rPr>
                <w:rFonts w:ascii="Arial Narrow" w:hAnsi="Arial Narrow"/>
                <w:sz w:val="20"/>
              </w:rPr>
              <w:t>I</w:t>
            </w:r>
            <w:r w:rsidRPr="006F4651">
              <w:rPr>
                <w:rFonts w:ascii="Arial Narrow" w:hAnsi="Arial Narrow"/>
                <w:sz w:val="20"/>
              </w:rPr>
              <w:t>Trimestre</w:t>
            </w:r>
            <w:proofErr w:type="spellEnd"/>
          </w:p>
        </w:tc>
      </w:tr>
      <w:tr w:rsidR="00634D62" w:rsidRPr="00047F5A" w14:paraId="5EBEF5B3" w14:textId="77777777" w:rsidTr="00752376">
        <w:tc>
          <w:tcPr>
            <w:tcW w:w="816" w:type="pct"/>
            <w:shd w:val="clear" w:color="auto" w:fill="D6E3BC" w:themeFill="accent3" w:themeFillTint="66"/>
          </w:tcPr>
          <w:p w14:paraId="10DA4C14" w14:textId="32897558" w:rsidR="00634D62" w:rsidRPr="000229F9" w:rsidRDefault="00634D62" w:rsidP="00634D62">
            <w:pPr>
              <w:ind w:left="34"/>
              <w:rPr>
                <w:rFonts w:ascii="Franklin Gothic Book" w:hAnsi="Franklin Gothic Book" w:cs="GothamRounded-Book"/>
                <w:b/>
                <w:szCs w:val="20"/>
                <w:lang w:val="es-ES"/>
              </w:rPr>
            </w:pPr>
            <w:r w:rsidRPr="00B559AD">
              <w:t>Docente</w:t>
            </w:r>
          </w:p>
        </w:tc>
        <w:tc>
          <w:tcPr>
            <w:tcW w:w="4184" w:type="pct"/>
            <w:gridSpan w:val="14"/>
            <w:shd w:val="clear" w:color="auto" w:fill="FFFFFF" w:themeFill="background1"/>
          </w:tcPr>
          <w:p w14:paraId="21A5551D" w14:textId="00B51E63" w:rsidR="00634D62" w:rsidRPr="000229F9" w:rsidRDefault="00634D62" w:rsidP="00634D62">
            <w:pPr>
              <w:autoSpaceDE w:val="0"/>
              <w:autoSpaceDN w:val="0"/>
              <w:adjustRightInd w:val="0"/>
              <w:rPr>
                <w:rFonts w:ascii="Franklin Gothic Book" w:hAnsi="Franklin Gothic Book" w:cs="GothamRounded-Book"/>
                <w:szCs w:val="20"/>
                <w:lang w:val="es-ES"/>
              </w:rPr>
            </w:pPr>
            <w:r>
              <w:t xml:space="preserve">Lic. </w:t>
            </w:r>
            <w:proofErr w:type="spellStart"/>
            <w:r w:rsidRPr="00B559AD">
              <w:t>Betzi</w:t>
            </w:r>
            <w:proofErr w:type="spellEnd"/>
            <w:r w:rsidRPr="00B559AD">
              <w:t xml:space="preserve"> Laura </w:t>
            </w:r>
            <w:proofErr w:type="spellStart"/>
            <w:r w:rsidRPr="00B559AD">
              <w:t>Hirpahuanca</w:t>
            </w:r>
            <w:proofErr w:type="spellEnd"/>
          </w:p>
        </w:tc>
      </w:tr>
    </w:tbl>
    <w:p w14:paraId="5EE4CEC2" w14:textId="77777777" w:rsidR="00AB5072" w:rsidRPr="00634D62" w:rsidRDefault="00AB5072" w:rsidP="00AB5072">
      <w:pPr>
        <w:spacing w:after="0" w:line="240" w:lineRule="auto"/>
        <w:jc w:val="both"/>
        <w:rPr>
          <w:rFonts w:ascii="Arial Narrow" w:hAnsi="Arial Narrow"/>
          <w:b/>
          <w:sz w:val="6"/>
          <w:szCs w:val="6"/>
        </w:rPr>
      </w:pPr>
    </w:p>
    <w:p w14:paraId="0ADCD68D" w14:textId="77777777" w:rsidR="00AB5072" w:rsidRPr="00634D62" w:rsidRDefault="00AB5072" w:rsidP="00AB5072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  <w:sz w:val="22"/>
          <w:szCs w:val="22"/>
        </w:rPr>
      </w:pPr>
      <w:r w:rsidRPr="00634D62">
        <w:rPr>
          <w:rFonts w:ascii="Arial Narrow" w:hAnsi="Arial Narrow"/>
          <w:b/>
          <w:color w:val="002060"/>
          <w:sz w:val="22"/>
          <w:szCs w:val="22"/>
        </w:rPr>
        <w:t>SITUACIÓN SIGNIFICATIVA Y RETO:</w:t>
      </w:r>
    </w:p>
    <w:p w14:paraId="1F5E2C04" w14:textId="77777777" w:rsidR="00E6702F" w:rsidRPr="00053E42" w:rsidRDefault="00E6702F" w:rsidP="00E6702F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8"/>
          <w:szCs w:val="20"/>
        </w:rPr>
      </w:pPr>
      <w:r w:rsidRPr="00053E42">
        <w:rPr>
          <w:sz w:val="20"/>
          <w:szCs w:val="20"/>
          <w:lang w:val="es-PE"/>
        </w:rPr>
        <w:t>En la comunidad de Quiquijana y en diversos escenarios de la región y el país, se observa un incremento en el consumo excesivo de productos procesados e industrializados, lo cual desplaza progresivamente el consumo de alimentos locales y tradicionales. Esta situación no solo impacta en la economía familiar y en la salud integral, sino que también debilita prácticas ancestrales de reciprocidad e intercambio económico solidario, como el trueque, y desvaloriza la producción agrícola y artesanal local de nuestra comunidad. Ante este escenario, resulta fundamental reflexionar sobre nuestras decisiones económicas cotidianas desde un enfoque intercultural.</w:t>
      </w:r>
    </w:p>
    <w:p w14:paraId="5900AF74" w14:textId="194F4980" w:rsidR="00AB5072" w:rsidRPr="00053E42" w:rsidRDefault="00AB5072" w:rsidP="00E6702F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8"/>
          <w:szCs w:val="20"/>
        </w:rPr>
      </w:pPr>
      <w:r w:rsidRPr="00053E42">
        <w:rPr>
          <w:rFonts w:ascii="Arial Narrow" w:hAnsi="Arial Narrow" w:cs="GothamRounded-Book"/>
          <w:b/>
          <w:bCs/>
          <w:sz w:val="18"/>
          <w:szCs w:val="20"/>
        </w:rPr>
        <w:t>Reto:</w:t>
      </w:r>
      <w:r w:rsidR="00E6702F" w:rsidRPr="00053E42">
        <w:rPr>
          <w:rFonts w:asciiTheme="minorHAnsi" w:eastAsiaTheme="minorHAnsi" w:hAnsiTheme="minorHAnsi" w:cstheme="minorBidi"/>
          <w:sz w:val="20"/>
          <w:szCs w:val="20"/>
          <w:lang w:val="es-PE" w:eastAsia="en-US"/>
        </w:rPr>
        <w:t xml:space="preserve"> </w:t>
      </w:r>
      <w:r w:rsidR="00E6702F" w:rsidRPr="00053E42">
        <w:rPr>
          <w:sz w:val="20"/>
          <w:szCs w:val="20"/>
          <w:lang w:val="es-PE"/>
        </w:rPr>
        <w:t>¿Cómo podemos las y los estudiantes de tercer grado promover el consumo responsable y revalorar el trueque y la producción local de Quiquijana para fortalecer la economía de nuestras familias?</w:t>
      </w:r>
    </w:p>
    <w:p w14:paraId="0A57E6CF" w14:textId="77777777" w:rsidR="00AB5072" w:rsidRPr="00053E42" w:rsidRDefault="00AB5072" w:rsidP="00AB5072">
      <w:pPr>
        <w:pStyle w:val="Prrafodelista"/>
        <w:autoSpaceDE w:val="0"/>
        <w:autoSpaceDN w:val="0"/>
        <w:adjustRightInd w:val="0"/>
        <w:spacing w:after="120"/>
        <w:ind w:left="567"/>
        <w:jc w:val="both"/>
        <w:rPr>
          <w:rFonts w:ascii="Arial Narrow" w:hAnsi="Arial Narrow" w:cs="GothamRounded-Book"/>
          <w:sz w:val="12"/>
          <w:szCs w:val="22"/>
        </w:rPr>
      </w:pPr>
    </w:p>
    <w:p w14:paraId="693E5BBA" w14:textId="77777777" w:rsidR="00AB5072" w:rsidRPr="00053E42" w:rsidRDefault="00AB5072" w:rsidP="00AB5072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  <w:sz w:val="20"/>
          <w:szCs w:val="18"/>
        </w:rPr>
      </w:pPr>
      <w:r w:rsidRPr="00053E42">
        <w:rPr>
          <w:rFonts w:ascii="Arial Narrow" w:hAnsi="Arial Narrow"/>
          <w:b/>
          <w:color w:val="002060"/>
          <w:sz w:val="20"/>
          <w:szCs w:val="18"/>
        </w:rPr>
        <w:t>PROPÓSITOS DE APRENDIZAJE:</w:t>
      </w:r>
    </w:p>
    <w:p w14:paraId="1944FEFC" w14:textId="43E7149E" w:rsidR="00AB5072" w:rsidRPr="00921E7D" w:rsidRDefault="00E6702F" w:rsidP="00AB5072">
      <w:pPr>
        <w:spacing w:after="0" w:line="240" w:lineRule="auto"/>
        <w:ind w:left="426"/>
        <w:jc w:val="both"/>
        <w:rPr>
          <w:rFonts w:ascii="Arial Narrow" w:hAnsi="Arial Narrow"/>
          <w:b/>
          <w:sz w:val="2"/>
          <w:szCs w:val="2"/>
        </w:rPr>
      </w:pPr>
      <w:r w:rsidRPr="00053E42"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  <w:t>En esta unidad, gestionaremos responsablemente los recursos económicos al comprender el sistema económico y financiero para tomar decisiones informadas. Para lograrlo, analizaremos el impacto del consumo, criticando la publicidad y revalorando el trueque y la producción local.</w:t>
      </w:r>
    </w:p>
    <w:p w14:paraId="06F6CDF6" w14:textId="77777777" w:rsidR="00AB5072" w:rsidRPr="00AE432D" w:rsidRDefault="00AB5072" w:rsidP="00AB5072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  <w:sz w:val="20"/>
        </w:rPr>
      </w:pPr>
      <w:r w:rsidRPr="00AE432D">
        <w:rPr>
          <w:rFonts w:ascii="Arial Narrow" w:hAnsi="Arial Narrow"/>
          <w:b/>
          <w:sz w:val="22"/>
        </w:rPr>
        <w:t xml:space="preserve">Competencia del área y competencias transversales </w:t>
      </w:r>
    </w:p>
    <w:p w14:paraId="454803A0" w14:textId="77777777" w:rsidR="00AB5072" w:rsidRPr="00541E8F" w:rsidRDefault="00AB5072" w:rsidP="00AB5072">
      <w:pPr>
        <w:spacing w:after="0" w:line="240" w:lineRule="auto"/>
        <w:jc w:val="both"/>
        <w:rPr>
          <w:rFonts w:ascii="Arial Narrow" w:hAnsi="Arial Narrow"/>
          <w:b/>
          <w:sz w:val="4"/>
        </w:rPr>
      </w:pPr>
    </w:p>
    <w:tbl>
      <w:tblPr>
        <w:tblStyle w:val="Tablaconcuadrcula"/>
        <w:tblW w:w="5413" w:type="pct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762"/>
        <w:gridCol w:w="7"/>
        <w:gridCol w:w="3971"/>
        <w:gridCol w:w="7"/>
        <w:gridCol w:w="2902"/>
        <w:gridCol w:w="3968"/>
        <w:gridCol w:w="2094"/>
        <w:gridCol w:w="1057"/>
        <w:gridCol w:w="7"/>
        <w:gridCol w:w="16"/>
      </w:tblGrid>
      <w:tr w:rsidR="00C2043F" w:rsidRPr="00B80C91" w14:paraId="0E97FB65" w14:textId="77777777" w:rsidTr="00662019">
        <w:trPr>
          <w:trHeight w:val="375"/>
        </w:trPr>
        <w:tc>
          <w:tcPr>
            <w:tcW w:w="714" w:type="pct"/>
            <w:gridSpan w:val="3"/>
            <w:vMerge w:val="restart"/>
            <w:shd w:val="clear" w:color="auto" w:fill="C2D69B" w:themeFill="accent3" w:themeFillTint="99"/>
            <w:vAlign w:val="center"/>
          </w:tcPr>
          <w:p w14:paraId="5D87EFE7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Y CAPACIDADES</w:t>
            </w:r>
          </w:p>
        </w:tc>
        <w:tc>
          <w:tcPr>
            <w:tcW w:w="1216" w:type="pct"/>
            <w:gridSpan w:val="2"/>
            <w:vMerge w:val="restart"/>
            <w:shd w:val="clear" w:color="auto" w:fill="C2D69B" w:themeFill="accent3" w:themeFillTint="99"/>
            <w:vAlign w:val="center"/>
          </w:tcPr>
          <w:p w14:paraId="430B4A02" w14:textId="77777777" w:rsidR="00E6702F" w:rsidRPr="000150DD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0150DD">
              <w:rPr>
                <w:rFonts w:ascii="Arial Narrow" w:hAnsi="Arial Narrow"/>
                <w:b/>
                <w:sz w:val="18"/>
                <w:szCs w:val="20"/>
              </w:rPr>
              <w:t>ESTANDAR DE APRENDIZAJE:</w:t>
            </w:r>
          </w:p>
          <w:p w14:paraId="23230772" w14:textId="77777777" w:rsidR="00E6702F" w:rsidRPr="00AE432D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 VII CICLO</w:t>
            </w:r>
          </w:p>
        </w:tc>
        <w:tc>
          <w:tcPr>
            <w:tcW w:w="887" w:type="pct"/>
            <w:vMerge w:val="restart"/>
            <w:shd w:val="clear" w:color="auto" w:fill="C2D69B" w:themeFill="accent3" w:themeFillTint="99"/>
            <w:vAlign w:val="center"/>
          </w:tcPr>
          <w:p w14:paraId="11E1564A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 xml:space="preserve">DESEMPEÑOS </w:t>
            </w:r>
          </w:p>
        </w:tc>
        <w:tc>
          <w:tcPr>
            <w:tcW w:w="2183" w:type="pct"/>
            <w:gridSpan w:val="5"/>
            <w:shd w:val="clear" w:color="auto" w:fill="C2D69B" w:themeFill="accent3" w:themeFillTint="99"/>
            <w:vAlign w:val="center"/>
          </w:tcPr>
          <w:p w14:paraId="0CB81F5D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B80C91">
              <w:rPr>
                <w:rFonts w:ascii="Arial Narrow" w:hAnsi="Arial Narrow"/>
                <w:b/>
                <w:sz w:val="18"/>
                <w:szCs w:val="20"/>
              </w:rPr>
              <w:t>EVALUACIÓN</w:t>
            </w:r>
          </w:p>
        </w:tc>
      </w:tr>
      <w:tr w:rsidR="00662019" w:rsidRPr="00B80C91" w14:paraId="7EDA1195" w14:textId="77777777" w:rsidTr="00662019">
        <w:trPr>
          <w:gridAfter w:val="2"/>
          <w:wAfter w:w="8" w:type="pct"/>
          <w:trHeight w:val="375"/>
        </w:trPr>
        <w:tc>
          <w:tcPr>
            <w:tcW w:w="714" w:type="pct"/>
            <w:gridSpan w:val="3"/>
            <w:vMerge/>
            <w:shd w:val="clear" w:color="auto" w:fill="66FFFF"/>
            <w:vAlign w:val="center"/>
          </w:tcPr>
          <w:p w14:paraId="7794058A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</w:pPr>
          </w:p>
        </w:tc>
        <w:tc>
          <w:tcPr>
            <w:tcW w:w="1216" w:type="pct"/>
            <w:gridSpan w:val="2"/>
            <w:vMerge/>
            <w:shd w:val="clear" w:color="auto" w:fill="66FFFF"/>
            <w:vAlign w:val="center"/>
          </w:tcPr>
          <w:p w14:paraId="04A573A6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</w:p>
        </w:tc>
        <w:tc>
          <w:tcPr>
            <w:tcW w:w="887" w:type="pct"/>
            <w:vMerge/>
            <w:shd w:val="clear" w:color="auto" w:fill="66FFFF"/>
            <w:vAlign w:val="center"/>
          </w:tcPr>
          <w:p w14:paraId="5A526C2A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</w:p>
        </w:tc>
        <w:tc>
          <w:tcPr>
            <w:tcW w:w="1213" w:type="pct"/>
            <w:shd w:val="clear" w:color="auto" w:fill="FFFFCC"/>
            <w:vAlign w:val="center"/>
          </w:tcPr>
          <w:p w14:paraId="270C5E54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 w:rsidRPr="00B80C91"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  <w:tc>
          <w:tcPr>
            <w:tcW w:w="640" w:type="pct"/>
            <w:shd w:val="clear" w:color="auto" w:fill="FFFFCC"/>
            <w:vAlign w:val="center"/>
          </w:tcPr>
          <w:p w14:paraId="208B728B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EVIDENCIA DE UNIDAD</w:t>
            </w:r>
          </w:p>
        </w:tc>
        <w:tc>
          <w:tcPr>
            <w:tcW w:w="323" w:type="pct"/>
            <w:shd w:val="clear" w:color="auto" w:fill="FFFFCC"/>
            <w:vAlign w:val="center"/>
          </w:tcPr>
          <w:p w14:paraId="20B5F08D" w14:textId="77777777" w:rsidR="00E6702F" w:rsidRPr="00B80C91" w:rsidRDefault="00E6702F" w:rsidP="00C23AF6">
            <w:pPr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INSTRUMENTO</w:t>
            </w:r>
          </w:p>
        </w:tc>
      </w:tr>
      <w:tr w:rsidR="00662019" w:rsidRPr="00B80C91" w14:paraId="36BC290E" w14:textId="77777777" w:rsidTr="00662019">
        <w:trPr>
          <w:gridAfter w:val="1"/>
          <w:wAfter w:w="6" w:type="pct"/>
          <w:trHeight w:val="471"/>
        </w:trPr>
        <w:tc>
          <w:tcPr>
            <w:tcW w:w="173" w:type="pct"/>
            <w:vMerge w:val="restart"/>
            <w:shd w:val="clear" w:color="auto" w:fill="FFFFCC"/>
            <w:textDirection w:val="btLr"/>
          </w:tcPr>
          <w:p w14:paraId="0EE18275" w14:textId="77777777" w:rsidR="00E6702F" w:rsidRPr="00921E7D" w:rsidRDefault="00E6702F" w:rsidP="00C23AF6">
            <w:pPr>
              <w:pStyle w:val="Default"/>
              <w:jc w:val="center"/>
              <w:rPr>
                <w:rFonts w:ascii="Arial Narrow" w:hAnsi="Arial Narrow" w:cs="GothamRounded-Book"/>
                <w:b/>
                <w:color w:val="002060"/>
                <w:sz w:val="18"/>
                <w:szCs w:val="16"/>
                <w:u w:val="single"/>
              </w:rPr>
            </w:pPr>
            <w:r w:rsidRPr="00C70D1B">
              <w:rPr>
                <w:rFonts w:ascii="Arial Narrow" w:hAnsi="Arial Narrow" w:cs="GothamRounded-Book"/>
                <w:b/>
                <w:color w:val="002060"/>
                <w:sz w:val="20"/>
                <w:szCs w:val="18"/>
                <w:u w:val="single"/>
              </w:rPr>
              <w:t>Gestiona responsablemente los recursos económicos.</w:t>
            </w:r>
          </w:p>
        </w:tc>
        <w:tc>
          <w:tcPr>
            <w:tcW w:w="539" w:type="pct"/>
            <w:shd w:val="clear" w:color="auto" w:fill="DAEEF3" w:themeFill="accent5" w:themeFillTint="33"/>
          </w:tcPr>
          <w:p w14:paraId="7C5689C2" w14:textId="77777777" w:rsidR="00E6702F" w:rsidRPr="00976525" w:rsidRDefault="00E6702F" w:rsidP="00C23AF6">
            <w:pPr>
              <w:autoSpaceDE w:val="0"/>
              <w:autoSpaceDN w:val="0"/>
              <w:adjustRightInd w:val="0"/>
              <w:ind w:left="99" w:hanging="142"/>
              <w:jc w:val="both"/>
              <w:rPr>
                <w:rFonts w:ascii="GothamRounded-Book" w:hAnsi="GothamRounded-Book" w:cs="GothamRounded-Book"/>
                <w:color w:val="333333"/>
                <w:sz w:val="18"/>
                <w:szCs w:val="16"/>
              </w:rPr>
            </w:pPr>
            <w:r w:rsidRPr="0060040A">
              <w:rPr>
                <w:rFonts w:ascii="Arial Narrow" w:hAnsi="Arial Narrow"/>
                <w:b/>
                <w:bCs/>
                <w:color w:val="0000CC"/>
                <w:szCs w:val="20"/>
              </w:rPr>
              <w:t>COMPRENDE LAS RELACIONES ENTRE LOS ELEMENTOS DEL SIS-TEMA ECONÓMICO Y FINANCIERO</w:t>
            </w:r>
            <w:r w:rsidRPr="0060040A">
              <w:rPr>
                <w:rFonts w:ascii="Arial Narrow" w:hAnsi="Arial Narrow"/>
                <w:color w:val="0000CC"/>
                <w:szCs w:val="20"/>
              </w:rPr>
              <w:t>.</w:t>
            </w:r>
          </w:p>
        </w:tc>
        <w:tc>
          <w:tcPr>
            <w:tcW w:w="1216" w:type="pct"/>
            <w:gridSpan w:val="2"/>
            <w:vMerge w:val="restart"/>
            <w:shd w:val="clear" w:color="auto" w:fill="FFFFFF" w:themeFill="background1"/>
          </w:tcPr>
          <w:p w14:paraId="1EEFCDB7" w14:textId="3597747E" w:rsidR="00E6702F" w:rsidRPr="00662019" w:rsidRDefault="003D5BFC" w:rsidP="00C23AF6">
            <w:pPr>
              <w:spacing w:before="120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662019">
              <w:rPr>
                <w:rFonts w:ascii="Arial Narrow" w:hAnsi="Arial Narrow" w:cs="Calibri"/>
                <w:b/>
                <w:color w:val="000000"/>
                <w:sz w:val="19"/>
                <w:szCs w:val="19"/>
              </w:rPr>
              <w:t xml:space="preserve">Gestiona </w:t>
            </w:r>
            <w:r w:rsidRPr="00662019">
              <w:rPr>
                <w:rFonts w:ascii="Arial Narrow" w:hAnsi="Arial Narrow" w:cs="Calibri"/>
                <w:color w:val="000000"/>
                <w:sz w:val="19"/>
                <w:szCs w:val="19"/>
              </w:rPr>
              <w:t xml:space="preserve">responsablemente los recursos económicos al </w:t>
            </w:r>
            <w:r w:rsidRPr="00662019">
              <w:rPr>
                <w:rFonts w:ascii="Arial Narrow" w:hAnsi="Arial Narrow" w:cs="Calibri"/>
                <w:color w:val="008000"/>
                <w:sz w:val="19"/>
                <w:szCs w:val="19"/>
              </w:rPr>
              <w:t xml:space="preserve">promover el ahorro y la inversión de los recursos considerando sus objetivos, riesgos y oportunidades. </w:t>
            </w:r>
            <w:r w:rsidRPr="00662019">
              <w:rPr>
                <w:rFonts w:ascii="Arial Narrow" w:hAnsi="Arial Narrow" w:cs="Calibri"/>
                <w:b/>
                <w:color w:val="008000"/>
                <w:sz w:val="19"/>
                <w:szCs w:val="19"/>
              </w:rPr>
              <w:t>Asume</w:t>
            </w:r>
            <w:r w:rsidRPr="00662019">
              <w:rPr>
                <w:rFonts w:ascii="Arial Narrow" w:hAnsi="Arial Narrow" w:cs="Calibri"/>
                <w:color w:val="008000"/>
                <w:sz w:val="19"/>
                <w:szCs w:val="19"/>
              </w:rPr>
              <w:t xml:space="preserve"> una posición crítica frente a las actividades económicas y financieras ilícitas e informales, prácticas de producción y consumo que deterioran el ambiente y afectan los derechos humanos, el incumplimiento de las responsabilidades tributarias y de las decisiones financieras que no consideran un fin previsional.</w:t>
            </w:r>
            <w:r w:rsidRPr="00662019">
              <w:rPr>
                <w:rFonts w:ascii="Arial Narrow" w:hAnsi="Arial Narrow" w:cs="Calibri"/>
                <w:b/>
                <w:color w:val="000000"/>
                <w:sz w:val="19"/>
                <w:szCs w:val="19"/>
              </w:rPr>
              <w:t xml:space="preserve"> </w:t>
            </w:r>
            <w:r w:rsidRPr="00662019">
              <w:rPr>
                <w:rFonts w:ascii="Arial Narrow" w:hAnsi="Arial Narrow" w:cs="Calibri"/>
                <w:b/>
                <w:color w:val="0000CC"/>
                <w:sz w:val="19"/>
                <w:szCs w:val="19"/>
              </w:rPr>
              <w:t>Analiza</w:t>
            </w:r>
            <w:r w:rsidRPr="00662019">
              <w:rPr>
                <w:rFonts w:ascii="Arial Narrow" w:hAnsi="Arial Narrow" w:cs="Calibri"/>
                <w:color w:val="0000CC"/>
                <w:sz w:val="19"/>
                <w:szCs w:val="19"/>
              </w:rPr>
              <w:t xml:space="preserve"> las interrelaciones entre los agentes del sistema económico y financiero global teniendo en cuenta el mercado y el comercio mundial. </w:t>
            </w:r>
            <w:r w:rsidRPr="00662019">
              <w:rPr>
                <w:rFonts w:ascii="Arial Narrow" w:hAnsi="Arial Narrow" w:cs="Calibri"/>
                <w:b/>
                <w:color w:val="0000CC"/>
                <w:sz w:val="19"/>
                <w:szCs w:val="19"/>
              </w:rPr>
              <w:t xml:space="preserve">Explica </w:t>
            </w:r>
            <w:r w:rsidRPr="00662019">
              <w:rPr>
                <w:rFonts w:ascii="Arial Narrow" w:hAnsi="Arial Narrow" w:cs="Calibri"/>
                <w:color w:val="0000CC"/>
                <w:sz w:val="19"/>
                <w:szCs w:val="19"/>
              </w:rPr>
              <w:t>el rol del Estado como agente supervisor del sistema financiero</w:t>
            </w:r>
            <w:r w:rsidRPr="00662019">
              <w:rPr>
                <w:rFonts w:ascii="Arial Narrow" w:hAnsi="Arial Narrow" w:cs="Calibri"/>
                <w:color w:val="000000"/>
                <w:sz w:val="19"/>
                <w:szCs w:val="19"/>
              </w:rPr>
              <w:t>.</w:t>
            </w:r>
          </w:p>
        </w:tc>
        <w:tc>
          <w:tcPr>
            <w:tcW w:w="889" w:type="pct"/>
            <w:gridSpan w:val="2"/>
            <w:shd w:val="clear" w:color="auto" w:fill="FFFFFF" w:themeFill="background1"/>
          </w:tcPr>
          <w:p w14:paraId="70B3B13B" w14:textId="36A3A1DA" w:rsidR="00E6702F" w:rsidRPr="00662019" w:rsidRDefault="003D5BFC" w:rsidP="00662019">
            <w:pPr>
              <w:jc w:val="both"/>
              <w:rPr>
                <w:rFonts w:ascii="Arial Narrow" w:hAnsi="Arial Narrow"/>
                <w:color w:val="0070C0"/>
                <w:sz w:val="20"/>
                <w:szCs w:val="20"/>
              </w:rPr>
            </w:pPr>
            <w:r w:rsidRPr="00662019">
              <w:rPr>
                <w:color w:val="0070C0"/>
                <w:sz w:val="20"/>
                <w:szCs w:val="20"/>
              </w:rPr>
              <w:t>Comprende las relaciones entre los elementos del sistema económico y financiero al analizar el rol de la producción local, el trueque y el consumo responsable en la economía de su comunidad.</w:t>
            </w:r>
          </w:p>
        </w:tc>
        <w:tc>
          <w:tcPr>
            <w:tcW w:w="1213" w:type="pct"/>
            <w:shd w:val="clear" w:color="auto" w:fill="FFFFFF" w:themeFill="background1"/>
          </w:tcPr>
          <w:p w14:paraId="38A316C6" w14:textId="2FE4F132" w:rsidR="00E6702F" w:rsidRPr="003D5BFC" w:rsidRDefault="003D5BFC" w:rsidP="00662019">
            <w:pPr>
              <w:jc w:val="both"/>
              <w:rPr>
                <w:rFonts w:ascii="Arial Narrow" w:hAnsi="Arial Narrow"/>
                <w:color w:val="0070C0"/>
                <w:sz w:val="18"/>
                <w:szCs w:val="18"/>
              </w:rPr>
            </w:pPr>
            <w:r w:rsidRPr="003D5BFC">
              <w:rPr>
                <w:color w:val="0070C0"/>
                <w:sz w:val="18"/>
                <w:szCs w:val="18"/>
              </w:rPr>
              <w:t>Comprende las relaciones entre los elementos del sistema económico y financiero al analizar el rol de la producción local, el trueque y el consumo responsable en la economía de su comunidad, explicando con claridad y argumentos fundamentados la interdependencia entre las prácticas tradicionales y el bienestar socioeconómico local.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63AD8AF6" w14:textId="0A825C5F" w:rsidR="00E6702F" w:rsidRPr="00065F02" w:rsidRDefault="003D5BFC" w:rsidP="00C23AF6">
            <w:pPr>
              <w:ind w:left="13"/>
              <w:jc w:val="both"/>
              <w:rPr>
                <w:rFonts w:ascii="Arial Narrow" w:hAnsi="Arial Narrow"/>
                <w:sz w:val="18"/>
              </w:rPr>
            </w:pPr>
            <w:r w:rsidRPr="00053E42">
              <w:rPr>
                <w:b/>
                <w:bCs/>
                <w:sz w:val="20"/>
                <w:szCs w:val="20"/>
                <w:lang w:val="es-MX"/>
              </w:rPr>
              <w:t xml:space="preserve">catálogo ilustrado de intercambio (trueque) </w:t>
            </w:r>
            <w:r w:rsidRPr="00053E42">
              <w:rPr>
                <w:sz w:val="20"/>
                <w:szCs w:val="20"/>
                <w:lang w:val="es-MX"/>
              </w:rPr>
              <w:t>y consumo local, donde los estudiantes presentan</w:t>
            </w:r>
            <w:r w:rsidRPr="00053E42">
              <w:rPr>
                <w:b/>
                <w:bCs/>
                <w:sz w:val="20"/>
                <w:szCs w:val="20"/>
                <w:lang w:val="es-MX"/>
              </w:rPr>
              <w:t xml:space="preserve"> </w:t>
            </w:r>
            <w:r w:rsidRPr="00053E42">
              <w:rPr>
                <w:sz w:val="20"/>
                <w:szCs w:val="20"/>
                <w:lang w:val="es-MX"/>
              </w:rPr>
              <w:t>alternativas viables y sostenibles frente al consumo de productos procesados, revalorando los saberes y productos propios de la comunidad de Quiquijana.</w:t>
            </w:r>
          </w:p>
        </w:tc>
        <w:tc>
          <w:tcPr>
            <w:tcW w:w="325" w:type="pct"/>
            <w:gridSpan w:val="2"/>
            <w:vMerge w:val="restart"/>
            <w:shd w:val="clear" w:color="auto" w:fill="FFFFFF" w:themeFill="background1"/>
          </w:tcPr>
          <w:p w14:paraId="13B8E1D3" w14:textId="77777777" w:rsidR="00E6702F" w:rsidRPr="00B80C91" w:rsidRDefault="00E6702F" w:rsidP="00C23AF6">
            <w:pPr>
              <w:spacing w:before="120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Rubrica de evaluación </w:t>
            </w:r>
          </w:p>
        </w:tc>
      </w:tr>
      <w:tr w:rsidR="00662019" w:rsidRPr="00B80C91" w14:paraId="5E8BBCA3" w14:textId="77777777" w:rsidTr="00662019">
        <w:trPr>
          <w:gridAfter w:val="1"/>
          <w:wAfter w:w="6" w:type="pct"/>
          <w:trHeight w:val="734"/>
        </w:trPr>
        <w:tc>
          <w:tcPr>
            <w:tcW w:w="173" w:type="pct"/>
            <w:vMerge/>
            <w:shd w:val="clear" w:color="auto" w:fill="FFFFCC"/>
          </w:tcPr>
          <w:p w14:paraId="6B7FC9E9" w14:textId="77777777" w:rsidR="00E6702F" w:rsidRPr="00B80C91" w:rsidRDefault="00E6702F" w:rsidP="00C23AF6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both"/>
              <w:rPr>
                <w:rFonts w:ascii="Franklin Gothic Book" w:hAnsi="Franklin Gothic Book" w:cs="GothamRounded-Book"/>
                <w:color w:val="0000FF"/>
                <w:sz w:val="18"/>
                <w:szCs w:val="16"/>
              </w:rPr>
            </w:pPr>
          </w:p>
        </w:tc>
        <w:tc>
          <w:tcPr>
            <w:tcW w:w="539" w:type="pct"/>
            <w:shd w:val="clear" w:color="auto" w:fill="DAEEF3" w:themeFill="accent5" w:themeFillTint="33"/>
          </w:tcPr>
          <w:p w14:paraId="2071E8F5" w14:textId="77777777" w:rsidR="00E6702F" w:rsidRPr="00976525" w:rsidRDefault="00E6702F" w:rsidP="00C23AF6">
            <w:pPr>
              <w:autoSpaceDE w:val="0"/>
              <w:autoSpaceDN w:val="0"/>
              <w:adjustRightInd w:val="0"/>
              <w:ind w:left="99" w:hanging="142"/>
              <w:jc w:val="both"/>
              <w:rPr>
                <w:rFonts w:ascii="Arial Narrow" w:hAnsi="Arial Narrow" w:cs="GothamRounded-Book"/>
                <w:color w:val="002060"/>
                <w:sz w:val="18"/>
                <w:szCs w:val="16"/>
              </w:rPr>
            </w:pPr>
            <w:r w:rsidRPr="0060040A">
              <w:rPr>
                <w:rFonts w:ascii="Arial Narrow" w:hAnsi="Arial Narrow"/>
                <w:b/>
                <w:color w:val="009900"/>
                <w:szCs w:val="20"/>
              </w:rPr>
              <w:t>TOMA DECISIONES ECONÓMICAS Y FINANCIERAS</w:t>
            </w:r>
            <w:r w:rsidRPr="0060040A">
              <w:rPr>
                <w:rFonts w:ascii="Arial Narrow" w:hAnsi="Arial Narrow"/>
                <w:color w:val="009900"/>
                <w:szCs w:val="20"/>
              </w:rPr>
              <w:t>.</w:t>
            </w:r>
          </w:p>
        </w:tc>
        <w:tc>
          <w:tcPr>
            <w:tcW w:w="1216" w:type="pct"/>
            <w:gridSpan w:val="2"/>
            <w:vMerge/>
            <w:shd w:val="clear" w:color="auto" w:fill="FFFFFF" w:themeFill="background1"/>
          </w:tcPr>
          <w:p w14:paraId="4D02B57A" w14:textId="77777777" w:rsidR="00E6702F" w:rsidRPr="00B80C91" w:rsidRDefault="00E6702F" w:rsidP="00C23AF6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889" w:type="pct"/>
            <w:gridSpan w:val="2"/>
            <w:shd w:val="clear" w:color="auto" w:fill="FFFFFF" w:themeFill="background1"/>
          </w:tcPr>
          <w:p w14:paraId="7BF8E52E" w14:textId="257B822A" w:rsidR="00E6702F" w:rsidRPr="00662019" w:rsidRDefault="003D5BFC" w:rsidP="00662019">
            <w:pPr>
              <w:spacing w:before="120"/>
              <w:jc w:val="both"/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662019">
              <w:rPr>
                <w:color w:val="00B050"/>
                <w:sz w:val="18"/>
                <w:szCs w:val="18"/>
              </w:rPr>
              <w:t>Toma decisiones económicas y financieras orientadas a promover el consumo responsable y revalorar el trueque y la producción local para el bienestar personal y comunitario</w:t>
            </w:r>
          </w:p>
        </w:tc>
        <w:tc>
          <w:tcPr>
            <w:tcW w:w="1213" w:type="pct"/>
            <w:shd w:val="clear" w:color="auto" w:fill="FFFFFF" w:themeFill="background1"/>
          </w:tcPr>
          <w:p w14:paraId="55F85830" w14:textId="48A1D50C" w:rsidR="00E6702F" w:rsidRPr="00662019" w:rsidRDefault="003D5BFC" w:rsidP="00662019">
            <w:pPr>
              <w:jc w:val="both"/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662019">
              <w:rPr>
                <w:color w:val="00B050"/>
                <w:sz w:val="18"/>
                <w:szCs w:val="18"/>
              </w:rPr>
              <w:t>Toma decisiones económicas y financieras orientadas a promover el consumo responsable y revalorar el trueque y la producción local para el bienestar personal y comunitario, proponiendo alternativas sostenibles, viables y éticas que consideren el impacto social y económico en su entorno.</w:t>
            </w:r>
          </w:p>
        </w:tc>
        <w:tc>
          <w:tcPr>
            <w:tcW w:w="640" w:type="pct"/>
            <w:vMerge/>
            <w:shd w:val="clear" w:color="auto" w:fill="FFFFFF" w:themeFill="background1"/>
          </w:tcPr>
          <w:p w14:paraId="335C08BF" w14:textId="77777777" w:rsidR="00E6702F" w:rsidRDefault="00E6702F" w:rsidP="00E6702F">
            <w:pPr>
              <w:pStyle w:val="Prrafodelista"/>
              <w:numPr>
                <w:ilvl w:val="0"/>
                <w:numId w:val="24"/>
              </w:numPr>
              <w:spacing w:before="120"/>
              <w:ind w:left="154" w:hanging="141"/>
              <w:rPr>
                <w:rFonts w:ascii="Arial Narrow" w:hAnsi="Arial Narrow"/>
                <w:sz w:val="18"/>
              </w:rPr>
            </w:pPr>
          </w:p>
        </w:tc>
        <w:tc>
          <w:tcPr>
            <w:tcW w:w="325" w:type="pct"/>
            <w:gridSpan w:val="2"/>
            <w:vMerge/>
            <w:shd w:val="clear" w:color="auto" w:fill="FFFFFF" w:themeFill="background1"/>
          </w:tcPr>
          <w:p w14:paraId="6CC86306" w14:textId="77777777" w:rsidR="00E6702F" w:rsidRDefault="00E6702F" w:rsidP="00C23AF6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</w:tbl>
    <w:p w14:paraId="2761A08B" w14:textId="77777777" w:rsidR="00AB5072" w:rsidRPr="00376ADE" w:rsidRDefault="00AB5072" w:rsidP="00AB5072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  <w:sz w:val="20"/>
        </w:rPr>
      </w:pPr>
      <w:r w:rsidRPr="00376ADE">
        <w:rPr>
          <w:rFonts w:ascii="Arial Narrow" w:hAnsi="Arial Narrow"/>
          <w:b/>
          <w:sz w:val="22"/>
        </w:rPr>
        <w:lastRenderedPageBreak/>
        <w:t xml:space="preserve">Competencia del área y competencias transversales </w:t>
      </w:r>
    </w:p>
    <w:tbl>
      <w:tblPr>
        <w:tblStyle w:val="Tablaconcuadrcula"/>
        <w:tblW w:w="5329" w:type="pct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507"/>
        <w:gridCol w:w="2612"/>
        <w:gridCol w:w="6937"/>
        <w:gridCol w:w="5046"/>
      </w:tblGrid>
      <w:tr w:rsidR="00AB5072" w:rsidRPr="00B80C91" w14:paraId="440BE306" w14:textId="77777777" w:rsidTr="00662019">
        <w:trPr>
          <w:trHeight w:val="20"/>
        </w:trPr>
        <w:tc>
          <w:tcPr>
            <w:tcW w:w="1279" w:type="pct"/>
            <w:gridSpan w:val="2"/>
            <w:shd w:val="clear" w:color="auto" w:fill="C2D69B" w:themeFill="accent3" w:themeFillTint="99"/>
          </w:tcPr>
          <w:p w14:paraId="6758BC80" w14:textId="77777777" w:rsidR="00AB5072" w:rsidRPr="00B80C91" w:rsidRDefault="00AB5072" w:rsidP="00752376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  <w:highlight w:val="yellow"/>
              </w:rPr>
            </w:pPr>
            <w:r>
              <w:rPr>
                <w:rFonts w:ascii="Arial Narrow" w:hAnsi="Arial Narrow"/>
                <w:b/>
                <w:sz w:val="18"/>
                <w:szCs w:val="20"/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matte">
                  <w14:bevelT w14:w="63500" w14:h="12700" w14:prst="angle"/>
                  <w14:contourClr>
                    <w14:schemeClr w14:val="bg1">
                      <w14:lumMod w14:val="65000"/>
                    </w14:schemeClr>
                  </w14:contourClr>
                </w14:props3d>
              </w:rPr>
              <w:t>COMPETENCIA Y CAPACIDADES</w:t>
            </w:r>
          </w:p>
        </w:tc>
        <w:tc>
          <w:tcPr>
            <w:tcW w:w="2154" w:type="pct"/>
            <w:shd w:val="clear" w:color="auto" w:fill="C2D69B" w:themeFill="accent3" w:themeFillTint="99"/>
          </w:tcPr>
          <w:p w14:paraId="524469B1" w14:textId="77777777" w:rsidR="00AB5072" w:rsidRPr="00B80C91" w:rsidRDefault="00AB5072" w:rsidP="00752376">
            <w:pPr>
              <w:spacing w:before="120"/>
              <w:jc w:val="center"/>
              <w:rPr>
                <w:rFonts w:ascii="Arial Narrow" w:hAnsi="Arial Narrow"/>
                <w:sz w:val="18"/>
              </w:rPr>
            </w:pPr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ESTANDAR DE </w:t>
            </w:r>
            <w:proofErr w:type="gramStart"/>
            <w:r w:rsidRPr="000150DD">
              <w:rPr>
                <w:rFonts w:ascii="Arial Narrow" w:hAnsi="Arial Narrow"/>
                <w:b/>
                <w:sz w:val="18"/>
                <w:szCs w:val="20"/>
              </w:rPr>
              <w:t>APRENDIZAJE :</w:t>
            </w:r>
            <w:proofErr w:type="gramEnd"/>
            <w:r w:rsidRPr="000150DD">
              <w:rPr>
                <w:rFonts w:ascii="Arial Narrow" w:hAnsi="Arial Narrow"/>
                <w:b/>
                <w:sz w:val="18"/>
                <w:szCs w:val="20"/>
              </w:rPr>
              <w:t xml:space="preserve"> VII  CICLO</w:t>
            </w:r>
          </w:p>
        </w:tc>
        <w:tc>
          <w:tcPr>
            <w:tcW w:w="1567" w:type="pct"/>
            <w:shd w:val="clear" w:color="auto" w:fill="C2D69B" w:themeFill="accent3" w:themeFillTint="99"/>
          </w:tcPr>
          <w:p w14:paraId="25979A6C" w14:textId="77777777" w:rsidR="00AB5072" w:rsidRPr="000150DD" w:rsidRDefault="00AB5072" w:rsidP="00752376">
            <w:pPr>
              <w:spacing w:before="120"/>
              <w:jc w:val="center"/>
              <w:rPr>
                <w:rFonts w:ascii="Arial Narrow" w:hAnsi="Arial Narrow"/>
                <w:b/>
                <w:sz w:val="18"/>
                <w:szCs w:val="20"/>
              </w:rPr>
            </w:pPr>
            <w:r>
              <w:rPr>
                <w:rFonts w:ascii="Arial Narrow" w:hAnsi="Arial Narrow"/>
                <w:b/>
                <w:sz w:val="18"/>
                <w:szCs w:val="20"/>
              </w:rPr>
              <w:t>CRITERIOS</w:t>
            </w:r>
          </w:p>
        </w:tc>
      </w:tr>
      <w:tr w:rsidR="00AB5072" w:rsidRPr="00B80C91" w14:paraId="5A8574A0" w14:textId="77777777" w:rsidTr="00662019">
        <w:trPr>
          <w:trHeight w:val="20"/>
        </w:trPr>
        <w:tc>
          <w:tcPr>
            <w:tcW w:w="468" w:type="pct"/>
            <w:vMerge w:val="restart"/>
            <w:shd w:val="clear" w:color="auto" w:fill="FFFFCC"/>
            <w:vAlign w:val="center"/>
          </w:tcPr>
          <w:p w14:paraId="17112317" w14:textId="77777777" w:rsidR="00AB5072" w:rsidRPr="002551F1" w:rsidRDefault="00AB5072" w:rsidP="00752376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20"/>
                <w:szCs w:val="20"/>
                <w:u w:val="single"/>
              </w:rPr>
            </w:pPr>
            <w:r w:rsidRPr="002551F1">
              <w:rPr>
                <w:rFonts w:ascii="Arial Narrow" w:hAnsi="Arial Narrow"/>
                <w:b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077BEEE5" w14:textId="77777777" w:rsidR="00AB5072" w:rsidRPr="00662019" w:rsidRDefault="00AB5072" w:rsidP="00662019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outlineLvl w:val="1"/>
              <w:rPr>
                <w:rFonts w:ascii="Arial Narrow" w:eastAsiaTheme="minorHAnsi" w:hAnsi="Arial Narrow" w:cs="Arial"/>
                <w:b w:val="0"/>
                <w:bCs w:val="0"/>
                <w:color w:val="006600"/>
                <w:sz w:val="18"/>
                <w:szCs w:val="18"/>
                <w:lang w:val="es-MX"/>
              </w:rPr>
            </w:pPr>
            <w:r w:rsidRPr="00662019">
              <w:rPr>
                <w:rFonts w:ascii="Arial Narrow" w:eastAsiaTheme="minorHAnsi" w:hAnsi="Arial Narrow" w:cs="Arial"/>
                <w:b w:val="0"/>
                <w:bCs w:val="0"/>
                <w:color w:val="006600"/>
                <w:sz w:val="18"/>
                <w:szCs w:val="18"/>
                <w:lang w:val="es-MX"/>
              </w:rPr>
              <w:t>Personaliza entornos virtuales</w:t>
            </w:r>
          </w:p>
        </w:tc>
        <w:tc>
          <w:tcPr>
            <w:tcW w:w="2154" w:type="pct"/>
            <w:vMerge w:val="restart"/>
            <w:shd w:val="clear" w:color="auto" w:fill="FFFFFF" w:themeFill="background1"/>
          </w:tcPr>
          <w:p w14:paraId="388869E2" w14:textId="77777777" w:rsidR="00AB5072" w:rsidRPr="000D6B7B" w:rsidRDefault="00AB5072" w:rsidP="00662019">
            <w:pPr>
              <w:jc w:val="both"/>
              <w:rPr>
                <w:rFonts w:ascii="Arial Narrow" w:hAnsi="Arial Narrow"/>
                <w:sz w:val="18"/>
                <w:szCs w:val="20"/>
              </w:rPr>
            </w:pPr>
            <w:bookmarkStart w:id="0" w:name="_Hlk236732166"/>
            <w:r w:rsidRPr="000D6B7B">
              <w:rPr>
                <w:rFonts w:ascii="Arial Narrow" w:eastAsia="Calibri" w:hAnsi="Arial Narrow" w:cs="Arial"/>
                <w:sz w:val="18"/>
                <w:szCs w:val="20"/>
              </w:rPr>
              <w:t xml:space="preserve">Se desenvuelve en los entornos virtuales cuando </w:t>
            </w:r>
            <w:r w:rsidRPr="000D6B7B">
              <w:rPr>
                <w:rFonts w:ascii="Arial Narrow" w:eastAsia="Calibri" w:hAnsi="Arial Narrow" w:cs="Arial"/>
                <w:color w:val="006600"/>
                <w:sz w:val="18"/>
                <w:szCs w:val="20"/>
              </w:rPr>
              <w:t xml:space="preserve">interactúa en diversos espacios (como portales educativos, foros, redes sociales, entre otros) </w:t>
            </w:r>
            <w:r w:rsidRPr="000D6B7B">
              <w:rPr>
                <w:rFonts w:ascii="Arial Narrow" w:eastAsia="Calibri" w:hAnsi="Arial Narrow" w:cs="Arial"/>
                <w:color w:val="0000CC"/>
                <w:sz w:val="18"/>
                <w:szCs w:val="20"/>
              </w:rPr>
              <w:t xml:space="preserve">de manera consciente y sistemática administrando información y </w:t>
            </w:r>
            <w:r w:rsidRPr="000D6B7B">
              <w:rPr>
                <w:rFonts w:ascii="Arial Narrow" w:eastAsia="Calibri" w:hAnsi="Arial Narrow" w:cs="Arial"/>
                <w:color w:val="990000"/>
                <w:sz w:val="18"/>
                <w:szCs w:val="20"/>
              </w:rPr>
              <w:t xml:space="preserve">creando materiales digitales </w:t>
            </w:r>
            <w:r w:rsidRPr="000D6B7B">
              <w:rPr>
                <w:rFonts w:ascii="Arial Narrow" w:eastAsia="Calibri" w:hAnsi="Arial Narrow" w:cs="Arial"/>
                <w:color w:val="6600CC"/>
                <w:sz w:val="18"/>
                <w:szCs w:val="20"/>
              </w:rPr>
              <w:t xml:space="preserve">en </w:t>
            </w:r>
            <w:r w:rsidRPr="000D6B7B">
              <w:rPr>
                <w:rFonts w:ascii="Arial Narrow" w:eastAsia="Calibri" w:hAnsi="Arial Narrow" w:cs="Arial"/>
                <w:color w:val="FF00FF"/>
                <w:sz w:val="18"/>
                <w:szCs w:val="20"/>
              </w:rPr>
              <w:t>interacción con sus pares de distintos contextos socioculturales expresando su identidad personal</w:t>
            </w:r>
            <w:bookmarkEnd w:id="0"/>
          </w:p>
        </w:tc>
        <w:tc>
          <w:tcPr>
            <w:tcW w:w="1567" w:type="pct"/>
            <w:vMerge w:val="restart"/>
            <w:shd w:val="clear" w:color="auto" w:fill="FFFFFF" w:themeFill="background1"/>
          </w:tcPr>
          <w:p w14:paraId="6452E0C3" w14:textId="77777777" w:rsidR="00AB5072" w:rsidRPr="000D6B7B" w:rsidRDefault="00AB5072" w:rsidP="00752376">
            <w:pPr>
              <w:spacing w:before="120"/>
              <w:jc w:val="both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0D6B7B">
              <w:rPr>
                <w:sz w:val="20"/>
                <w:szCs w:val="20"/>
              </w:rPr>
              <w:t>Interactúa de manera consciente en entornos virtuales y herramientas digitales, administrando información y creando el afiche infográfico participativo en colaboración con sus pares para expresar su identidad sociocultural frente a la protección del río Vilcanota.</w:t>
            </w:r>
          </w:p>
        </w:tc>
      </w:tr>
      <w:tr w:rsidR="00AB5072" w:rsidRPr="00B80C91" w14:paraId="25C5B3A9" w14:textId="77777777" w:rsidTr="00662019">
        <w:trPr>
          <w:trHeight w:val="20"/>
        </w:trPr>
        <w:tc>
          <w:tcPr>
            <w:tcW w:w="468" w:type="pct"/>
            <w:vMerge/>
            <w:shd w:val="clear" w:color="auto" w:fill="FFFFCC"/>
            <w:vAlign w:val="center"/>
          </w:tcPr>
          <w:p w14:paraId="4CD80B85" w14:textId="77777777" w:rsidR="00AB5072" w:rsidRPr="002551F1" w:rsidRDefault="00AB5072" w:rsidP="00752376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173ECEA7" w14:textId="77777777" w:rsidR="00AB5072" w:rsidRPr="00662019" w:rsidRDefault="00AB5072" w:rsidP="00662019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outlineLvl w:val="1"/>
              <w:rPr>
                <w:rFonts w:ascii="Arial Narrow" w:eastAsiaTheme="minorHAnsi" w:hAnsi="Arial Narrow" w:cs="Arial"/>
                <w:b w:val="0"/>
                <w:bCs w:val="0"/>
                <w:color w:val="0070C0"/>
                <w:sz w:val="18"/>
                <w:szCs w:val="18"/>
                <w:lang w:val="es-MX"/>
              </w:rPr>
            </w:pPr>
            <w:r w:rsidRPr="00662019">
              <w:rPr>
                <w:rFonts w:ascii="Arial Narrow" w:eastAsiaTheme="minorHAnsi" w:hAnsi="Arial Narrow" w:cs="Arial"/>
                <w:b w:val="0"/>
                <w:bCs w:val="0"/>
                <w:color w:val="0070C0"/>
                <w:sz w:val="18"/>
                <w:szCs w:val="18"/>
                <w:lang w:val="es-MX"/>
              </w:rPr>
              <w:t>Gestiona información del entorno virtual</w:t>
            </w:r>
          </w:p>
        </w:tc>
        <w:tc>
          <w:tcPr>
            <w:tcW w:w="2154" w:type="pct"/>
            <w:vMerge/>
            <w:shd w:val="clear" w:color="auto" w:fill="FFFFFF" w:themeFill="background1"/>
          </w:tcPr>
          <w:p w14:paraId="5F8A8E45" w14:textId="77777777" w:rsidR="00AB5072" w:rsidRPr="000D6B7B" w:rsidRDefault="00AB5072" w:rsidP="00752376">
            <w:pPr>
              <w:spacing w:before="120"/>
              <w:rPr>
                <w:rFonts w:ascii="Arial Narrow" w:hAnsi="Arial Narrow"/>
                <w:sz w:val="18"/>
                <w:szCs w:val="20"/>
              </w:rPr>
            </w:pPr>
          </w:p>
        </w:tc>
        <w:tc>
          <w:tcPr>
            <w:tcW w:w="1567" w:type="pct"/>
            <w:vMerge/>
            <w:shd w:val="clear" w:color="auto" w:fill="FFFFFF" w:themeFill="background1"/>
          </w:tcPr>
          <w:p w14:paraId="6180D058" w14:textId="77777777" w:rsidR="00AB5072" w:rsidRPr="000D6B7B" w:rsidRDefault="00AB5072" w:rsidP="00752376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B5072" w:rsidRPr="00B80C91" w14:paraId="1DC1885E" w14:textId="77777777" w:rsidTr="00662019">
        <w:trPr>
          <w:trHeight w:val="20"/>
        </w:trPr>
        <w:tc>
          <w:tcPr>
            <w:tcW w:w="468" w:type="pct"/>
            <w:vMerge/>
            <w:shd w:val="clear" w:color="auto" w:fill="FFFFCC"/>
            <w:vAlign w:val="center"/>
          </w:tcPr>
          <w:p w14:paraId="2C8A1F41" w14:textId="77777777" w:rsidR="00AB5072" w:rsidRPr="002551F1" w:rsidRDefault="00AB5072" w:rsidP="00752376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49DDD7AE" w14:textId="77777777" w:rsidR="00AB5072" w:rsidRPr="00662019" w:rsidRDefault="00AB5072" w:rsidP="00662019">
            <w:pPr>
              <w:pStyle w:val="Ttulo2"/>
              <w:numPr>
                <w:ilvl w:val="0"/>
                <w:numId w:val="32"/>
              </w:numPr>
              <w:spacing w:before="0" w:line="240" w:lineRule="auto"/>
              <w:ind w:left="179" w:right="113" w:hanging="142"/>
              <w:jc w:val="both"/>
              <w:outlineLvl w:val="1"/>
              <w:rPr>
                <w:rFonts w:ascii="Arial Narrow" w:eastAsiaTheme="minorHAnsi" w:hAnsi="Arial Narrow" w:cs="Arial"/>
                <w:b w:val="0"/>
                <w:bCs w:val="0"/>
                <w:color w:val="FF33CC"/>
                <w:sz w:val="18"/>
                <w:szCs w:val="18"/>
                <w:lang w:val="es-MX"/>
              </w:rPr>
            </w:pPr>
            <w:r w:rsidRPr="00662019">
              <w:rPr>
                <w:rFonts w:ascii="Arial Narrow" w:eastAsiaTheme="minorHAnsi" w:hAnsi="Arial Narrow" w:cs="Arial"/>
                <w:b w:val="0"/>
                <w:bCs w:val="0"/>
                <w:color w:val="FF33CC"/>
                <w:sz w:val="18"/>
                <w:szCs w:val="18"/>
                <w:lang w:val="es-MX"/>
              </w:rPr>
              <w:t>Interactúa en entornos virtuales.</w:t>
            </w:r>
          </w:p>
        </w:tc>
        <w:tc>
          <w:tcPr>
            <w:tcW w:w="2154" w:type="pct"/>
            <w:vMerge/>
            <w:shd w:val="clear" w:color="auto" w:fill="FFFFFF" w:themeFill="background1"/>
          </w:tcPr>
          <w:p w14:paraId="5EA80A99" w14:textId="77777777" w:rsidR="00AB5072" w:rsidRPr="000D6B7B" w:rsidRDefault="00AB5072" w:rsidP="00752376">
            <w:pPr>
              <w:spacing w:before="120"/>
              <w:rPr>
                <w:rFonts w:ascii="Arial Narrow" w:hAnsi="Arial Narrow"/>
                <w:sz w:val="18"/>
                <w:szCs w:val="20"/>
              </w:rPr>
            </w:pPr>
          </w:p>
        </w:tc>
        <w:tc>
          <w:tcPr>
            <w:tcW w:w="1567" w:type="pct"/>
            <w:vMerge/>
            <w:shd w:val="clear" w:color="auto" w:fill="FFFFFF" w:themeFill="background1"/>
          </w:tcPr>
          <w:p w14:paraId="6FAB67FF" w14:textId="77777777" w:rsidR="00AB5072" w:rsidRPr="000D6B7B" w:rsidRDefault="00AB5072" w:rsidP="00752376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B5072" w:rsidRPr="00B80C91" w14:paraId="126AA83B" w14:textId="77777777" w:rsidTr="00662019">
        <w:trPr>
          <w:trHeight w:val="20"/>
        </w:trPr>
        <w:tc>
          <w:tcPr>
            <w:tcW w:w="468" w:type="pct"/>
            <w:vMerge/>
            <w:shd w:val="clear" w:color="auto" w:fill="FFFFCC"/>
            <w:vAlign w:val="center"/>
          </w:tcPr>
          <w:p w14:paraId="249932D3" w14:textId="77777777" w:rsidR="00AB5072" w:rsidRPr="002551F1" w:rsidRDefault="00AB5072" w:rsidP="00752376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243F96BB" w14:textId="77777777" w:rsidR="00AB5072" w:rsidRPr="00662019" w:rsidRDefault="00AB5072" w:rsidP="00662019">
            <w:pPr>
              <w:pStyle w:val="Prrafodelista"/>
              <w:numPr>
                <w:ilvl w:val="0"/>
                <w:numId w:val="32"/>
              </w:numPr>
              <w:spacing w:before="120"/>
              <w:ind w:left="179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62019">
              <w:rPr>
                <w:rFonts w:ascii="Arial Narrow" w:eastAsiaTheme="minorHAnsi" w:hAnsi="Arial Narrow" w:cs="Arial"/>
                <w:color w:val="C00000"/>
                <w:sz w:val="18"/>
                <w:szCs w:val="18"/>
                <w:lang w:val="es-MX"/>
              </w:rPr>
              <w:t>Crea objetos virtuales en diversos formatos</w:t>
            </w:r>
          </w:p>
        </w:tc>
        <w:tc>
          <w:tcPr>
            <w:tcW w:w="2154" w:type="pct"/>
            <w:vMerge/>
            <w:shd w:val="clear" w:color="auto" w:fill="FFFFFF" w:themeFill="background1"/>
          </w:tcPr>
          <w:p w14:paraId="368641C0" w14:textId="77777777" w:rsidR="00AB5072" w:rsidRPr="000D6B7B" w:rsidRDefault="00AB5072" w:rsidP="00752376">
            <w:pPr>
              <w:spacing w:before="120"/>
              <w:rPr>
                <w:rFonts w:ascii="Arial Narrow" w:hAnsi="Arial Narrow"/>
                <w:sz w:val="18"/>
                <w:szCs w:val="20"/>
              </w:rPr>
            </w:pPr>
          </w:p>
        </w:tc>
        <w:tc>
          <w:tcPr>
            <w:tcW w:w="1567" w:type="pct"/>
            <w:vMerge/>
            <w:shd w:val="clear" w:color="auto" w:fill="FFFFFF" w:themeFill="background1"/>
          </w:tcPr>
          <w:p w14:paraId="579536F8" w14:textId="77777777" w:rsidR="00AB5072" w:rsidRPr="000D6B7B" w:rsidRDefault="00AB5072" w:rsidP="00752376">
            <w:pPr>
              <w:spacing w:before="12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B5072" w:rsidRPr="00B80C91" w14:paraId="13C91590" w14:textId="77777777" w:rsidTr="00662019">
        <w:trPr>
          <w:trHeight w:val="20"/>
        </w:trPr>
        <w:tc>
          <w:tcPr>
            <w:tcW w:w="468" w:type="pct"/>
            <w:vMerge w:val="restart"/>
            <w:shd w:val="clear" w:color="auto" w:fill="FFFFCC"/>
            <w:vAlign w:val="center"/>
          </w:tcPr>
          <w:p w14:paraId="20C494A3" w14:textId="77777777" w:rsidR="00AB5072" w:rsidRPr="002551F1" w:rsidRDefault="00AB5072" w:rsidP="00752376">
            <w:pPr>
              <w:ind w:left="2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1F1">
              <w:rPr>
                <w:rFonts w:ascii="Arial Narrow" w:hAnsi="Arial Narrow"/>
                <w:b/>
                <w:sz w:val="20"/>
                <w:szCs w:val="20"/>
              </w:rPr>
              <w:t>Gestiona su aprendizaje de manera autónoma</w:t>
            </w:r>
          </w:p>
          <w:p w14:paraId="3086E358" w14:textId="77777777" w:rsidR="00AB5072" w:rsidRPr="002551F1" w:rsidRDefault="00AB5072" w:rsidP="00752376">
            <w:pPr>
              <w:pStyle w:val="Prrafodelista"/>
              <w:autoSpaceDE w:val="0"/>
              <w:autoSpaceDN w:val="0"/>
              <w:adjustRightInd w:val="0"/>
              <w:ind w:left="170"/>
              <w:contextualSpacing w:val="0"/>
              <w:jc w:val="center"/>
              <w:rPr>
                <w:rFonts w:ascii="Arial Narrow" w:hAnsi="Arial Narrow" w:cs="GothamRounded-Book"/>
                <w:b/>
                <w:color w:val="002060"/>
                <w:sz w:val="20"/>
                <w:szCs w:val="20"/>
                <w:u w:val="single"/>
              </w:rPr>
            </w:pP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41CC6E4D" w14:textId="77777777" w:rsidR="00AB5072" w:rsidRPr="006D0873" w:rsidRDefault="00AB5072" w:rsidP="00AB5072">
            <w:pPr>
              <w:pStyle w:val="Ttulo2"/>
              <w:numPr>
                <w:ilvl w:val="0"/>
                <w:numId w:val="34"/>
              </w:numPr>
              <w:spacing w:before="0" w:line="240" w:lineRule="auto"/>
              <w:ind w:left="179" w:right="113" w:hanging="142"/>
              <w:jc w:val="both"/>
              <w:outlineLvl w:val="1"/>
              <w:rPr>
                <w:rFonts w:ascii="Arial Narrow" w:hAnsi="Arial Narrow"/>
                <w:b w:val="0"/>
                <w:bCs w:val="0"/>
                <w:color w:val="009900"/>
                <w:sz w:val="20"/>
                <w:szCs w:val="18"/>
              </w:rPr>
            </w:pPr>
            <w:r w:rsidRPr="006D0873">
              <w:rPr>
                <w:rFonts w:ascii="Arial Narrow" w:hAnsi="Arial Narrow"/>
                <w:b w:val="0"/>
                <w:bCs w:val="0"/>
                <w:color w:val="009900"/>
                <w:sz w:val="20"/>
                <w:szCs w:val="18"/>
              </w:rPr>
              <w:t>Define metas de aprendizaje</w:t>
            </w:r>
          </w:p>
        </w:tc>
        <w:tc>
          <w:tcPr>
            <w:tcW w:w="2154" w:type="pct"/>
            <w:vMerge w:val="restart"/>
            <w:shd w:val="clear" w:color="auto" w:fill="FFFFFF" w:themeFill="background1"/>
          </w:tcPr>
          <w:p w14:paraId="5AB056D0" w14:textId="7E3A630B" w:rsidR="00AB5072" w:rsidRPr="000D6B7B" w:rsidRDefault="00AB5072" w:rsidP="00662019">
            <w:pPr>
              <w:jc w:val="both"/>
              <w:rPr>
                <w:rFonts w:ascii="Arial Narrow" w:hAnsi="Arial Narrow"/>
                <w:sz w:val="18"/>
                <w:szCs w:val="20"/>
              </w:rPr>
            </w:pPr>
            <w:bookmarkStart w:id="1" w:name="_Hlk236732175"/>
            <w:r w:rsidRPr="000D6B7B">
              <w:rPr>
                <w:rFonts w:ascii="Arial Narrow" w:hAnsi="Arial Narrow" w:cs="Arial"/>
                <w:b/>
                <w:color w:val="000000"/>
                <w:sz w:val="18"/>
                <w:szCs w:val="20"/>
              </w:rPr>
              <w:t>Gestiona</w:t>
            </w:r>
            <w:r w:rsidRPr="000D6B7B">
              <w:rPr>
                <w:rFonts w:ascii="Arial Narrow" w:hAnsi="Arial Narrow" w:cs="Arial"/>
                <w:color w:val="000000"/>
                <w:sz w:val="18"/>
                <w:szCs w:val="20"/>
              </w:rPr>
              <w:t xml:space="preserve"> su aprendizaje de manera autónoma al </w:t>
            </w:r>
            <w:r w:rsidRPr="000D6B7B">
              <w:rPr>
                <w:rFonts w:ascii="Arial Narrow" w:hAnsi="Arial Narrow" w:cs="Arial"/>
                <w:color w:val="006600"/>
                <w:sz w:val="18"/>
                <w:szCs w:val="20"/>
              </w:rPr>
              <w:t>darse cuenta de lo que debe aprender, al establecer prioridades en la realización de una tarea tomando en cuenta su viabilidad, y por ende definir metas personales respaldándose en sus potencialidades y oportunidades de aprendizaje</w:t>
            </w:r>
            <w:r w:rsidRPr="000D6B7B">
              <w:rPr>
                <w:rFonts w:ascii="Arial Narrow" w:hAnsi="Arial Narrow" w:cs="Arial"/>
                <w:color w:val="000000"/>
                <w:sz w:val="18"/>
                <w:szCs w:val="20"/>
              </w:rPr>
              <w:t xml:space="preserve">. </w:t>
            </w:r>
            <w:r w:rsidRPr="000D6B7B">
              <w:rPr>
                <w:rFonts w:ascii="Arial Narrow" w:hAnsi="Arial Narrow" w:cs="Arial"/>
                <w:b/>
                <w:color w:val="0000CC"/>
                <w:sz w:val="18"/>
                <w:szCs w:val="20"/>
              </w:rPr>
              <w:t>Comprende</w:t>
            </w:r>
            <w:r w:rsidRPr="000D6B7B">
              <w:rPr>
                <w:rFonts w:ascii="Arial Narrow" w:hAnsi="Arial Narrow" w:cs="Arial"/>
                <w:color w:val="0000CC"/>
                <w:sz w:val="18"/>
                <w:szCs w:val="20"/>
              </w:rPr>
              <w:t xml:space="preserve"> que debe organizarse lo más realista y específicamente posible y que lo planteado sea alcanzable, medible y considere las mejores estrategias, procedimientos, recursos, </w:t>
            </w:r>
            <w:r w:rsidR="00634D62" w:rsidRPr="000D6B7B">
              <w:rPr>
                <w:rFonts w:ascii="Arial Narrow" w:hAnsi="Arial Narrow" w:cs="Arial"/>
                <w:color w:val="0000CC"/>
                <w:sz w:val="18"/>
                <w:szCs w:val="20"/>
              </w:rPr>
              <w:t>escenarios basados</w:t>
            </w:r>
            <w:r w:rsidRPr="000D6B7B">
              <w:rPr>
                <w:rFonts w:ascii="Arial Narrow" w:hAnsi="Arial Narrow" w:cs="Arial"/>
                <w:color w:val="0000CC"/>
                <w:sz w:val="18"/>
                <w:szCs w:val="20"/>
              </w:rPr>
              <w:t xml:space="preserve"> en sus experiencias y previendo posibles cambios de cursos de acción que le permitan alcanzar la meta</w:t>
            </w:r>
            <w:r w:rsidRPr="000D6B7B">
              <w:rPr>
                <w:rFonts w:ascii="Arial Narrow" w:hAnsi="Arial Narrow" w:cs="Arial"/>
                <w:color w:val="000000"/>
                <w:sz w:val="18"/>
                <w:szCs w:val="20"/>
              </w:rPr>
              <w:t xml:space="preserve">. </w:t>
            </w:r>
            <w:r w:rsidRPr="000D6B7B">
              <w:rPr>
                <w:rFonts w:ascii="Arial Narrow" w:hAnsi="Arial Narrow" w:cs="Arial"/>
                <w:b/>
                <w:color w:val="800000"/>
                <w:sz w:val="18"/>
                <w:szCs w:val="20"/>
              </w:rPr>
              <w:t>Monitorea</w:t>
            </w:r>
            <w:r w:rsidRPr="000D6B7B">
              <w:rPr>
                <w:rFonts w:ascii="Arial Narrow" w:hAnsi="Arial Narrow" w:cs="Arial"/>
                <w:color w:val="800000"/>
                <w:sz w:val="18"/>
                <w:szCs w:val="20"/>
              </w:rPr>
              <w:t xml:space="preserve"> de manera permanente sus avances respecto a las metas de aprendizaje previamente establecidas al evaluar el nivel de logro de sus resultados y la viabilidad de la meta respecto de sus acciones; si lo cree conveniente realiza ajustes a los planes basado en el análisis de sus avances y los aportes de los grupos de trabajo y el suyo propio mostrando disposición a los posibles cambios</w:t>
            </w:r>
            <w:bookmarkEnd w:id="1"/>
          </w:p>
        </w:tc>
        <w:tc>
          <w:tcPr>
            <w:tcW w:w="1567" w:type="pct"/>
            <w:vMerge w:val="restart"/>
            <w:shd w:val="clear" w:color="auto" w:fill="FFFFFF" w:themeFill="background1"/>
          </w:tcPr>
          <w:p w14:paraId="39FF5768" w14:textId="77777777" w:rsidR="00AB5072" w:rsidRPr="000D6B7B" w:rsidRDefault="00AB5072" w:rsidP="00752376">
            <w:pPr>
              <w:spacing w:before="120"/>
              <w:jc w:val="both"/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</w:pPr>
            <w:r w:rsidRPr="000D6B7B">
              <w:rPr>
                <w:sz w:val="20"/>
                <w:szCs w:val="20"/>
              </w:rPr>
              <w:t>Organiza su proceso de aprendizaje estableciendo metas realistas, estrategias y recursos viables para el desarrollo del afiche infográfico, monitoreando de manera permanente sus avances y ajustando sus acciones a partir de la autoevaluación y los aportes de sus pares.</w:t>
            </w:r>
          </w:p>
        </w:tc>
      </w:tr>
      <w:tr w:rsidR="00AB5072" w:rsidRPr="00B80C91" w14:paraId="33ABB68C" w14:textId="77777777" w:rsidTr="00662019">
        <w:trPr>
          <w:trHeight w:val="20"/>
        </w:trPr>
        <w:tc>
          <w:tcPr>
            <w:tcW w:w="468" w:type="pct"/>
            <w:vMerge/>
            <w:shd w:val="clear" w:color="auto" w:fill="FFFFCC"/>
          </w:tcPr>
          <w:p w14:paraId="244CF48E" w14:textId="77777777" w:rsidR="00AB5072" w:rsidRPr="002551F1" w:rsidRDefault="00AB5072" w:rsidP="00752376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374EAAC0" w14:textId="77777777" w:rsidR="00AB5072" w:rsidRPr="002551F1" w:rsidRDefault="00AB5072" w:rsidP="00AB5072">
            <w:pPr>
              <w:pStyle w:val="Ttulo2"/>
              <w:numPr>
                <w:ilvl w:val="0"/>
                <w:numId w:val="34"/>
              </w:numPr>
              <w:spacing w:before="0" w:line="240" w:lineRule="auto"/>
              <w:ind w:left="179" w:right="113" w:hanging="142"/>
              <w:jc w:val="both"/>
              <w:outlineLvl w:val="1"/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</w:pPr>
            <w:r w:rsidRPr="002551F1">
              <w:rPr>
                <w:rFonts w:ascii="Arial Narrow" w:hAnsi="Arial Narrow"/>
                <w:b w:val="0"/>
                <w:bCs w:val="0"/>
                <w:color w:val="0000FF"/>
                <w:sz w:val="20"/>
                <w:szCs w:val="18"/>
              </w:rPr>
              <w:t>Organiza acciones estratégicas para alcanzar metas</w:t>
            </w:r>
          </w:p>
        </w:tc>
        <w:tc>
          <w:tcPr>
            <w:tcW w:w="2154" w:type="pct"/>
            <w:vMerge/>
            <w:shd w:val="clear" w:color="auto" w:fill="FFFFFF" w:themeFill="background1"/>
          </w:tcPr>
          <w:p w14:paraId="5FF9664F" w14:textId="77777777" w:rsidR="00AB5072" w:rsidRPr="002551F1" w:rsidRDefault="00AB5072" w:rsidP="00752376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567" w:type="pct"/>
            <w:vMerge/>
            <w:shd w:val="clear" w:color="auto" w:fill="FFFFFF" w:themeFill="background1"/>
          </w:tcPr>
          <w:p w14:paraId="7DD6C760" w14:textId="77777777" w:rsidR="00AB5072" w:rsidRPr="002551F1" w:rsidRDefault="00AB5072" w:rsidP="00752376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  <w:tr w:rsidR="00AB5072" w:rsidRPr="00B80C91" w14:paraId="21DE55F3" w14:textId="77777777" w:rsidTr="00662019">
        <w:trPr>
          <w:trHeight w:val="20"/>
        </w:trPr>
        <w:tc>
          <w:tcPr>
            <w:tcW w:w="468" w:type="pct"/>
            <w:vMerge/>
            <w:shd w:val="clear" w:color="auto" w:fill="FFFFCC"/>
          </w:tcPr>
          <w:p w14:paraId="5D86D852" w14:textId="77777777" w:rsidR="00AB5072" w:rsidRPr="002551F1" w:rsidRDefault="00AB5072" w:rsidP="00752376">
            <w:pPr>
              <w:ind w:left="29"/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811" w:type="pct"/>
            <w:shd w:val="clear" w:color="auto" w:fill="FFFFFF" w:themeFill="background1"/>
            <w:vAlign w:val="center"/>
          </w:tcPr>
          <w:p w14:paraId="1925BC39" w14:textId="77777777" w:rsidR="00AB5072" w:rsidRPr="002551F1" w:rsidRDefault="00AB5072" w:rsidP="00AB5072">
            <w:pPr>
              <w:pStyle w:val="Prrafodelista"/>
              <w:numPr>
                <w:ilvl w:val="0"/>
                <w:numId w:val="34"/>
              </w:numPr>
              <w:ind w:left="179" w:hanging="142"/>
              <w:contextualSpacing w:val="0"/>
              <w:jc w:val="both"/>
              <w:rPr>
                <w:rFonts w:ascii="Arial Narrow" w:hAnsi="Arial Narrow"/>
                <w:color w:val="993300"/>
                <w:sz w:val="18"/>
              </w:rPr>
            </w:pPr>
            <w:r w:rsidRPr="002551F1">
              <w:rPr>
                <w:rFonts w:ascii="Arial Narrow" w:hAnsi="Arial Narrow"/>
                <w:color w:val="993300"/>
                <w:sz w:val="20"/>
                <w:szCs w:val="18"/>
              </w:rPr>
              <w:t>Monitorea y ajusta su desempeño durante el proceso de aprendizaje</w:t>
            </w:r>
          </w:p>
        </w:tc>
        <w:tc>
          <w:tcPr>
            <w:tcW w:w="2154" w:type="pct"/>
            <w:vMerge/>
            <w:shd w:val="clear" w:color="auto" w:fill="FFFFFF" w:themeFill="background1"/>
          </w:tcPr>
          <w:p w14:paraId="57B2A8E7" w14:textId="77777777" w:rsidR="00AB5072" w:rsidRPr="002551F1" w:rsidRDefault="00AB5072" w:rsidP="00752376">
            <w:pPr>
              <w:spacing w:before="120"/>
              <w:rPr>
                <w:rFonts w:ascii="Arial Narrow" w:hAnsi="Arial Narrow"/>
                <w:sz w:val="18"/>
              </w:rPr>
            </w:pPr>
          </w:p>
        </w:tc>
        <w:tc>
          <w:tcPr>
            <w:tcW w:w="1567" w:type="pct"/>
            <w:vMerge/>
            <w:shd w:val="clear" w:color="auto" w:fill="FFFFFF" w:themeFill="background1"/>
          </w:tcPr>
          <w:p w14:paraId="7C0689B8" w14:textId="77777777" w:rsidR="00AB5072" w:rsidRPr="002551F1" w:rsidRDefault="00AB5072" w:rsidP="00752376">
            <w:pPr>
              <w:spacing w:before="120"/>
              <w:rPr>
                <w:rFonts w:ascii="Arial Narrow" w:hAnsi="Arial Narrow"/>
                <w:sz w:val="18"/>
              </w:rPr>
            </w:pPr>
          </w:p>
        </w:tc>
      </w:tr>
    </w:tbl>
    <w:p w14:paraId="699419BA" w14:textId="2C15459B" w:rsidR="00AB5072" w:rsidRDefault="00AB5072" w:rsidP="00AB5072">
      <w:pPr>
        <w:tabs>
          <w:tab w:val="left" w:pos="4305"/>
        </w:tabs>
        <w:spacing w:after="0" w:line="240" w:lineRule="auto"/>
        <w:rPr>
          <w:sz w:val="2"/>
        </w:rPr>
      </w:pPr>
      <w:r>
        <w:rPr>
          <w:sz w:val="2"/>
        </w:rPr>
        <w:tab/>
      </w:r>
    </w:p>
    <w:p w14:paraId="71ABD53A" w14:textId="77777777" w:rsidR="00AB5072" w:rsidRPr="00376ADE" w:rsidRDefault="00AB5072" w:rsidP="00AB5072">
      <w:pPr>
        <w:pStyle w:val="Prrafodelista"/>
        <w:numPr>
          <w:ilvl w:val="0"/>
          <w:numId w:val="18"/>
        </w:numPr>
        <w:ind w:left="426" w:hanging="426"/>
        <w:contextualSpacing w:val="0"/>
        <w:jc w:val="both"/>
        <w:rPr>
          <w:rFonts w:ascii="Arial Narrow" w:hAnsi="Arial Narrow"/>
          <w:b/>
        </w:rPr>
      </w:pPr>
      <w:r w:rsidRPr="00376ADE">
        <w:rPr>
          <w:rFonts w:ascii="Arial Narrow" w:hAnsi="Arial Narrow"/>
          <w:b/>
          <w:sz w:val="20"/>
        </w:rPr>
        <w:t>Enfoques Transversales</w:t>
      </w:r>
    </w:p>
    <w:p w14:paraId="681FF80C" w14:textId="77777777" w:rsidR="00AB5072" w:rsidRPr="00541E8F" w:rsidRDefault="00AB5072" w:rsidP="00AB5072">
      <w:pPr>
        <w:pStyle w:val="Prrafodelista"/>
        <w:ind w:left="426"/>
        <w:jc w:val="both"/>
        <w:rPr>
          <w:sz w:val="2"/>
        </w:rPr>
      </w:pPr>
    </w:p>
    <w:tbl>
      <w:tblPr>
        <w:tblStyle w:val="Tablaconcuadrcula"/>
        <w:tblW w:w="5341" w:type="pct"/>
        <w:tblInd w:w="-572" w:type="dxa"/>
        <w:tblLook w:val="04A0" w:firstRow="1" w:lastRow="0" w:firstColumn="1" w:lastColumn="0" w:noHBand="0" w:noVBand="1"/>
      </w:tblPr>
      <w:tblGrid>
        <w:gridCol w:w="2776"/>
        <w:gridCol w:w="2224"/>
        <w:gridCol w:w="11160"/>
      </w:tblGrid>
      <w:tr w:rsidR="003D5BFC" w:rsidRPr="00662019" w14:paraId="7CCA40BD" w14:textId="77777777" w:rsidTr="000C5B2D">
        <w:tc>
          <w:tcPr>
            <w:tcW w:w="0" w:type="auto"/>
            <w:shd w:val="clear" w:color="auto" w:fill="92D050"/>
            <w:hideMark/>
          </w:tcPr>
          <w:p w14:paraId="0BF7D696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ENFOQUE TRANSVERSAL</w:t>
            </w:r>
          </w:p>
        </w:tc>
        <w:tc>
          <w:tcPr>
            <w:tcW w:w="0" w:type="auto"/>
            <w:shd w:val="clear" w:color="auto" w:fill="92D050"/>
            <w:hideMark/>
          </w:tcPr>
          <w:p w14:paraId="3DEFDF88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VALORES</w:t>
            </w:r>
          </w:p>
        </w:tc>
        <w:tc>
          <w:tcPr>
            <w:tcW w:w="3453" w:type="pct"/>
            <w:shd w:val="clear" w:color="auto" w:fill="92D050"/>
            <w:hideMark/>
          </w:tcPr>
          <w:p w14:paraId="365F303C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ACTITUDES OBSERVABLES</w:t>
            </w:r>
          </w:p>
        </w:tc>
      </w:tr>
      <w:tr w:rsidR="003D5BFC" w:rsidRPr="00662019" w14:paraId="6CEDAD79" w14:textId="77777777" w:rsidTr="000C5B2D">
        <w:tc>
          <w:tcPr>
            <w:tcW w:w="0" w:type="auto"/>
            <w:shd w:val="clear" w:color="auto" w:fill="FCF0B6"/>
            <w:hideMark/>
          </w:tcPr>
          <w:p w14:paraId="762295C8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Enfoque de Búsqueda de la Excelencia</w:t>
            </w:r>
          </w:p>
        </w:tc>
        <w:tc>
          <w:tcPr>
            <w:tcW w:w="0" w:type="auto"/>
            <w:hideMark/>
          </w:tcPr>
          <w:p w14:paraId="27D91511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Flexibilidad y apertura</w:t>
            </w:r>
          </w:p>
        </w:tc>
        <w:tc>
          <w:tcPr>
            <w:tcW w:w="3453" w:type="pct"/>
            <w:hideMark/>
          </w:tcPr>
          <w:p w14:paraId="4E09E6F2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Muestra disposición para adaptarse a los cambios en el mercado, valorando prácticas tradicionales como el trueque para resolver necesidades económicas comunitarias en Quiquijana.</w:t>
            </w:r>
          </w:p>
        </w:tc>
      </w:tr>
      <w:tr w:rsidR="003D5BFC" w:rsidRPr="00662019" w14:paraId="25D4D184" w14:textId="77777777" w:rsidTr="000C5B2D">
        <w:tc>
          <w:tcPr>
            <w:tcW w:w="0" w:type="auto"/>
            <w:shd w:val="clear" w:color="auto" w:fill="FCF0B6"/>
            <w:hideMark/>
          </w:tcPr>
          <w:p w14:paraId="7524F9CF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Enfoque Intercultural</w:t>
            </w:r>
          </w:p>
        </w:tc>
        <w:tc>
          <w:tcPr>
            <w:tcW w:w="0" w:type="auto"/>
            <w:hideMark/>
          </w:tcPr>
          <w:p w14:paraId="269067F9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Respeto a la identidad cultural</w:t>
            </w:r>
          </w:p>
        </w:tc>
        <w:tc>
          <w:tcPr>
            <w:tcW w:w="3453" w:type="pct"/>
            <w:hideMark/>
          </w:tcPr>
          <w:p w14:paraId="0CF172FB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Reconoce y valora el trueque como un sabio saber ancestral de Quiquijana, practicándolo y promoviéndolo en el aula e institución educativa con orgullo y consideración hacia sus raíces.</w:t>
            </w:r>
          </w:p>
        </w:tc>
      </w:tr>
      <w:tr w:rsidR="003D5BFC" w:rsidRPr="00662019" w14:paraId="016108F6" w14:textId="77777777" w:rsidTr="000C5B2D">
        <w:tc>
          <w:tcPr>
            <w:tcW w:w="0" w:type="auto"/>
            <w:shd w:val="clear" w:color="auto" w:fill="FCF0B6"/>
            <w:hideMark/>
          </w:tcPr>
          <w:p w14:paraId="70766F9F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Enfoque Orientación al Bien Común</w:t>
            </w:r>
          </w:p>
        </w:tc>
        <w:tc>
          <w:tcPr>
            <w:tcW w:w="0" w:type="auto"/>
            <w:hideMark/>
          </w:tcPr>
          <w:p w14:paraId="0AA50939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Solidaridad y equidad</w:t>
            </w:r>
          </w:p>
        </w:tc>
        <w:tc>
          <w:tcPr>
            <w:tcW w:w="3453" w:type="pct"/>
            <w:hideMark/>
          </w:tcPr>
          <w:p w14:paraId="785F76E4" w14:textId="77777777" w:rsidR="003D5BFC" w:rsidRPr="00662019" w:rsidRDefault="003D5BFC" w:rsidP="00C23AF6">
            <w:pPr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Colabora fraternalmente con sus compañeros e integra principios de ayuda mutua, reconociendo el trueque y el comercio justo como alternativas para el bienestar de las familias de Quiquijana.</w:t>
            </w:r>
          </w:p>
        </w:tc>
      </w:tr>
    </w:tbl>
    <w:p w14:paraId="338B60FF" w14:textId="77777777" w:rsidR="00AB5072" w:rsidRPr="00BE73B1" w:rsidRDefault="00AB5072" w:rsidP="00AB5072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p w14:paraId="0514E9A9" w14:textId="77777777" w:rsidR="00AB5072" w:rsidRPr="004B7BAB" w:rsidRDefault="00AB5072" w:rsidP="00AB5072">
      <w:pPr>
        <w:pStyle w:val="Prrafodelista"/>
        <w:jc w:val="both"/>
        <w:rPr>
          <w:rFonts w:ascii="Arial Narrow" w:hAnsi="Arial Narrow"/>
          <w:b/>
          <w:sz w:val="2"/>
          <w:szCs w:val="10"/>
        </w:rPr>
      </w:pPr>
    </w:p>
    <w:p w14:paraId="0E54B5C4" w14:textId="77777777" w:rsidR="00AB5072" w:rsidRPr="002F1E14" w:rsidRDefault="00AB5072" w:rsidP="00AB5072">
      <w:pPr>
        <w:pStyle w:val="Prrafodelista"/>
        <w:numPr>
          <w:ilvl w:val="0"/>
          <w:numId w:val="1"/>
        </w:numPr>
        <w:ind w:left="426" w:hanging="284"/>
        <w:jc w:val="both"/>
        <w:rPr>
          <w:rFonts w:ascii="Arial Narrow" w:hAnsi="Arial Narrow"/>
          <w:b/>
          <w:color w:val="002060"/>
        </w:rPr>
      </w:pPr>
      <w:r w:rsidRPr="002F1E14">
        <w:rPr>
          <w:rFonts w:ascii="Arial Narrow" w:hAnsi="Arial Narrow"/>
          <w:b/>
          <w:color w:val="002060"/>
        </w:rPr>
        <w:t xml:space="preserve">SECUENCIA DE ACTIVIDADES </w:t>
      </w:r>
      <w:r>
        <w:rPr>
          <w:rFonts w:ascii="Arial Narrow" w:hAnsi="Arial Narrow"/>
          <w:b/>
          <w:color w:val="002060"/>
        </w:rPr>
        <w:t>Y SESIONES DE APRENDIZAJE</w:t>
      </w:r>
    </w:p>
    <w:p w14:paraId="62CDCA9C" w14:textId="77777777" w:rsidR="00AB5072" w:rsidRPr="004B7BAB" w:rsidRDefault="00AB5072" w:rsidP="00AB5072">
      <w:pPr>
        <w:spacing w:after="0" w:line="240" w:lineRule="auto"/>
        <w:jc w:val="both"/>
        <w:rPr>
          <w:rFonts w:ascii="Arial Narrow" w:hAnsi="Arial Narrow"/>
          <w:b/>
          <w:sz w:val="8"/>
          <w:szCs w:val="8"/>
        </w:rPr>
      </w:pPr>
    </w:p>
    <w:tbl>
      <w:tblPr>
        <w:tblStyle w:val="Tablaconcuadrcula"/>
        <w:tblW w:w="5409" w:type="pct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34"/>
        <w:gridCol w:w="1854"/>
        <w:gridCol w:w="674"/>
        <w:gridCol w:w="1584"/>
        <w:gridCol w:w="2533"/>
        <w:gridCol w:w="3718"/>
        <w:gridCol w:w="1967"/>
        <w:gridCol w:w="930"/>
      </w:tblGrid>
      <w:tr w:rsidR="00662019" w:rsidRPr="002550DD" w14:paraId="4864721D" w14:textId="77777777" w:rsidTr="00662019">
        <w:trPr>
          <w:trHeight w:val="20"/>
          <w:jc w:val="center"/>
        </w:trPr>
        <w:tc>
          <w:tcPr>
            <w:tcW w:w="388" w:type="pct"/>
            <w:shd w:val="clear" w:color="auto" w:fill="D6E3BC" w:themeFill="accent3" w:themeFillTint="66"/>
          </w:tcPr>
          <w:p w14:paraId="0BE2BB89" w14:textId="78C48FE9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2550DD">
              <w:rPr>
                <w:rFonts w:ascii="Arial Narrow" w:hAnsi="Arial Narrow"/>
                <w:b/>
                <w:sz w:val="20"/>
                <w:szCs w:val="20"/>
              </w:rPr>
              <w:t>Nº</w:t>
            </w:r>
            <w:proofErr w:type="spellEnd"/>
            <w:r w:rsidRPr="002550DD">
              <w:rPr>
                <w:rFonts w:ascii="Arial Narrow" w:hAnsi="Arial Narrow"/>
                <w:b/>
                <w:sz w:val="20"/>
                <w:szCs w:val="20"/>
              </w:rPr>
              <w:t xml:space="preserve"> ACTIVIDAD Y TITULO</w:t>
            </w:r>
          </w:p>
        </w:tc>
        <w:tc>
          <w:tcPr>
            <w:tcW w:w="560" w:type="pct"/>
            <w:shd w:val="clear" w:color="auto" w:fill="D6E3BC" w:themeFill="accent3" w:themeFillTint="66"/>
          </w:tcPr>
          <w:p w14:paraId="144129B9" w14:textId="77777777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20"/>
                <w:szCs w:val="20"/>
              </w:rPr>
              <w:t>Título de la sesión de aprendizaje</w:t>
            </w:r>
          </w:p>
        </w:tc>
        <w:tc>
          <w:tcPr>
            <w:tcW w:w="566" w:type="pct"/>
            <w:shd w:val="clear" w:color="auto" w:fill="D6E3BC" w:themeFill="accent3" w:themeFillTint="66"/>
          </w:tcPr>
          <w:p w14:paraId="610EB7B7" w14:textId="77777777" w:rsidR="000E6530" w:rsidRPr="00053E42" w:rsidRDefault="000E6530" w:rsidP="00637C5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542FAF3A" w14:textId="68535C74" w:rsidR="000E6530" w:rsidRPr="00053E42" w:rsidRDefault="000E6530" w:rsidP="00637C5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53E42">
              <w:rPr>
                <w:rFonts w:ascii="Arial Narrow" w:hAnsi="Arial Narrow"/>
                <w:b/>
                <w:sz w:val="16"/>
                <w:szCs w:val="16"/>
              </w:rPr>
              <w:t>Tema</w:t>
            </w:r>
          </w:p>
        </w:tc>
        <w:tc>
          <w:tcPr>
            <w:tcW w:w="206" w:type="pct"/>
            <w:shd w:val="clear" w:color="auto" w:fill="D6E3BC" w:themeFill="accent3" w:themeFillTint="66"/>
          </w:tcPr>
          <w:p w14:paraId="22EA6577" w14:textId="4BFA1620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18"/>
                <w:szCs w:val="18"/>
              </w:rPr>
              <w:t>HORA</w:t>
            </w:r>
          </w:p>
        </w:tc>
        <w:tc>
          <w:tcPr>
            <w:tcW w:w="484" w:type="pct"/>
            <w:shd w:val="clear" w:color="auto" w:fill="D6E3BC" w:themeFill="accent3" w:themeFillTint="66"/>
          </w:tcPr>
          <w:p w14:paraId="1543561B" w14:textId="77777777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20"/>
                <w:szCs w:val="20"/>
              </w:rPr>
              <w:t>CAPACIDADES</w:t>
            </w:r>
          </w:p>
        </w:tc>
        <w:tc>
          <w:tcPr>
            <w:tcW w:w="774" w:type="pct"/>
            <w:shd w:val="clear" w:color="auto" w:fill="D6E3BC" w:themeFill="accent3" w:themeFillTint="66"/>
          </w:tcPr>
          <w:p w14:paraId="534B1569" w14:textId="77777777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20"/>
                <w:szCs w:val="20"/>
              </w:rPr>
              <w:t>DESEMPEÑOS</w:t>
            </w:r>
          </w:p>
        </w:tc>
        <w:tc>
          <w:tcPr>
            <w:tcW w:w="1136" w:type="pct"/>
            <w:shd w:val="clear" w:color="auto" w:fill="D6E3BC" w:themeFill="accent3" w:themeFillTint="66"/>
          </w:tcPr>
          <w:p w14:paraId="0281418D" w14:textId="77777777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20"/>
                <w:szCs w:val="20"/>
              </w:rPr>
              <w:t>CRITERIOS</w:t>
            </w:r>
          </w:p>
        </w:tc>
        <w:tc>
          <w:tcPr>
            <w:tcW w:w="601" w:type="pct"/>
            <w:shd w:val="clear" w:color="auto" w:fill="D6E3BC" w:themeFill="accent3" w:themeFillTint="66"/>
          </w:tcPr>
          <w:p w14:paraId="33BC80FC" w14:textId="77777777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20"/>
                <w:szCs w:val="20"/>
              </w:rPr>
              <w:t>EVIDENCIA</w:t>
            </w:r>
          </w:p>
        </w:tc>
        <w:tc>
          <w:tcPr>
            <w:tcW w:w="284" w:type="pct"/>
            <w:shd w:val="clear" w:color="auto" w:fill="D6E3BC" w:themeFill="accent3" w:themeFillTint="66"/>
          </w:tcPr>
          <w:p w14:paraId="61AD1751" w14:textId="77777777" w:rsidR="000E6530" w:rsidRPr="002550DD" w:rsidRDefault="000E6530" w:rsidP="00637C56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2550DD">
              <w:rPr>
                <w:rFonts w:ascii="Arial Narrow" w:hAnsi="Arial Narrow"/>
                <w:b/>
                <w:sz w:val="20"/>
                <w:szCs w:val="20"/>
              </w:rPr>
              <w:t>INSTRUMENTO</w:t>
            </w:r>
          </w:p>
        </w:tc>
      </w:tr>
      <w:tr w:rsidR="00897401" w:rsidRPr="002550DD" w14:paraId="40E537A3" w14:textId="77777777" w:rsidTr="00662019">
        <w:trPr>
          <w:trHeight w:val="20"/>
          <w:jc w:val="center"/>
        </w:trPr>
        <w:tc>
          <w:tcPr>
            <w:tcW w:w="388" w:type="pct"/>
            <w:vMerge w:val="restart"/>
          </w:tcPr>
          <w:p w14:paraId="507AADC2" w14:textId="77777777" w:rsidR="00897401" w:rsidRPr="002550DD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20"/>
                <w:szCs w:val="20"/>
                <w:lang w:val="es-ES"/>
              </w:rPr>
            </w:pPr>
            <w:r w:rsidRPr="002550DD">
              <w:rPr>
                <w:rFonts w:ascii="Arial Narrow" w:hAnsi="Arial Narrow" w:cs="GothamRounded-Bold"/>
                <w:b/>
                <w:bCs/>
                <w:color w:val="C00000"/>
                <w:sz w:val="20"/>
                <w:szCs w:val="20"/>
                <w:lang w:val="es-ES"/>
              </w:rPr>
              <w:t>Actividad 1:</w:t>
            </w:r>
          </w:p>
          <w:p w14:paraId="0D68C28C" w14:textId="528ECF34" w:rsidR="00897401" w:rsidRPr="002550DD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color w:val="333333"/>
                <w:sz w:val="20"/>
                <w:szCs w:val="20"/>
              </w:rPr>
            </w:pPr>
            <w:r w:rsidRPr="002550DD">
              <w:rPr>
                <w:rFonts w:ascii="Arial Narrow" w:hAnsi="Arial Narrow" w:cs="GothamRounded-Book"/>
                <w:sz w:val="20"/>
                <w:szCs w:val="20"/>
              </w:rPr>
              <w:t>Comprendemos el sistema económico, los sectores productivos y la realidad de Quiquijana.</w:t>
            </w:r>
          </w:p>
        </w:tc>
        <w:tc>
          <w:tcPr>
            <w:tcW w:w="560" w:type="pct"/>
          </w:tcPr>
          <w:p w14:paraId="4E89B558" w14:textId="77777777" w:rsidR="00897401" w:rsidRPr="00662019" w:rsidRDefault="00897401" w:rsidP="00897401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1:</w:t>
            </w:r>
          </w:p>
          <w:p w14:paraId="1305F885" w14:textId="105F52A7" w:rsidR="00897401" w:rsidRPr="00662019" w:rsidRDefault="00897401" w:rsidP="00897401">
            <w:pPr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«¿Quién mueve el dinero en Quiquijana? El gran mapa de la economía local»</w:t>
            </w:r>
          </w:p>
        </w:tc>
        <w:tc>
          <w:tcPr>
            <w:tcW w:w="566" w:type="pct"/>
          </w:tcPr>
          <w:p w14:paraId="34159875" w14:textId="4A2DD554" w:rsidR="00897401" w:rsidRPr="00662019" w:rsidRDefault="00897401" w:rsidP="00897401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6"/>
                <w:szCs w:val="16"/>
                <w:u w:val="single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  <w:u w:val="single"/>
              </w:rPr>
              <w:t>Sesión de aprendizaje</w:t>
            </w:r>
            <w:r w:rsidRPr="00662019">
              <w:rPr>
                <w:rFonts w:ascii="Arial Narrow" w:hAnsi="Arial Narrow" w:cs="GothamRounded-Bold"/>
                <w:b/>
                <w:bCs/>
                <w:color w:val="C00000"/>
                <w:sz w:val="16"/>
                <w:szCs w:val="16"/>
                <w:u w:val="single"/>
              </w:rPr>
              <w:t xml:space="preserve"> </w:t>
            </w: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Conociendo los conceptos y sistemas económicas</w:t>
            </w:r>
          </w:p>
          <w:p w14:paraId="04E2B125" w14:textId="746DD1C6" w:rsidR="00897401" w:rsidRPr="00662019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</w:p>
        </w:tc>
        <w:tc>
          <w:tcPr>
            <w:tcW w:w="206" w:type="pct"/>
          </w:tcPr>
          <w:p w14:paraId="671BC6AE" w14:textId="44622999" w:rsidR="00897401" w:rsidRPr="00662019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2FA1DC2D" w14:textId="7AC2F757" w:rsidR="00897401" w:rsidRPr="00662019" w:rsidRDefault="00897401" w:rsidP="00897401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Comprende las relaciones entre los elementos del sistema económico y financiero.</w:t>
            </w:r>
          </w:p>
        </w:tc>
        <w:tc>
          <w:tcPr>
            <w:tcW w:w="774" w:type="pct"/>
          </w:tcPr>
          <w:p w14:paraId="6F887174" w14:textId="76387B02" w:rsidR="00897401" w:rsidRPr="00662019" w:rsidRDefault="00897401" w:rsidP="0089740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Explica las relaciones entre los agentes del sistema económico y financiero (familias, empresas, Estado) reconociendo la importancia del mercado local en Quiquijana.</w:t>
            </w:r>
          </w:p>
        </w:tc>
        <w:tc>
          <w:tcPr>
            <w:tcW w:w="1136" w:type="pct"/>
          </w:tcPr>
          <w:p w14:paraId="60755770" w14:textId="2E97D7B2" w:rsidR="00897401" w:rsidRPr="00662019" w:rsidRDefault="00897401" w:rsidP="0089740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Comprende las relaciones entre los agentes económicos al analizar el rol de las familias, empresas y el Estado en Quiquijana, evidenciando su aprendizaje mediante la elaboración de un organizador visual explicativo.</w:t>
            </w:r>
          </w:p>
        </w:tc>
        <w:tc>
          <w:tcPr>
            <w:tcW w:w="601" w:type="pct"/>
          </w:tcPr>
          <w:p w14:paraId="10A85DE6" w14:textId="6F0A9B41" w:rsidR="00897401" w:rsidRPr="00662019" w:rsidRDefault="00897401" w:rsidP="00897401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 xml:space="preserve">Organizador </w:t>
            </w:r>
            <w:proofErr w:type="gramStart"/>
            <w:r w:rsidRPr="00662019">
              <w:rPr>
                <w:sz w:val="16"/>
                <w:szCs w:val="16"/>
              </w:rPr>
              <w:t>visual explicativo</w:t>
            </w:r>
            <w:proofErr w:type="gramEnd"/>
            <w:r w:rsidRPr="00662019">
              <w:rPr>
                <w:sz w:val="16"/>
                <w:szCs w:val="16"/>
              </w:rPr>
              <w:t xml:space="preserve"> del flujo circular económico en la comunidad.</w:t>
            </w:r>
          </w:p>
        </w:tc>
        <w:tc>
          <w:tcPr>
            <w:tcW w:w="284" w:type="pct"/>
          </w:tcPr>
          <w:p w14:paraId="2626FDD9" w14:textId="77777777" w:rsidR="00897401" w:rsidRPr="002550DD" w:rsidRDefault="00897401" w:rsidP="00897401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20"/>
                <w:szCs w:val="20"/>
              </w:rPr>
            </w:pPr>
            <w:r w:rsidRPr="002550DD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s-PE"/>
              </w:rPr>
              <w:t>Lista de cotejo.</w:t>
            </w:r>
          </w:p>
        </w:tc>
      </w:tr>
      <w:tr w:rsidR="00897401" w:rsidRPr="002550DD" w14:paraId="5AE98D11" w14:textId="77777777" w:rsidTr="00662019">
        <w:trPr>
          <w:trHeight w:val="20"/>
          <w:jc w:val="center"/>
        </w:trPr>
        <w:tc>
          <w:tcPr>
            <w:tcW w:w="388" w:type="pct"/>
            <w:vMerge/>
          </w:tcPr>
          <w:p w14:paraId="34943ED5" w14:textId="77777777" w:rsidR="00897401" w:rsidRPr="002550DD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20"/>
                <w:szCs w:val="20"/>
                <w:lang w:val="es-ES"/>
              </w:rPr>
            </w:pPr>
          </w:p>
        </w:tc>
        <w:tc>
          <w:tcPr>
            <w:tcW w:w="560" w:type="pct"/>
          </w:tcPr>
          <w:p w14:paraId="271D00E7" w14:textId="77777777" w:rsidR="00897401" w:rsidRPr="00662019" w:rsidRDefault="00897401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2:</w:t>
            </w:r>
          </w:p>
          <w:p w14:paraId="1B9EF692" w14:textId="52E4034C" w:rsidR="00897401" w:rsidRPr="00662019" w:rsidRDefault="00897401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«De la chacra a la mesa: Descubriendo la riqueza productiva de nuestro valle»</w:t>
            </w:r>
          </w:p>
        </w:tc>
        <w:tc>
          <w:tcPr>
            <w:tcW w:w="566" w:type="pct"/>
          </w:tcPr>
          <w:p w14:paraId="36C1E94C" w14:textId="77777777" w:rsidR="00897401" w:rsidRPr="00662019" w:rsidRDefault="00897401" w:rsidP="00897401">
            <w:pPr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2:</w:t>
            </w:r>
          </w:p>
          <w:p w14:paraId="481FCB38" w14:textId="77777777" w:rsidR="00897401" w:rsidRPr="00662019" w:rsidRDefault="00897401" w:rsidP="00897401">
            <w:pPr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Los sectores productivos y el valor de la producción local</w:t>
            </w:r>
          </w:p>
          <w:p w14:paraId="6901B8C8" w14:textId="3B86A056" w:rsidR="00897401" w:rsidRPr="00662019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206" w:type="pct"/>
          </w:tcPr>
          <w:p w14:paraId="3C65FD28" w14:textId="07B294C3" w:rsidR="00897401" w:rsidRPr="00662019" w:rsidRDefault="00897401" w:rsidP="00897401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2FADB143" w14:textId="545B0C91" w:rsidR="00897401" w:rsidRPr="00662019" w:rsidRDefault="00897401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Comprende las relaciones entre los elementos del sistema económico y financiero.</w:t>
            </w:r>
          </w:p>
        </w:tc>
        <w:tc>
          <w:tcPr>
            <w:tcW w:w="774" w:type="pct"/>
          </w:tcPr>
          <w:p w14:paraId="357626FD" w14:textId="00F23EC4" w:rsidR="00897401" w:rsidRPr="00662019" w:rsidRDefault="00897401" w:rsidP="0089740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Explica el rol de los diversos sectores productivos en la economía regional y local y cómo influyen en el desarrollo sostenible de su entorno.</w:t>
            </w:r>
          </w:p>
        </w:tc>
        <w:tc>
          <w:tcPr>
            <w:tcW w:w="1136" w:type="pct"/>
          </w:tcPr>
          <w:p w14:paraId="10C294F9" w14:textId="0FE05F37" w:rsidR="00897401" w:rsidRPr="00662019" w:rsidRDefault="00897401" w:rsidP="0089740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Comprende la dinámica de los sectores productivos al clasificar las actividades económicas de la cuenca del Vilcanota en Quiquijana, demostrando su compresión a través de un mapa conceptual diferenciado.</w:t>
            </w:r>
          </w:p>
        </w:tc>
        <w:tc>
          <w:tcPr>
            <w:tcW w:w="601" w:type="pct"/>
          </w:tcPr>
          <w:p w14:paraId="13D9DEDD" w14:textId="0D124F91" w:rsidR="00897401" w:rsidRPr="00662019" w:rsidRDefault="00897401" w:rsidP="00897401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Mapa conceptual de los sectores productivos de la localidad.</w:t>
            </w:r>
          </w:p>
        </w:tc>
        <w:tc>
          <w:tcPr>
            <w:tcW w:w="284" w:type="pct"/>
          </w:tcPr>
          <w:p w14:paraId="284785ED" w14:textId="77777777" w:rsidR="00897401" w:rsidRPr="002550DD" w:rsidRDefault="00897401" w:rsidP="00897401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20"/>
                <w:szCs w:val="20"/>
              </w:rPr>
            </w:pPr>
            <w:r w:rsidRPr="002550DD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s-PE"/>
              </w:rPr>
              <w:t xml:space="preserve">Lista de cotejo </w:t>
            </w:r>
          </w:p>
        </w:tc>
      </w:tr>
      <w:tr w:rsidR="002B3A2B" w:rsidRPr="002550DD" w14:paraId="327F96AE" w14:textId="77777777" w:rsidTr="00662019">
        <w:trPr>
          <w:trHeight w:val="20"/>
          <w:jc w:val="center"/>
        </w:trPr>
        <w:tc>
          <w:tcPr>
            <w:tcW w:w="388" w:type="pct"/>
            <w:vMerge/>
          </w:tcPr>
          <w:p w14:paraId="4CD5B950" w14:textId="77777777" w:rsidR="002B3A2B" w:rsidRPr="002550DD" w:rsidRDefault="002B3A2B" w:rsidP="002B3A2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ld"/>
                <w:b/>
                <w:bCs/>
                <w:color w:val="C00000"/>
                <w:sz w:val="20"/>
                <w:szCs w:val="20"/>
                <w:lang w:val="es-ES"/>
              </w:rPr>
            </w:pPr>
          </w:p>
        </w:tc>
        <w:tc>
          <w:tcPr>
            <w:tcW w:w="560" w:type="pct"/>
          </w:tcPr>
          <w:p w14:paraId="65CD9973" w14:textId="77777777" w:rsidR="002B3A2B" w:rsidRPr="00662019" w:rsidRDefault="002B3A2B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3:</w:t>
            </w:r>
          </w:p>
          <w:p w14:paraId="4A7B8AA3" w14:textId="2C2500CF" w:rsidR="002B3A2B" w:rsidRPr="00662019" w:rsidRDefault="002B3A2B" w:rsidP="00053E42">
            <w:pPr>
              <w:spacing w:after="100" w:afterAutospacing="1"/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 xml:space="preserve">«Comida real vs. 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Ultraprocesados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 xml:space="preserve">: ¿Qué </w:t>
            </w: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lastRenderedPageBreak/>
              <w:t>estamos pagando realmente?»</w:t>
            </w:r>
          </w:p>
        </w:tc>
        <w:tc>
          <w:tcPr>
            <w:tcW w:w="566" w:type="pct"/>
          </w:tcPr>
          <w:p w14:paraId="2A950610" w14:textId="77777777" w:rsidR="002B3A2B" w:rsidRPr="00662019" w:rsidRDefault="002B3A2B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lastRenderedPageBreak/>
              <w:t>Sesión 3:</w:t>
            </w:r>
          </w:p>
          <w:p w14:paraId="55D7871E" w14:textId="40418200" w:rsidR="002B3A2B" w:rsidRPr="00662019" w:rsidRDefault="002B3A2B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Las empresas, costos de producción y la oferta de alimentos procesados</w:t>
            </w:r>
          </w:p>
        </w:tc>
        <w:tc>
          <w:tcPr>
            <w:tcW w:w="206" w:type="pct"/>
          </w:tcPr>
          <w:p w14:paraId="00826DDA" w14:textId="021AB67D" w:rsidR="002B3A2B" w:rsidRPr="00662019" w:rsidRDefault="002B3A2B" w:rsidP="002B3A2B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26BD077C" w14:textId="014D11A2" w:rsidR="002B3A2B" w:rsidRPr="00662019" w:rsidRDefault="002B3A2B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 xml:space="preserve">Comprende las relaciones entre los elementos del </w:t>
            </w:r>
            <w:r w:rsidRPr="00662019">
              <w:rPr>
                <w:sz w:val="16"/>
                <w:szCs w:val="16"/>
              </w:rPr>
              <w:lastRenderedPageBreak/>
              <w:t>sistema económico y financiero.</w:t>
            </w:r>
          </w:p>
        </w:tc>
        <w:tc>
          <w:tcPr>
            <w:tcW w:w="774" w:type="pct"/>
          </w:tcPr>
          <w:p w14:paraId="3CD4D7DF" w14:textId="0ED331C5" w:rsidR="002B3A2B" w:rsidRPr="00662019" w:rsidRDefault="002B3A2B" w:rsidP="002B3A2B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lastRenderedPageBreak/>
              <w:t xml:space="preserve">Explica cómo la empresa organiza la producción considerando costos e insumos y cómo esto determina la </w:t>
            </w:r>
            <w:r w:rsidRPr="00662019">
              <w:rPr>
                <w:sz w:val="16"/>
                <w:szCs w:val="16"/>
              </w:rPr>
              <w:lastRenderedPageBreak/>
              <w:t>oferta de productos procesados vs. agrícolas.</w:t>
            </w:r>
          </w:p>
        </w:tc>
        <w:tc>
          <w:tcPr>
            <w:tcW w:w="1136" w:type="pct"/>
          </w:tcPr>
          <w:p w14:paraId="4C6A515A" w14:textId="5C7620A2" w:rsidR="002B3A2B" w:rsidRPr="00662019" w:rsidRDefault="002B3A2B" w:rsidP="002B3A2B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lastRenderedPageBreak/>
              <w:t>Comprende la estructura de costos al comparar la producción de alimentos locales frente a los productos industrializados, presentando como evidencia un cuadro comparativo de costos e insumos.</w:t>
            </w:r>
          </w:p>
        </w:tc>
        <w:tc>
          <w:tcPr>
            <w:tcW w:w="601" w:type="pct"/>
          </w:tcPr>
          <w:p w14:paraId="25BFC8DB" w14:textId="28335E71" w:rsidR="002B3A2B" w:rsidRPr="00662019" w:rsidRDefault="002B3A2B" w:rsidP="002B3A2B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Cuadro comparativo de costos entre productos locales y procesados.</w:t>
            </w:r>
          </w:p>
        </w:tc>
        <w:tc>
          <w:tcPr>
            <w:tcW w:w="284" w:type="pct"/>
          </w:tcPr>
          <w:p w14:paraId="49894742" w14:textId="77777777" w:rsidR="002B3A2B" w:rsidRPr="002550DD" w:rsidRDefault="002B3A2B" w:rsidP="002B3A2B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20"/>
                <w:szCs w:val="20"/>
              </w:rPr>
            </w:pPr>
            <w:r w:rsidRPr="002550DD">
              <w:rPr>
                <w:rFonts w:ascii="Times New Roman" w:eastAsia="Times New Roman" w:hAnsi="Times New Roman" w:cs="Times New Roman"/>
                <w:color w:val="1F1F1F"/>
                <w:sz w:val="20"/>
                <w:szCs w:val="20"/>
                <w:bdr w:val="none" w:sz="0" w:space="0" w:color="auto" w:frame="1"/>
                <w:lang w:eastAsia="es-PE"/>
              </w:rPr>
              <w:t>Ficha de análisis.</w:t>
            </w:r>
          </w:p>
        </w:tc>
      </w:tr>
      <w:tr w:rsidR="002B3A2B" w:rsidRPr="00053E42" w14:paraId="074A2712" w14:textId="77777777" w:rsidTr="00662019">
        <w:trPr>
          <w:trHeight w:val="20"/>
          <w:jc w:val="center"/>
        </w:trPr>
        <w:tc>
          <w:tcPr>
            <w:tcW w:w="388" w:type="pct"/>
            <w:vMerge w:val="restart"/>
          </w:tcPr>
          <w:p w14:paraId="63C453AC" w14:textId="77777777" w:rsidR="002B3A2B" w:rsidRPr="00053E42" w:rsidRDefault="002B3A2B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  <w:r w:rsidRPr="00053E42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Actividad 2:</w:t>
            </w:r>
          </w:p>
          <w:p w14:paraId="7DCACBBE" w14:textId="77777777" w:rsidR="002B3A2B" w:rsidRPr="00053E42" w:rsidRDefault="002B3A2B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333333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  <w:t>Biodiversidad en los bosques tropicales y organización territorial del país</w:t>
            </w:r>
          </w:p>
        </w:tc>
        <w:tc>
          <w:tcPr>
            <w:tcW w:w="560" w:type="pct"/>
          </w:tcPr>
          <w:p w14:paraId="69299043" w14:textId="77777777" w:rsidR="002B3A2B" w:rsidRPr="00662019" w:rsidRDefault="002B3A2B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4:</w:t>
            </w:r>
          </w:p>
          <w:p w14:paraId="0F5ABBAB" w14:textId="229CD1A1" w:rsidR="002B3A2B" w:rsidRPr="00662019" w:rsidRDefault="002B3A2B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«El juego de la oferta y la demanda: ¿Por qué suben y bajan los precios en la feria?»</w:t>
            </w:r>
          </w:p>
        </w:tc>
        <w:tc>
          <w:tcPr>
            <w:tcW w:w="566" w:type="pct"/>
          </w:tcPr>
          <w:p w14:paraId="7E820878" w14:textId="77777777" w:rsidR="002B3A2B" w:rsidRPr="00662019" w:rsidRDefault="002B3A2B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4:</w:t>
            </w:r>
          </w:p>
          <w:p w14:paraId="4044FF87" w14:textId="13F4EE47" w:rsidR="002B3A2B" w:rsidRPr="00662019" w:rsidRDefault="002B3A2B" w:rsidP="00662019">
            <w:pPr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El intercambio en el mercado: Ley de la oferta, la demanda y la elasticidad</w:t>
            </w:r>
            <w:r w:rsid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.</w:t>
            </w:r>
          </w:p>
        </w:tc>
        <w:tc>
          <w:tcPr>
            <w:tcW w:w="206" w:type="pct"/>
          </w:tcPr>
          <w:p w14:paraId="26DE540F" w14:textId="48675C19" w:rsidR="002B3A2B" w:rsidRPr="00662019" w:rsidRDefault="002B3A2B" w:rsidP="00053E4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3A4B7B1F" w14:textId="73EDA606" w:rsidR="002B3A2B" w:rsidRPr="00662019" w:rsidRDefault="002B3A2B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Comprende las relaciones entre los elementos del sistema económico y financiero.</w:t>
            </w:r>
          </w:p>
        </w:tc>
        <w:tc>
          <w:tcPr>
            <w:tcW w:w="774" w:type="pct"/>
          </w:tcPr>
          <w:p w14:paraId="7CBF2C86" w14:textId="5379D973" w:rsidR="002B3A2B" w:rsidRPr="00662019" w:rsidRDefault="002B3A2B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Explica cómo se determinan los precios en el mercado local por la interacción de la oferta y la demanda, analizando la elasticidad en bienes básicos.</w:t>
            </w:r>
          </w:p>
        </w:tc>
        <w:tc>
          <w:tcPr>
            <w:tcW w:w="1136" w:type="pct"/>
          </w:tcPr>
          <w:p w14:paraId="4D1C0FD5" w14:textId="54B9EDEE" w:rsidR="002B3A2B" w:rsidRPr="00662019" w:rsidRDefault="002B3A2B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Comprende la determinación de precios en el mercado local al analizar el comportamiento de la oferta, la demanda y la elasticidad de los alimentos básicos de la zona, demostrando su análisis mediante la resolución de un caso práctico.</w:t>
            </w:r>
          </w:p>
        </w:tc>
        <w:tc>
          <w:tcPr>
            <w:tcW w:w="601" w:type="pct"/>
          </w:tcPr>
          <w:p w14:paraId="489841A9" w14:textId="4CC89EB2" w:rsidR="002B3A2B" w:rsidRPr="00662019" w:rsidRDefault="002B3A2B" w:rsidP="00053E42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sz w:val="16"/>
                <w:szCs w:val="16"/>
              </w:rPr>
              <w:t>Estudio y resolución de caso sobre variación de precios en el mercado.</w:t>
            </w:r>
          </w:p>
        </w:tc>
        <w:tc>
          <w:tcPr>
            <w:tcW w:w="284" w:type="pct"/>
          </w:tcPr>
          <w:p w14:paraId="141BBDB9" w14:textId="0BCC56E5" w:rsidR="002B3A2B" w:rsidRPr="00053E42" w:rsidRDefault="002B3A2B" w:rsidP="00053E42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Lista de cotejo</w:t>
            </w:r>
          </w:p>
        </w:tc>
      </w:tr>
      <w:tr w:rsidR="002550DD" w:rsidRPr="00053E42" w14:paraId="747238F1" w14:textId="77777777" w:rsidTr="00662019">
        <w:trPr>
          <w:trHeight w:val="20"/>
          <w:jc w:val="center"/>
        </w:trPr>
        <w:tc>
          <w:tcPr>
            <w:tcW w:w="388" w:type="pct"/>
            <w:vMerge/>
          </w:tcPr>
          <w:p w14:paraId="42C98E3E" w14:textId="77777777" w:rsidR="00637C56" w:rsidRPr="00053E42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560" w:type="pct"/>
          </w:tcPr>
          <w:p w14:paraId="106B52CE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5:</w:t>
            </w:r>
          </w:p>
          <w:p w14:paraId="6BF60F0F" w14:textId="7522CB73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«Gigantes del mercado: ¿Quiénes controlan lo que comemos y compramos?»</w:t>
            </w:r>
          </w:p>
        </w:tc>
        <w:tc>
          <w:tcPr>
            <w:tcW w:w="566" w:type="pct"/>
          </w:tcPr>
          <w:p w14:paraId="57A8D14B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5:</w:t>
            </w:r>
          </w:p>
          <w:p w14:paraId="04EDDE0C" w14:textId="7C9469CF" w:rsidR="00637C56" w:rsidRPr="00662019" w:rsidRDefault="00637C56" w:rsidP="00662019">
            <w:pPr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Modelos de mercado: Competencia perfecta y oligopolio en el consumo actual</w:t>
            </w:r>
            <w:r w:rsid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.</w:t>
            </w:r>
          </w:p>
        </w:tc>
        <w:tc>
          <w:tcPr>
            <w:tcW w:w="206" w:type="pct"/>
          </w:tcPr>
          <w:p w14:paraId="59AC992D" w14:textId="320BACB8" w:rsidR="00637C56" w:rsidRPr="00662019" w:rsidRDefault="00637C56" w:rsidP="00053E4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4D7D2E63" w14:textId="411650E5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Comprende las relaciones entre los elementos del sistema económico y financiero.</w:t>
            </w:r>
          </w:p>
        </w:tc>
        <w:tc>
          <w:tcPr>
            <w:tcW w:w="774" w:type="pct"/>
          </w:tcPr>
          <w:p w14:paraId="56695A0A" w14:textId="3D1C4B1E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Explica los diferentes modelos de mercado (competencia perfecta y oligopolio) y cómo impactan en el acceso a bienes alimenticios en la región.</w:t>
            </w:r>
          </w:p>
        </w:tc>
        <w:tc>
          <w:tcPr>
            <w:tcW w:w="1136" w:type="pct"/>
          </w:tcPr>
          <w:p w14:paraId="22B015D0" w14:textId="54759DDA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Comprende la estructura de los modelos de mercado al evaluar las diferencias entre el mercado tradicional de Quiquijana y los monopolios u oligopolios alimentarios, registrando sus hallazgos en una ficha de análisis de mercado.</w:t>
            </w:r>
          </w:p>
        </w:tc>
        <w:tc>
          <w:tcPr>
            <w:tcW w:w="601" w:type="pct"/>
          </w:tcPr>
          <w:p w14:paraId="5841A0C8" w14:textId="068AF5E8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Ficha de análisis sobre estructuras de mercado en su entorno.</w:t>
            </w:r>
          </w:p>
        </w:tc>
        <w:tc>
          <w:tcPr>
            <w:tcW w:w="284" w:type="pct"/>
          </w:tcPr>
          <w:p w14:paraId="68C1F8C9" w14:textId="0C8ED655" w:rsidR="00637C56" w:rsidRPr="00053E42" w:rsidRDefault="00637C56" w:rsidP="00053E42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Ficha de análisis</w:t>
            </w:r>
          </w:p>
        </w:tc>
      </w:tr>
      <w:tr w:rsidR="002550DD" w:rsidRPr="00053E42" w14:paraId="30B8F128" w14:textId="77777777" w:rsidTr="00662019">
        <w:trPr>
          <w:trHeight w:val="834"/>
          <w:jc w:val="center"/>
        </w:trPr>
        <w:tc>
          <w:tcPr>
            <w:tcW w:w="388" w:type="pct"/>
            <w:vMerge/>
          </w:tcPr>
          <w:p w14:paraId="5CFF7467" w14:textId="77777777" w:rsidR="00637C56" w:rsidRPr="00053E42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560" w:type="pct"/>
          </w:tcPr>
          <w:p w14:paraId="22436992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6:</w:t>
            </w:r>
          </w:p>
          <w:p w14:paraId="5365EC3F" w14:textId="33F2948E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«¡Consumidores al rescate! Nuestros derechos frente al mercado»</w:t>
            </w:r>
          </w:p>
        </w:tc>
        <w:tc>
          <w:tcPr>
            <w:tcW w:w="566" w:type="pct"/>
          </w:tcPr>
          <w:p w14:paraId="2406C5FE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6:</w:t>
            </w:r>
          </w:p>
          <w:p w14:paraId="33EBB4CE" w14:textId="3D5DBEDC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Ciudadanía económica: Derechos del consumidor y regulación financiera</w:t>
            </w:r>
          </w:p>
        </w:tc>
        <w:tc>
          <w:tcPr>
            <w:tcW w:w="206" w:type="pct"/>
          </w:tcPr>
          <w:p w14:paraId="0825169D" w14:textId="346C259D" w:rsidR="00637C56" w:rsidRPr="00662019" w:rsidRDefault="00637C56" w:rsidP="00053E42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11E143D4" w14:textId="34FF4084" w:rsidR="00637C56" w:rsidRPr="00662019" w:rsidRDefault="00637C56" w:rsidP="00053E42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Toma decisiones económicas y financieras.</w:t>
            </w:r>
          </w:p>
        </w:tc>
        <w:tc>
          <w:tcPr>
            <w:tcW w:w="774" w:type="pct"/>
          </w:tcPr>
          <w:p w14:paraId="09F3D7BD" w14:textId="19B7FB66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Promueve el ejercicio de los derechos económicos y el rol de los organismos reguladores del sistema económico y financiero para un consumo informado.</w:t>
            </w:r>
          </w:p>
        </w:tc>
        <w:tc>
          <w:tcPr>
            <w:tcW w:w="1136" w:type="pct"/>
          </w:tcPr>
          <w:p w14:paraId="6AA81838" w14:textId="1ACF6383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Toma decisiones económicas responsables al contrastar los derechos del consumidor frente al consumo desmedido de procesados y el rol del sistema financiero, manifestando su postura en un decálogo del consumidor responsable</w:t>
            </w:r>
            <w:r w:rsidR="00053E42"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.</w:t>
            </w:r>
          </w:p>
        </w:tc>
        <w:tc>
          <w:tcPr>
            <w:tcW w:w="601" w:type="pct"/>
          </w:tcPr>
          <w:p w14:paraId="4DB5FCC7" w14:textId="276D6CCC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Decálogo del Consumidor Responsable y Ciudadanía Económica.</w:t>
            </w:r>
          </w:p>
        </w:tc>
        <w:tc>
          <w:tcPr>
            <w:tcW w:w="284" w:type="pct"/>
          </w:tcPr>
          <w:p w14:paraId="59AF2F5D" w14:textId="3BF7F88A" w:rsidR="00637C56" w:rsidRPr="00053E42" w:rsidRDefault="00637C56" w:rsidP="00053E42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Escala de estimación</w:t>
            </w:r>
          </w:p>
        </w:tc>
      </w:tr>
      <w:tr w:rsidR="002550DD" w:rsidRPr="00053E42" w14:paraId="67B60271" w14:textId="77777777" w:rsidTr="00662019">
        <w:trPr>
          <w:trHeight w:val="1018"/>
          <w:jc w:val="center"/>
        </w:trPr>
        <w:tc>
          <w:tcPr>
            <w:tcW w:w="388" w:type="pct"/>
            <w:vMerge w:val="restart"/>
          </w:tcPr>
          <w:p w14:paraId="7253066F" w14:textId="77777777" w:rsidR="00637C56" w:rsidRPr="00053E42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  <w:r w:rsidRPr="00053E42"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  <w:t>Actividad 2:</w:t>
            </w:r>
          </w:p>
          <w:p w14:paraId="762ABA1F" w14:textId="33ADA0A4" w:rsidR="00637C56" w:rsidRPr="00053E42" w:rsidRDefault="00637C56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lang w:eastAsia="es-PE"/>
              </w:rPr>
              <w:t>Fomentamos el desarrollo sostenible, el consumo responsable y la revaloración del trueque.</w:t>
            </w:r>
          </w:p>
        </w:tc>
        <w:tc>
          <w:tcPr>
            <w:tcW w:w="560" w:type="pct"/>
          </w:tcPr>
          <w:p w14:paraId="5FFBE94A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7:</w:t>
            </w:r>
          </w:p>
          <w:p w14:paraId="24E144A3" w14:textId="49ABF23E" w:rsidR="00637C56" w:rsidRPr="00662019" w:rsidRDefault="00637C56" w:rsidP="00662019">
            <w:pPr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 xml:space="preserve">«Alerta ambiental y nutricional: La huella oculta de los 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ultraprocesados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»</w:t>
            </w:r>
          </w:p>
        </w:tc>
        <w:tc>
          <w:tcPr>
            <w:tcW w:w="566" w:type="pct"/>
          </w:tcPr>
          <w:p w14:paraId="035B5C3B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7:</w:t>
            </w:r>
          </w:p>
          <w:p w14:paraId="7112F97A" w14:textId="549FBA93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Desarrollo económico y sostenible</w:t>
            </w:r>
            <w:r w:rsidR="00662019"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 xml:space="preserve"> y e</w:t>
            </w: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l impacto del consumo de alimentos procesados</w:t>
            </w:r>
          </w:p>
        </w:tc>
        <w:tc>
          <w:tcPr>
            <w:tcW w:w="206" w:type="pct"/>
          </w:tcPr>
          <w:p w14:paraId="7FF9BC78" w14:textId="77777777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215868" w:themeColor="accent5" w:themeShade="8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2AC0513D" w14:textId="525E4A79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Toma decisiones económicas y financieras.</w:t>
            </w:r>
          </w:p>
        </w:tc>
        <w:tc>
          <w:tcPr>
            <w:tcW w:w="774" w:type="pct"/>
          </w:tcPr>
          <w:p w14:paraId="2EF95E90" w14:textId="107D8893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 xml:space="preserve">Propone acciones para el desarrollo sostenible considerando el impacto ambiental, social y económico del consumo excesivo de productos 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ultraprocesados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.</w:t>
            </w:r>
          </w:p>
        </w:tc>
        <w:tc>
          <w:tcPr>
            <w:tcW w:w="1136" w:type="pct"/>
          </w:tcPr>
          <w:p w14:paraId="2FAD8624" w14:textId="35DBA95C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8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 xml:space="preserve">Toma decisiones económicas y ambientales al evaluar las consecuencias del consumo de 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ultraprocesados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 xml:space="preserve"> en la salud y el medio ambiente de Quiquijana, sustentando su postura mediante un ensayo reflexivo.</w:t>
            </w:r>
          </w:p>
        </w:tc>
        <w:tc>
          <w:tcPr>
            <w:tcW w:w="601" w:type="pct"/>
          </w:tcPr>
          <w:p w14:paraId="2EFFE606" w14:textId="73CB48AA" w:rsidR="00637C56" w:rsidRPr="00662019" w:rsidRDefault="00637C56" w:rsidP="00053E42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 xml:space="preserve">Ensayo reflexivo sobre el impacto socioambiental del consumo 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ultraprocesado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.</w:t>
            </w:r>
          </w:p>
        </w:tc>
        <w:tc>
          <w:tcPr>
            <w:tcW w:w="284" w:type="pct"/>
          </w:tcPr>
          <w:p w14:paraId="2A2850F1" w14:textId="641075AF" w:rsidR="00637C56" w:rsidRPr="00053E42" w:rsidRDefault="00637C56" w:rsidP="00053E42">
            <w:pPr>
              <w:autoSpaceDE w:val="0"/>
              <w:autoSpaceDN w:val="0"/>
              <w:adjustRightInd w:val="0"/>
              <w:ind w:left="-7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Rúbrica de evaluación</w:t>
            </w:r>
          </w:p>
        </w:tc>
      </w:tr>
      <w:tr w:rsidR="002550DD" w:rsidRPr="00053E42" w14:paraId="7C93684E" w14:textId="77777777" w:rsidTr="00662019">
        <w:trPr>
          <w:trHeight w:val="20"/>
          <w:jc w:val="center"/>
        </w:trPr>
        <w:tc>
          <w:tcPr>
            <w:tcW w:w="388" w:type="pct"/>
            <w:vMerge/>
          </w:tcPr>
          <w:p w14:paraId="4C88A189" w14:textId="77777777" w:rsidR="00637C56" w:rsidRPr="00053E42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560" w:type="pct"/>
          </w:tcPr>
          <w:p w14:paraId="58719524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8:</w:t>
            </w:r>
          </w:p>
          <w:p w14:paraId="0040D32D" w14:textId="7B75A88F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 xml:space="preserve">«El poder del 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Chhalay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: Revalorando el trueque como economía del futuro»</w:t>
            </w:r>
          </w:p>
        </w:tc>
        <w:tc>
          <w:tcPr>
            <w:tcW w:w="566" w:type="pct"/>
          </w:tcPr>
          <w:p w14:paraId="02D158BD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8:</w:t>
            </w:r>
          </w:p>
          <w:p w14:paraId="51F20CFC" w14:textId="6A5C8C0C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El trueque (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i/>
                <w:i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Chhalay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) y la economía comunitaria en el valle del Vilcanota.</w:t>
            </w:r>
          </w:p>
        </w:tc>
        <w:tc>
          <w:tcPr>
            <w:tcW w:w="206" w:type="pct"/>
          </w:tcPr>
          <w:p w14:paraId="4DE8FCC2" w14:textId="77777777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0070C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7E358533" w14:textId="481CD04A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Comprende las relaciones entre los elementos del sistema económico y financiero.</w:t>
            </w:r>
          </w:p>
        </w:tc>
        <w:tc>
          <w:tcPr>
            <w:tcW w:w="774" w:type="pct"/>
          </w:tcPr>
          <w:p w14:paraId="6643F6DA" w14:textId="172B0E0B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Explica la importancia de las prácticas económicas ancestrales como el trueque en la sostenibilidad económica y soberanía alimentaria de la comunidad.</w:t>
            </w:r>
          </w:p>
        </w:tc>
        <w:tc>
          <w:tcPr>
            <w:tcW w:w="1136" w:type="pct"/>
          </w:tcPr>
          <w:p w14:paraId="5861F6D0" w14:textId="7CE0246D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00206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Comprende las relaciones entre las prácticas ancestrales y la economía actual al analizar la importancia del trueque (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i/>
                <w:i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Chhalay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) como alternativa sostenible, evidenciándolo mediante una infografía sobre la economía comunitaria.</w:t>
            </w:r>
          </w:p>
        </w:tc>
        <w:tc>
          <w:tcPr>
            <w:tcW w:w="601" w:type="pct"/>
          </w:tcPr>
          <w:p w14:paraId="41467FCD" w14:textId="32F04490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Infografía sobre la revaloración del trueque (</w:t>
            </w:r>
            <w:proofErr w:type="spellStart"/>
            <w:r w:rsidRPr="00662019">
              <w:rPr>
                <w:rFonts w:ascii="Times New Roman" w:eastAsia="Times New Roman" w:hAnsi="Times New Roman" w:cs="Times New Roman"/>
                <w:i/>
                <w:i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Chhalay</w:t>
            </w:r>
            <w:proofErr w:type="spellEnd"/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).</w:t>
            </w:r>
          </w:p>
        </w:tc>
        <w:tc>
          <w:tcPr>
            <w:tcW w:w="284" w:type="pct"/>
          </w:tcPr>
          <w:p w14:paraId="48A1A713" w14:textId="2C834937" w:rsidR="00637C56" w:rsidRPr="00053E42" w:rsidRDefault="00637C56" w:rsidP="00053E42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Lista de cotejo</w:t>
            </w:r>
          </w:p>
        </w:tc>
      </w:tr>
      <w:tr w:rsidR="002550DD" w:rsidRPr="00053E42" w14:paraId="5BC07A51" w14:textId="77777777" w:rsidTr="00662019">
        <w:trPr>
          <w:trHeight w:val="20"/>
          <w:jc w:val="center"/>
        </w:trPr>
        <w:tc>
          <w:tcPr>
            <w:tcW w:w="388" w:type="pct"/>
            <w:vMerge/>
          </w:tcPr>
          <w:p w14:paraId="3E156176" w14:textId="77777777" w:rsidR="00637C56" w:rsidRPr="00053E42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ld"/>
                <w:b/>
                <w:bCs/>
                <w:color w:val="C00000"/>
                <w:sz w:val="18"/>
                <w:szCs w:val="18"/>
                <w:lang w:val="es-ES"/>
              </w:rPr>
            </w:pPr>
          </w:p>
        </w:tc>
        <w:tc>
          <w:tcPr>
            <w:tcW w:w="560" w:type="pct"/>
          </w:tcPr>
          <w:p w14:paraId="3B5E6B3C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s-PE"/>
              </w:rPr>
              <w:t>Sesión 9:</w:t>
            </w:r>
          </w:p>
          <w:p w14:paraId="62EF8CC5" w14:textId="7FE6FF06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s-PE"/>
              </w:rPr>
              <w:t>«Finanzas con sentido comunitario: ¿Cómo hacer crecer la economía de nuestras familias?»</w:t>
            </w:r>
          </w:p>
        </w:tc>
        <w:tc>
          <w:tcPr>
            <w:tcW w:w="566" w:type="pct"/>
          </w:tcPr>
          <w:p w14:paraId="5CD040E9" w14:textId="77777777" w:rsidR="00637C56" w:rsidRPr="00662019" w:rsidRDefault="00637C56" w:rsidP="00053E42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</w:pPr>
            <w:r w:rsidRPr="00662019">
              <w:rPr>
                <w:rFonts w:ascii="Times New Roman" w:eastAsia="Times New Roman" w:hAnsi="Times New Roman" w:cs="Times New Roman"/>
                <w:b/>
                <w:bCs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Sesión 9:</w:t>
            </w:r>
          </w:p>
          <w:p w14:paraId="1AF851BD" w14:textId="6BD06DFB" w:rsidR="00637C56" w:rsidRPr="00662019" w:rsidRDefault="00637C56" w:rsidP="00053E42">
            <w:pPr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lang w:eastAsia="es-PE"/>
              </w:rPr>
              <w:t>Propuestas de gestión financiera y uso del sistema financiero para la producción local</w:t>
            </w:r>
          </w:p>
        </w:tc>
        <w:tc>
          <w:tcPr>
            <w:tcW w:w="206" w:type="pct"/>
          </w:tcPr>
          <w:p w14:paraId="43646FEA" w14:textId="77777777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</w:pPr>
            <w:r w:rsidRPr="00662019">
              <w:rPr>
                <w:rFonts w:ascii="Arial Narrow" w:hAnsi="Arial Narrow" w:cs="GothamRounded-BookItalic"/>
                <w:b/>
                <w:bCs/>
                <w:color w:val="7030A0"/>
                <w:sz w:val="16"/>
                <w:szCs w:val="16"/>
              </w:rPr>
              <w:t>2</w:t>
            </w:r>
          </w:p>
        </w:tc>
        <w:tc>
          <w:tcPr>
            <w:tcW w:w="484" w:type="pct"/>
          </w:tcPr>
          <w:p w14:paraId="7F263CF2" w14:textId="6A69D3C3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Toma decisiones económicas y financieras.</w:t>
            </w:r>
          </w:p>
        </w:tc>
        <w:tc>
          <w:tcPr>
            <w:tcW w:w="774" w:type="pct"/>
          </w:tcPr>
          <w:p w14:paraId="78FD010D" w14:textId="53E7AF26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Formula planes de ahorro y alternativas financieras para fortalecer las iniciativas productivas agrícolas e informales de su localidad.</w:t>
            </w:r>
          </w:p>
        </w:tc>
        <w:tc>
          <w:tcPr>
            <w:tcW w:w="1136" w:type="pct"/>
          </w:tcPr>
          <w:p w14:paraId="1D1E5AB8" w14:textId="300CACB3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Toma decisiones financieras acertadas al estructurar una propuesta de ahorro y crédito orientada al fortalecimiento de los pequeños productores locales de Quiquijana, presentando como evidencia un presupuesto y plan de financiamiento.</w:t>
            </w:r>
          </w:p>
        </w:tc>
        <w:tc>
          <w:tcPr>
            <w:tcW w:w="601" w:type="pct"/>
          </w:tcPr>
          <w:p w14:paraId="308AF639" w14:textId="4484A487" w:rsidR="00637C56" w:rsidRPr="00662019" w:rsidRDefault="00637C56" w:rsidP="00053E42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GothamRounded-BookItalic"/>
                <w:b/>
                <w:bCs/>
                <w:color w:val="C00000"/>
                <w:sz w:val="16"/>
                <w:szCs w:val="16"/>
              </w:rPr>
            </w:pPr>
            <w:r w:rsidRPr="00662019">
              <w:rPr>
                <w:rFonts w:ascii="Times New Roman" w:eastAsia="Times New Roman" w:hAnsi="Times New Roman" w:cs="Times New Roman"/>
                <w:color w:val="1F1F1F"/>
                <w:sz w:val="16"/>
                <w:szCs w:val="16"/>
                <w:bdr w:val="none" w:sz="0" w:space="0" w:color="auto" w:frame="1"/>
                <w:lang w:eastAsia="es-PE"/>
              </w:rPr>
              <w:t>Plan de ahorro y presupuesto para proyectos productivos locales.</w:t>
            </w:r>
          </w:p>
        </w:tc>
        <w:tc>
          <w:tcPr>
            <w:tcW w:w="284" w:type="pct"/>
          </w:tcPr>
          <w:p w14:paraId="5E14B715" w14:textId="753E2DF1" w:rsidR="00637C56" w:rsidRPr="00053E42" w:rsidRDefault="00637C56" w:rsidP="00053E42">
            <w:pPr>
              <w:autoSpaceDE w:val="0"/>
              <w:autoSpaceDN w:val="0"/>
              <w:adjustRightInd w:val="0"/>
              <w:rPr>
                <w:rFonts w:ascii="Arial Narrow" w:hAnsi="Arial Narrow" w:cs="GothamRounded-BookItalic"/>
                <w:b/>
                <w:bCs/>
                <w:color w:val="C00000"/>
                <w:sz w:val="18"/>
                <w:szCs w:val="18"/>
              </w:rPr>
            </w:pPr>
            <w:r w:rsidRPr="00053E42"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  <w:bdr w:val="none" w:sz="0" w:space="0" w:color="auto" w:frame="1"/>
                <w:lang w:eastAsia="es-PE"/>
              </w:rPr>
              <w:t>Lista de cotejo</w:t>
            </w:r>
          </w:p>
        </w:tc>
      </w:tr>
    </w:tbl>
    <w:p w14:paraId="1A431BF5" w14:textId="4865B840" w:rsidR="00AB5072" w:rsidRPr="00050448" w:rsidRDefault="00AB5072" w:rsidP="00AB5072">
      <w:pPr>
        <w:pStyle w:val="Prrafodelista"/>
        <w:numPr>
          <w:ilvl w:val="0"/>
          <w:numId w:val="1"/>
        </w:numPr>
        <w:ind w:left="426" w:hanging="284"/>
        <w:jc w:val="both"/>
        <w:rPr>
          <w:rFonts w:ascii="GothamRounded-Bold" w:hAnsi="GothamRounded-Bold" w:cs="GothamRounded-Bold"/>
          <w:b/>
          <w:bCs/>
          <w:color w:val="002060"/>
          <w:sz w:val="22"/>
          <w:szCs w:val="20"/>
        </w:rPr>
      </w:pPr>
      <w:r w:rsidRPr="00050448"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MATER</w:t>
      </w:r>
      <w:r>
        <w:rPr>
          <w:rFonts w:ascii="GothamRounded-Bold" w:hAnsi="GothamRounded-Bold" w:cs="GothamRounded-Bold"/>
          <w:b/>
          <w:bCs/>
          <w:color w:val="002060"/>
          <w:sz w:val="22"/>
          <w:szCs w:val="20"/>
        </w:rPr>
        <w:t>IALES Y RECURSOS EDUCATIVOS</w:t>
      </w:r>
    </w:p>
    <w:p w14:paraId="1B94458C" w14:textId="77777777" w:rsidR="00AB5072" w:rsidRPr="00047F5A" w:rsidRDefault="00AB5072" w:rsidP="00AB5072">
      <w:pPr>
        <w:pStyle w:val="Prrafodelista"/>
        <w:jc w:val="both"/>
        <w:rPr>
          <w:rFonts w:ascii="Arial Narrow" w:hAnsi="Arial Narrow"/>
          <w:b/>
          <w:sz w:val="2"/>
        </w:rPr>
      </w:pPr>
    </w:p>
    <w:p w14:paraId="223CC089" w14:textId="77777777" w:rsidR="00AB5072" w:rsidRPr="000D6B7B" w:rsidRDefault="00AB5072" w:rsidP="00AB5072">
      <w:pPr>
        <w:pStyle w:val="Ttulo4"/>
        <w:spacing w:before="0" w:line="240" w:lineRule="auto"/>
        <w:rPr>
          <w:sz w:val="18"/>
          <w:szCs w:val="18"/>
        </w:rPr>
      </w:pPr>
      <w:r>
        <w:t>A</w:t>
      </w:r>
      <w:r w:rsidRPr="000D6B7B">
        <w:rPr>
          <w:sz w:val="18"/>
          <w:szCs w:val="18"/>
        </w:rPr>
        <w:t>. Materiales Impresos y Textos Escolares</w:t>
      </w:r>
    </w:p>
    <w:p w14:paraId="0FB315D9" w14:textId="77777777" w:rsidR="00AB5072" w:rsidRPr="000D6B7B" w:rsidRDefault="00AB5072" w:rsidP="00AB5072">
      <w:pPr>
        <w:pStyle w:val="NormalWeb"/>
        <w:numPr>
          <w:ilvl w:val="0"/>
          <w:numId w:val="37"/>
        </w:numPr>
        <w:spacing w:before="0" w:beforeAutospacing="0" w:after="0" w:afterAutospacing="0"/>
        <w:rPr>
          <w:sz w:val="18"/>
          <w:szCs w:val="18"/>
        </w:rPr>
      </w:pPr>
      <w:r w:rsidRPr="000D6B7B">
        <w:rPr>
          <w:b/>
          <w:bCs/>
          <w:sz w:val="18"/>
          <w:szCs w:val="18"/>
        </w:rPr>
        <w:t>Texto Escolar de Historia, Geografía y Economía 3° grado de Educación Secundaria</w:t>
      </w:r>
      <w:r w:rsidRPr="000D6B7B">
        <w:rPr>
          <w:sz w:val="18"/>
          <w:szCs w:val="18"/>
        </w:rPr>
        <w:t xml:space="preserve"> (Ministerio de Educación del Perú - MINEDU). </w:t>
      </w:r>
    </w:p>
    <w:p w14:paraId="1B998268" w14:textId="3F01344E" w:rsidR="00AB5072" w:rsidRPr="000D6B7B" w:rsidRDefault="00EC46F8" w:rsidP="00AB5072">
      <w:pPr>
        <w:pStyle w:val="Ttulo4"/>
        <w:spacing w:before="0" w:line="240" w:lineRule="auto"/>
        <w:rPr>
          <w:sz w:val="18"/>
          <w:szCs w:val="18"/>
        </w:rPr>
      </w:pPr>
      <w:r>
        <w:rPr>
          <w:sz w:val="18"/>
          <w:szCs w:val="18"/>
        </w:rPr>
        <w:t>B</w:t>
      </w:r>
      <w:r w:rsidR="00AB5072" w:rsidRPr="000D6B7B">
        <w:rPr>
          <w:sz w:val="18"/>
          <w:szCs w:val="18"/>
        </w:rPr>
        <w:t>. Materiales Concretos y de Escritura</w:t>
      </w:r>
    </w:p>
    <w:p w14:paraId="6B2C8B9C" w14:textId="77777777" w:rsidR="00AB5072" w:rsidRPr="000D6B7B" w:rsidRDefault="00AB5072" w:rsidP="00AB5072">
      <w:pPr>
        <w:pStyle w:val="NormalWeb"/>
        <w:numPr>
          <w:ilvl w:val="0"/>
          <w:numId w:val="39"/>
        </w:numPr>
        <w:spacing w:before="0" w:beforeAutospacing="0" w:after="0" w:afterAutospacing="0"/>
        <w:rPr>
          <w:sz w:val="18"/>
          <w:szCs w:val="18"/>
        </w:rPr>
      </w:pPr>
      <w:r w:rsidRPr="000D6B7B">
        <w:rPr>
          <w:b/>
          <w:bCs/>
          <w:sz w:val="18"/>
          <w:szCs w:val="18"/>
        </w:rPr>
        <w:t>Papelotes, plumones de colores, cartulinas y greda/papel reciclado</w:t>
      </w:r>
      <w:r w:rsidRPr="000D6B7B">
        <w:rPr>
          <w:sz w:val="18"/>
          <w:szCs w:val="18"/>
        </w:rPr>
        <w:t xml:space="preserve"> para la elaboración manual de esquemas y borradores de infografías.</w:t>
      </w:r>
    </w:p>
    <w:p w14:paraId="1898748B" w14:textId="77777777" w:rsidR="00AB5072" w:rsidRPr="000D6B7B" w:rsidRDefault="00AB5072" w:rsidP="00AB5072">
      <w:pPr>
        <w:pStyle w:val="Ttulo3"/>
        <w:numPr>
          <w:ilvl w:val="0"/>
          <w:numId w:val="1"/>
        </w:numPr>
        <w:spacing w:before="0" w:line="240" w:lineRule="auto"/>
        <w:rPr>
          <w:b/>
          <w:bCs/>
          <w:sz w:val="18"/>
          <w:szCs w:val="18"/>
        </w:rPr>
      </w:pPr>
      <w:r w:rsidRPr="000D6B7B">
        <w:rPr>
          <w:b/>
          <w:bCs/>
          <w:sz w:val="18"/>
          <w:szCs w:val="18"/>
        </w:rPr>
        <w:t xml:space="preserve"> REFERENCIAS BIBLIOGRÁFICAS (FORMATO APA 7.ª EDICIÓN)</w:t>
      </w:r>
    </w:p>
    <w:p w14:paraId="2BBBBA6F" w14:textId="77777777" w:rsidR="00AB5072" w:rsidRPr="000D6B7B" w:rsidRDefault="00AB5072" w:rsidP="00AB5072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D6B7B">
        <w:rPr>
          <w:sz w:val="18"/>
          <w:szCs w:val="18"/>
        </w:rPr>
        <w:t xml:space="preserve">Ministerio de Educación del Perú. (2016). </w:t>
      </w:r>
      <w:r w:rsidRPr="000D6B7B">
        <w:rPr>
          <w:i/>
          <w:iCs/>
          <w:sz w:val="18"/>
          <w:szCs w:val="18"/>
        </w:rPr>
        <w:t>Currículo Nacional de la Educación Básica</w:t>
      </w:r>
      <w:r w:rsidRPr="000D6B7B">
        <w:rPr>
          <w:sz w:val="18"/>
          <w:szCs w:val="18"/>
        </w:rPr>
        <w:t>. MINEDU.</w:t>
      </w:r>
    </w:p>
    <w:p w14:paraId="5BEC082B" w14:textId="77777777" w:rsidR="00AB5072" w:rsidRPr="000D6B7B" w:rsidRDefault="00AB5072" w:rsidP="00AB5072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0D6B7B">
        <w:rPr>
          <w:sz w:val="18"/>
          <w:szCs w:val="18"/>
        </w:rPr>
        <w:t xml:space="preserve">Ministerio de Educación del Perú. (2017). </w:t>
      </w:r>
      <w:r w:rsidRPr="000D6B7B">
        <w:rPr>
          <w:i/>
          <w:iCs/>
          <w:sz w:val="18"/>
          <w:szCs w:val="18"/>
        </w:rPr>
        <w:t>Programa Curricular de Educación Secundaria</w:t>
      </w:r>
      <w:r w:rsidRPr="000D6B7B">
        <w:rPr>
          <w:sz w:val="18"/>
          <w:szCs w:val="18"/>
        </w:rPr>
        <w:t>. MINEDU.</w:t>
      </w:r>
    </w:p>
    <w:p w14:paraId="6FD8F607" w14:textId="353F6253" w:rsidR="00634D62" w:rsidRDefault="00634D62" w:rsidP="00634D6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Quiquijana, </w:t>
      </w:r>
      <w:r w:rsidR="00EC46F8">
        <w:rPr>
          <w:rFonts w:ascii="Arial Narrow" w:hAnsi="Arial Narrow"/>
          <w:sz w:val="20"/>
        </w:rPr>
        <w:t xml:space="preserve">septiembre </w:t>
      </w:r>
      <w:r>
        <w:rPr>
          <w:rFonts w:ascii="Arial Narrow" w:hAnsi="Arial Narrow"/>
          <w:sz w:val="20"/>
        </w:rPr>
        <w:t>del 2026</w:t>
      </w:r>
      <w:r w:rsidR="00AB5072" w:rsidRPr="00735955">
        <w:rPr>
          <w:rFonts w:ascii="Arial Narrow" w:hAnsi="Arial Narrow"/>
          <w:sz w:val="20"/>
        </w:rPr>
        <w:t>.</w:t>
      </w:r>
    </w:p>
    <w:p w14:paraId="5BABD827" w14:textId="77777777" w:rsidR="00662019" w:rsidRDefault="00662019" w:rsidP="00634D6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p w14:paraId="71636E0A" w14:textId="77777777" w:rsidR="00634D62" w:rsidRDefault="00634D62" w:rsidP="00634D62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 Narrow" w:hAnsi="Arial Narrow"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854"/>
        <w:gridCol w:w="4854"/>
      </w:tblGrid>
      <w:tr w:rsidR="00634D62" w14:paraId="75B59BC0" w14:textId="77777777" w:rsidTr="00752376">
        <w:tc>
          <w:tcPr>
            <w:tcW w:w="4854" w:type="dxa"/>
          </w:tcPr>
          <w:p w14:paraId="0E816D72" w14:textId="77777777" w:rsidR="00634D62" w:rsidRPr="00735955" w:rsidRDefault="00634D62" w:rsidP="00752376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165072FA" w14:textId="77777777" w:rsidR="00634D62" w:rsidRPr="00735955" w:rsidRDefault="00634D62" w:rsidP="00752376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Firma y sello del director </w:t>
            </w:r>
          </w:p>
        </w:tc>
        <w:tc>
          <w:tcPr>
            <w:tcW w:w="4854" w:type="dxa"/>
          </w:tcPr>
          <w:p w14:paraId="27579C04" w14:textId="77777777" w:rsidR="00634D62" w:rsidRPr="00735955" w:rsidRDefault="00634D62" w:rsidP="00752376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…………………………………………………..</w:t>
            </w:r>
          </w:p>
          <w:p w14:paraId="67090BF5" w14:textId="77777777" w:rsidR="00634D62" w:rsidRPr="00735955" w:rsidRDefault="00634D62" w:rsidP="00752376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 la docente</w:t>
            </w:r>
          </w:p>
        </w:tc>
        <w:tc>
          <w:tcPr>
            <w:tcW w:w="4854" w:type="dxa"/>
          </w:tcPr>
          <w:p w14:paraId="611CB348" w14:textId="77777777" w:rsidR="00634D62" w:rsidRPr="00735955" w:rsidRDefault="00634D62" w:rsidP="00752376">
            <w:pPr>
              <w:jc w:val="center"/>
              <w:rPr>
                <w:rFonts w:ascii="Arial Narrow" w:hAnsi="Arial Narrow"/>
                <w:sz w:val="20"/>
              </w:rPr>
            </w:pPr>
            <w:r w:rsidRPr="00735955">
              <w:rPr>
                <w:rFonts w:ascii="Arial Narrow" w:hAnsi="Arial Narrow"/>
                <w:sz w:val="20"/>
              </w:rPr>
              <w:t>…………………………………………………</w:t>
            </w:r>
            <w:r>
              <w:rPr>
                <w:rFonts w:ascii="Arial Narrow" w:hAnsi="Arial Narrow"/>
                <w:sz w:val="20"/>
              </w:rPr>
              <w:t>………..</w:t>
            </w:r>
            <w:r w:rsidRPr="00735955">
              <w:rPr>
                <w:rFonts w:ascii="Arial Narrow" w:hAnsi="Arial Narrow"/>
                <w:sz w:val="20"/>
              </w:rPr>
              <w:t>..</w:t>
            </w:r>
          </w:p>
          <w:p w14:paraId="2516C5F9" w14:textId="77777777" w:rsidR="00634D62" w:rsidRPr="00735955" w:rsidRDefault="00634D62" w:rsidP="00752376">
            <w:pPr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Firma y sello de la coordinadora pedagógico</w:t>
            </w:r>
          </w:p>
        </w:tc>
      </w:tr>
    </w:tbl>
    <w:p w14:paraId="00774A83" w14:textId="7B72369D" w:rsidR="004F18A6" w:rsidRPr="00AB5072" w:rsidRDefault="004F18A6" w:rsidP="00662019"/>
    <w:sectPr w:rsidR="004F18A6" w:rsidRPr="00AB5072" w:rsidSect="00662019">
      <w:headerReference w:type="default" r:id="rId8"/>
      <w:footerReference w:type="default" r:id="rId9"/>
      <w:type w:val="continuous"/>
      <w:pgSz w:w="16840" w:h="11907" w:orient="landscape" w:code="9"/>
      <w:pgMar w:top="851" w:right="851" w:bottom="284" w:left="851" w:header="142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AED2F" w14:textId="77777777" w:rsidR="00ED4CAD" w:rsidRDefault="00ED4CAD" w:rsidP="00697484">
      <w:pPr>
        <w:spacing w:after="0" w:line="240" w:lineRule="auto"/>
      </w:pPr>
      <w:r>
        <w:separator/>
      </w:r>
    </w:p>
  </w:endnote>
  <w:endnote w:type="continuationSeparator" w:id="0">
    <w:p w14:paraId="021109D1" w14:textId="77777777" w:rsidR="00ED4CAD" w:rsidRDefault="00ED4CAD" w:rsidP="0069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20000003" w:usb1="00000000" w:usb2="00000000" w:usb3="00000000" w:csb0="000001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othamRounde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Rounded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8118572"/>
      <w:docPartObj>
        <w:docPartGallery w:val="Page Numbers (Bottom of Page)"/>
        <w:docPartUnique/>
      </w:docPartObj>
    </w:sdtPr>
    <w:sdtEndPr/>
    <w:sdtContent>
      <w:p w14:paraId="28A0FBE9" w14:textId="77777777" w:rsidR="0049738D" w:rsidRDefault="0049738D">
        <w:pPr>
          <w:pStyle w:val="Piedepgina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462B2ED7" wp14:editId="2B0B29B3">
                  <wp:simplePos x="0" y="0"/>
                  <wp:positionH relativeFrom="margin">
                    <wp:posOffset>4315151</wp:posOffset>
                  </wp:positionH>
                  <wp:positionV relativeFrom="margin">
                    <wp:posOffset>6583736</wp:posOffset>
                  </wp:positionV>
                  <wp:extent cx="879152" cy="214686"/>
                  <wp:effectExtent l="19050" t="19050" r="16510" b="13970"/>
                  <wp:wrapNone/>
                  <wp:docPr id="10" name="Corchetes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9152" cy="214686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BFA717" w14:textId="6D43A94D" w:rsidR="0049738D" w:rsidRPr="00634D62" w:rsidRDefault="0049738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34D62"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634D62">
                                <w:rPr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634D62"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="00C2016B" w:rsidRPr="00634D62">
                                <w:rPr>
                                  <w:noProof/>
                                  <w:sz w:val="20"/>
                                  <w:szCs w:val="20"/>
                                  <w:lang w:val="es-ES"/>
                                </w:rPr>
                                <w:t>4</w:t>
                              </w:r>
                              <w:r w:rsidRPr="00634D62"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62B2ED7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Corchetes 10" o:spid="_x0000_s1026" type="#_x0000_t185" style="position:absolute;margin-left:339.8pt;margin-top:518.4pt;width:69.2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" filled="t" strokecolor="gray" strokeweight="2.25pt">
                  <v:textbox inset=",0,,0">
                    <w:txbxContent>
                      <w:p w14:paraId="5FBFA717" w14:textId="6D43A94D" w:rsidR="0049738D" w:rsidRPr="00634D62" w:rsidRDefault="0049738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34D62"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 w:rsidRPr="00634D62">
                          <w:rPr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634D62"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 w:rsidR="00C2016B" w:rsidRPr="00634D62">
                          <w:rPr>
                            <w:noProof/>
                            <w:sz w:val="20"/>
                            <w:szCs w:val="20"/>
                            <w:lang w:val="es-ES"/>
                          </w:rPr>
                          <w:t>4</w:t>
                        </w:r>
                        <w:r w:rsidRPr="00634D62"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7732723A" wp14:editId="6CF9A7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recto de flecha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3CE1D8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9" o:spid="_x0000_s1026" type="#_x0000_t32" style="position:absolute;margin-left:0;margin-top:0;width:434.5pt;height:0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5421F" w14:textId="77777777" w:rsidR="00ED4CAD" w:rsidRDefault="00ED4CAD" w:rsidP="00697484">
      <w:pPr>
        <w:spacing w:after="0" w:line="240" w:lineRule="auto"/>
      </w:pPr>
      <w:r>
        <w:separator/>
      </w:r>
    </w:p>
  </w:footnote>
  <w:footnote w:type="continuationSeparator" w:id="0">
    <w:p w14:paraId="740D3F50" w14:textId="77777777" w:rsidR="00ED4CAD" w:rsidRDefault="00ED4CAD" w:rsidP="0069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A7345" w14:textId="77777777" w:rsidR="00217E44" w:rsidRPr="00137AE2" w:rsidRDefault="00217E44" w:rsidP="00217E44">
    <w:pPr>
      <w:spacing w:line="240" w:lineRule="auto"/>
      <w:ind w:left="142" w:right="138"/>
      <w:jc w:val="center"/>
      <w:rPr>
        <w:rFonts w:ascii="Arial Narrow" w:eastAsia="Calibri" w:hAnsi="Arial Narrow"/>
        <w:b/>
        <w:sz w:val="2"/>
        <w:szCs w:val="2"/>
        <w14:textOutline w14:w="3175" w14:cap="rnd" w14:cmpd="sng" w14:algn="ctr">
          <w14:noFill/>
          <w14:prstDash w14:val="solid"/>
          <w14:bevel/>
        </w14:textOutline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74CA6649" wp14:editId="13C30146">
          <wp:simplePos x="0" y="0"/>
          <wp:positionH relativeFrom="column">
            <wp:posOffset>7763510</wp:posOffset>
          </wp:positionH>
          <wp:positionV relativeFrom="paragraph">
            <wp:posOffset>0</wp:posOffset>
          </wp:positionV>
          <wp:extent cx="488950" cy="495300"/>
          <wp:effectExtent l="0" t="0" r="6350" b="0"/>
          <wp:wrapSquare wrapText="bothSides"/>
          <wp:docPr id="1" name="Imagen 1" descr="I.E. José Carlos Mariategui 2023 | Quiquij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.E. José Carlos Mariategui 2023 | Quiquij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33D72">
      <w:rPr>
        <w:rFonts w:ascii="Calibri" w:eastAsia="Calibri" w:hAnsi="Calibri"/>
        <w:noProof/>
        <w:lang w:val="en-US"/>
      </w:rPr>
      <w:drawing>
        <wp:anchor distT="0" distB="0" distL="114300" distR="114300" simplePos="0" relativeHeight="251670528" behindDoc="0" locked="0" layoutInCell="1" allowOverlap="1" wp14:anchorId="3B148C8F" wp14:editId="1E611149">
          <wp:simplePos x="0" y="0"/>
          <wp:positionH relativeFrom="margin">
            <wp:posOffset>8408670</wp:posOffset>
          </wp:positionH>
          <wp:positionV relativeFrom="paragraph">
            <wp:posOffset>-13970</wp:posOffset>
          </wp:positionV>
          <wp:extent cx="457200" cy="495299"/>
          <wp:effectExtent l="0" t="0" r="0" b="635"/>
          <wp:wrapNone/>
          <wp:docPr id="2" name="Imagen 2" descr="C:\Users\User\Desktop\LOGO UGEL QUISPICANCHI NUEVO DISEÑO 2019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C:\Users\User\Desktop\LOGO UGEL QUISPICANCHI NUEVO DISEÑO 2019 (1) (1).png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95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3D72">
      <w:rPr>
        <w:rFonts w:ascii="Arial Narrow" w:eastAsia="Calibri" w:hAnsi="Arial Narrow"/>
        <w:noProof/>
        <w:sz w:val="16"/>
        <w:szCs w:val="16"/>
        <w:lang w:val="en-US"/>
      </w:rPr>
      <w:drawing>
        <wp:anchor distT="0" distB="0" distL="114300" distR="114300" simplePos="0" relativeHeight="251673600" behindDoc="0" locked="0" layoutInCell="1" allowOverlap="1" wp14:anchorId="0CE0CE00" wp14:editId="274B9D7C">
          <wp:simplePos x="0" y="0"/>
          <wp:positionH relativeFrom="column">
            <wp:posOffset>1089660</wp:posOffset>
          </wp:positionH>
          <wp:positionV relativeFrom="paragraph">
            <wp:posOffset>118110</wp:posOffset>
          </wp:positionV>
          <wp:extent cx="951856" cy="298450"/>
          <wp:effectExtent l="0" t="0" r="1270" b="635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1856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3D72">
      <w:rPr>
        <w:rFonts w:ascii="Arial Narrow" w:eastAsia="Calibri" w:hAnsi="Arial Narrow"/>
        <w:noProof/>
        <w:sz w:val="16"/>
        <w:szCs w:val="16"/>
        <w:lang w:val="en-US"/>
      </w:rPr>
      <w:drawing>
        <wp:anchor distT="0" distB="0" distL="114300" distR="114300" simplePos="0" relativeHeight="251671552" behindDoc="1" locked="0" layoutInCell="1" allowOverlap="1" wp14:anchorId="1AE55C77" wp14:editId="6C190078">
          <wp:simplePos x="0" y="0"/>
          <wp:positionH relativeFrom="column">
            <wp:posOffset>359410</wp:posOffset>
          </wp:positionH>
          <wp:positionV relativeFrom="paragraph">
            <wp:posOffset>38735</wp:posOffset>
          </wp:positionV>
          <wp:extent cx="425450" cy="424180"/>
          <wp:effectExtent l="0" t="0" r="0" b="0"/>
          <wp:wrapTight wrapText="bothSides">
            <wp:wrapPolygon edited="0">
              <wp:start x="0" y="0"/>
              <wp:lineTo x="0" y="20371"/>
              <wp:lineTo x="20310" y="20371"/>
              <wp:lineTo x="20310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agen 41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25450" cy="42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E4EB64" w14:textId="77777777" w:rsidR="00217E44" w:rsidRPr="00137AE2" w:rsidRDefault="00217E44" w:rsidP="00217E44">
    <w:pPr>
      <w:spacing w:after="0" w:line="240" w:lineRule="auto"/>
      <w:ind w:left="142" w:right="138"/>
      <w:jc w:val="center"/>
      <w:rPr>
        <w:rFonts w:ascii="Lucida Calligraphy" w:hAnsi="Lucida Calligraphy" w:cstheme="minorHAnsi"/>
        <w:b/>
        <w:color w:val="943634" w:themeColor="accent2" w:themeShade="BF"/>
      </w:rPr>
    </w:pPr>
    <w:r w:rsidRPr="00137AE2">
      <w:rPr>
        <w:rFonts w:ascii="Arial Narrow" w:eastAsia="Calibri" w:hAnsi="Arial Narrow"/>
        <w:b/>
        <w:color w:val="943634" w:themeColor="accent2" w:themeShade="BF"/>
        <w:sz w:val="20"/>
        <w:szCs w:val="20"/>
        <w14:textOutline w14:w="3175" w14:cap="rnd" w14:cmpd="sng" w14:algn="ctr">
          <w14:noFill/>
          <w14:prstDash w14:val="solid"/>
          <w14:bevel/>
        </w14:textOutline>
      </w:rPr>
      <w:t>INSTITUCIÓN EDUCATIVA “JOSE CARLOS MARIATEGUI” - QUIQUIJANA</w:t>
    </w:r>
  </w:p>
  <w:p w14:paraId="3D670BDE" w14:textId="6179AD8A" w:rsidR="0049738D" w:rsidRPr="00217E44" w:rsidRDefault="00217E44" w:rsidP="00217E44">
    <w:pPr>
      <w:tabs>
        <w:tab w:val="center" w:pos="0"/>
      </w:tabs>
      <w:spacing w:line="240" w:lineRule="auto"/>
      <w:jc w:val="center"/>
    </w:pPr>
    <w:r>
      <w:rPr>
        <w:rFonts w:ascii="Batang" w:eastAsia="Batang" w:hAnsi="Batang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633E120" wp14:editId="5F5040E5">
              <wp:simplePos x="0" y="0"/>
              <wp:positionH relativeFrom="page">
                <wp:align>right</wp:align>
              </wp:positionH>
              <wp:positionV relativeFrom="paragraph">
                <wp:posOffset>223992</wp:posOffset>
              </wp:positionV>
              <wp:extent cx="10606892" cy="0"/>
              <wp:effectExtent l="38100" t="19050" r="61595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606892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C6E863" id="Conector recto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784pt,17.65pt" to="1619.2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" strokecolor="#4bacc6 [3208]" strokeweight="1.5pt">
              <v:shadow on="t" color="black" opacity="22937f" origin=",.5" offset="0,.63889mm"/>
              <w10:wrap anchorx="page"/>
            </v:line>
          </w:pict>
        </mc:Fallback>
      </mc:AlternateContent>
    </w:r>
    <w:r>
      <w:rPr>
        <w:rFonts w:ascii="Lucida Calligraphy" w:hAnsi="Lucida Calligraphy" w:cstheme="minorHAnsi"/>
        <w:b/>
        <w:color w:val="0070C0"/>
        <w:sz w:val="20"/>
        <w:szCs w:val="20"/>
      </w:rPr>
      <w:t xml:space="preserve">  </w:t>
    </w:r>
    <w:r w:rsidRPr="00137AE2">
      <w:rPr>
        <w:rFonts w:ascii="Lucida Calligraphy" w:hAnsi="Lucida Calligraphy" w:cstheme="minorHAnsi"/>
        <w:b/>
        <w:color w:val="0070C0"/>
        <w:sz w:val="18"/>
        <w:szCs w:val="18"/>
      </w:rPr>
      <w:t>“Estudiantes interculturales y felices…!!!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16C6D"/>
    <w:multiLevelType w:val="hybridMultilevel"/>
    <w:tmpl w:val="CA9C5072"/>
    <w:lvl w:ilvl="0" w:tplc="0C0A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" w15:restartNumberingAfterBreak="0">
    <w:nsid w:val="05C500A9"/>
    <w:multiLevelType w:val="hybridMultilevel"/>
    <w:tmpl w:val="2A8EF88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1D047E"/>
    <w:multiLevelType w:val="hybridMultilevel"/>
    <w:tmpl w:val="3174940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F56B33"/>
    <w:multiLevelType w:val="hybridMultilevel"/>
    <w:tmpl w:val="B2E207C4"/>
    <w:lvl w:ilvl="0" w:tplc="694A9B66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4" w15:restartNumberingAfterBreak="0">
    <w:nsid w:val="0D2C0EB8"/>
    <w:multiLevelType w:val="hybridMultilevel"/>
    <w:tmpl w:val="D08C03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71718"/>
    <w:multiLevelType w:val="hybridMultilevel"/>
    <w:tmpl w:val="6F628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66E5E"/>
    <w:multiLevelType w:val="hybridMultilevel"/>
    <w:tmpl w:val="DD164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510A9"/>
    <w:multiLevelType w:val="hybridMultilevel"/>
    <w:tmpl w:val="8A706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A7E5A"/>
    <w:multiLevelType w:val="hybridMultilevel"/>
    <w:tmpl w:val="1E4EE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B0878"/>
    <w:multiLevelType w:val="hybridMultilevel"/>
    <w:tmpl w:val="4AA06C24"/>
    <w:lvl w:ilvl="0" w:tplc="234A2440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A9"/>
    <w:multiLevelType w:val="hybridMultilevel"/>
    <w:tmpl w:val="E1725062"/>
    <w:lvl w:ilvl="0" w:tplc="102A9E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A1349"/>
    <w:multiLevelType w:val="hybridMultilevel"/>
    <w:tmpl w:val="2CFC3D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80D27"/>
    <w:multiLevelType w:val="hybridMultilevel"/>
    <w:tmpl w:val="A498FF1C"/>
    <w:lvl w:ilvl="0" w:tplc="04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231C0F7A"/>
    <w:multiLevelType w:val="hybridMultilevel"/>
    <w:tmpl w:val="DF0A06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C5BF1"/>
    <w:multiLevelType w:val="hybridMultilevel"/>
    <w:tmpl w:val="066CD4BA"/>
    <w:lvl w:ilvl="0" w:tplc="280A0011">
      <w:start w:val="1"/>
      <w:numFmt w:val="decimal"/>
      <w:lvlText w:val="%1)"/>
      <w:lvlJc w:val="left"/>
      <w:pPr>
        <w:ind w:left="765" w:hanging="360"/>
      </w:pPr>
    </w:lvl>
    <w:lvl w:ilvl="1" w:tplc="280A0019" w:tentative="1">
      <w:start w:val="1"/>
      <w:numFmt w:val="lowerLetter"/>
      <w:lvlText w:val="%2."/>
      <w:lvlJc w:val="left"/>
      <w:pPr>
        <w:ind w:left="1485" w:hanging="360"/>
      </w:pPr>
    </w:lvl>
    <w:lvl w:ilvl="2" w:tplc="280A001B" w:tentative="1">
      <w:start w:val="1"/>
      <w:numFmt w:val="lowerRoman"/>
      <w:lvlText w:val="%3."/>
      <w:lvlJc w:val="right"/>
      <w:pPr>
        <w:ind w:left="2205" w:hanging="180"/>
      </w:pPr>
    </w:lvl>
    <w:lvl w:ilvl="3" w:tplc="280A000F" w:tentative="1">
      <w:start w:val="1"/>
      <w:numFmt w:val="decimal"/>
      <w:lvlText w:val="%4."/>
      <w:lvlJc w:val="left"/>
      <w:pPr>
        <w:ind w:left="2925" w:hanging="360"/>
      </w:pPr>
    </w:lvl>
    <w:lvl w:ilvl="4" w:tplc="280A0019" w:tentative="1">
      <w:start w:val="1"/>
      <w:numFmt w:val="lowerLetter"/>
      <w:lvlText w:val="%5."/>
      <w:lvlJc w:val="left"/>
      <w:pPr>
        <w:ind w:left="3645" w:hanging="360"/>
      </w:pPr>
    </w:lvl>
    <w:lvl w:ilvl="5" w:tplc="280A001B" w:tentative="1">
      <w:start w:val="1"/>
      <w:numFmt w:val="lowerRoman"/>
      <w:lvlText w:val="%6."/>
      <w:lvlJc w:val="right"/>
      <w:pPr>
        <w:ind w:left="4365" w:hanging="180"/>
      </w:pPr>
    </w:lvl>
    <w:lvl w:ilvl="6" w:tplc="280A000F" w:tentative="1">
      <w:start w:val="1"/>
      <w:numFmt w:val="decimal"/>
      <w:lvlText w:val="%7."/>
      <w:lvlJc w:val="left"/>
      <w:pPr>
        <w:ind w:left="5085" w:hanging="360"/>
      </w:pPr>
    </w:lvl>
    <w:lvl w:ilvl="7" w:tplc="280A0019" w:tentative="1">
      <w:start w:val="1"/>
      <w:numFmt w:val="lowerLetter"/>
      <w:lvlText w:val="%8."/>
      <w:lvlJc w:val="left"/>
      <w:pPr>
        <w:ind w:left="5805" w:hanging="360"/>
      </w:pPr>
    </w:lvl>
    <w:lvl w:ilvl="8" w:tplc="28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241A283A"/>
    <w:multiLevelType w:val="hybridMultilevel"/>
    <w:tmpl w:val="35B489D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E248D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543324"/>
    <w:multiLevelType w:val="hybridMultilevel"/>
    <w:tmpl w:val="B9C0A3A6"/>
    <w:lvl w:ilvl="0" w:tplc="A0AA390A">
      <w:start w:val="1"/>
      <w:numFmt w:val="decimal"/>
      <w:lvlText w:val="%1."/>
      <w:lvlJc w:val="left"/>
      <w:pPr>
        <w:ind w:left="506" w:hanging="360"/>
      </w:pPr>
      <w:rPr>
        <w:rFonts w:eastAsiaTheme="minorHAnsi" w:cs="Calibri" w:hint="default"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226" w:hanging="360"/>
      </w:pPr>
    </w:lvl>
    <w:lvl w:ilvl="2" w:tplc="280A001B" w:tentative="1">
      <w:start w:val="1"/>
      <w:numFmt w:val="lowerRoman"/>
      <w:lvlText w:val="%3."/>
      <w:lvlJc w:val="right"/>
      <w:pPr>
        <w:ind w:left="1946" w:hanging="180"/>
      </w:pPr>
    </w:lvl>
    <w:lvl w:ilvl="3" w:tplc="280A000F" w:tentative="1">
      <w:start w:val="1"/>
      <w:numFmt w:val="decimal"/>
      <w:lvlText w:val="%4."/>
      <w:lvlJc w:val="left"/>
      <w:pPr>
        <w:ind w:left="2666" w:hanging="360"/>
      </w:pPr>
    </w:lvl>
    <w:lvl w:ilvl="4" w:tplc="280A0019" w:tentative="1">
      <w:start w:val="1"/>
      <w:numFmt w:val="lowerLetter"/>
      <w:lvlText w:val="%5."/>
      <w:lvlJc w:val="left"/>
      <w:pPr>
        <w:ind w:left="3386" w:hanging="360"/>
      </w:pPr>
    </w:lvl>
    <w:lvl w:ilvl="5" w:tplc="280A001B" w:tentative="1">
      <w:start w:val="1"/>
      <w:numFmt w:val="lowerRoman"/>
      <w:lvlText w:val="%6."/>
      <w:lvlJc w:val="right"/>
      <w:pPr>
        <w:ind w:left="4106" w:hanging="180"/>
      </w:pPr>
    </w:lvl>
    <w:lvl w:ilvl="6" w:tplc="280A000F" w:tentative="1">
      <w:start w:val="1"/>
      <w:numFmt w:val="decimal"/>
      <w:lvlText w:val="%7."/>
      <w:lvlJc w:val="left"/>
      <w:pPr>
        <w:ind w:left="4826" w:hanging="360"/>
      </w:pPr>
    </w:lvl>
    <w:lvl w:ilvl="7" w:tplc="280A0019" w:tentative="1">
      <w:start w:val="1"/>
      <w:numFmt w:val="lowerLetter"/>
      <w:lvlText w:val="%8."/>
      <w:lvlJc w:val="left"/>
      <w:pPr>
        <w:ind w:left="5546" w:hanging="360"/>
      </w:pPr>
    </w:lvl>
    <w:lvl w:ilvl="8" w:tplc="280A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17" w15:restartNumberingAfterBreak="0">
    <w:nsid w:val="25F85F07"/>
    <w:multiLevelType w:val="hybridMultilevel"/>
    <w:tmpl w:val="088AFB8C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A1E064E"/>
    <w:multiLevelType w:val="hybridMultilevel"/>
    <w:tmpl w:val="29027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37966"/>
    <w:multiLevelType w:val="multilevel"/>
    <w:tmpl w:val="26806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3124F6"/>
    <w:multiLevelType w:val="hybridMultilevel"/>
    <w:tmpl w:val="9AB6C0EA"/>
    <w:lvl w:ilvl="0" w:tplc="A3FA5DEC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394678FA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C612D"/>
    <w:multiLevelType w:val="hybridMultilevel"/>
    <w:tmpl w:val="A50AE4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93156"/>
    <w:multiLevelType w:val="hybridMultilevel"/>
    <w:tmpl w:val="39B2D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490D99"/>
    <w:multiLevelType w:val="hybridMultilevel"/>
    <w:tmpl w:val="9042ABD4"/>
    <w:lvl w:ilvl="0" w:tplc="28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44A22B4A"/>
    <w:multiLevelType w:val="hybridMultilevel"/>
    <w:tmpl w:val="088AFB8C"/>
    <w:lvl w:ilvl="0" w:tplc="6380AB24">
      <w:start w:val="1"/>
      <w:numFmt w:val="decimal"/>
      <w:lvlText w:val="3.%1."/>
      <w:lvlJc w:val="left"/>
      <w:pPr>
        <w:ind w:left="1146" w:hanging="360"/>
      </w:pPr>
      <w:rPr>
        <w:rFonts w:hint="default"/>
        <w:b/>
        <w:sz w:val="24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8397926"/>
    <w:multiLevelType w:val="hybridMultilevel"/>
    <w:tmpl w:val="E74036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9A5363"/>
    <w:multiLevelType w:val="hybridMultilevel"/>
    <w:tmpl w:val="820A2286"/>
    <w:lvl w:ilvl="0" w:tplc="0C0A0017">
      <w:start w:val="1"/>
      <w:numFmt w:val="lowerLetter"/>
      <w:lvlText w:val="%1)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5210A6F"/>
    <w:multiLevelType w:val="hybridMultilevel"/>
    <w:tmpl w:val="02BE7856"/>
    <w:lvl w:ilvl="0" w:tplc="28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9" w15:restartNumberingAfterBreak="0">
    <w:nsid w:val="5A054C12"/>
    <w:multiLevelType w:val="multilevel"/>
    <w:tmpl w:val="12AA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697C60"/>
    <w:multiLevelType w:val="hybridMultilevel"/>
    <w:tmpl w:val="D3727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E04A5"/>
    <w:multiLevelType w:val="multilevel"/>
    <w:tmpl w:val="B164D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A4759"/>
    <w:multiLevelType w:val="multilevel"/>
    <w:tmpl w:val="B182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4C2DAF"/>
    <w:multiLevelType w:val="hybridMultilevel"/>
    <w:tmpl w:val="0472E38A"/>
    <w:lvl w:ilvl="0" w:tplc="28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6F956879"/>
    <w:multiLevelType w:val="hybridMultilevel"/>
    <w:tmpl w:val="E452B5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3A675E"/>
    <w:multiLevelType w:val="hybridMultilevel"/>
    <w:tmpl w:val="87206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A64B7"/>
    <w:multiLevelType w:val="hybridMultilevel"/>
    <w:tmpl w:val="61DA8158"/>
    <w:lvl w:ilvl="0" w:tplc="B3FC4848">
      <w:numFmt w:val="bullet"/>
      <w:lvlText w:val="•"/>
      <w:lvlJc w:val="left"/>
      <w:pPr>
        <w:ind w:left="720" w:hanging="360"/>
      </w:pPr>
      <w:rPr>
        <w:rFonts w:ascii="GothamRounded-Book" w:eastAsiaTheme="minorHAnsi" w:hAnsi="GothamRounded-Book" w:cs="GothamRounded-Book" w:hint="default"/>
        <w:color w:val="1448F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D91E86"/>
    <w:multiLevelType w:val="hybridMultilevel"/>
    <w:tmpl w:val="71484420"/>
    <w:lvl w:ilvl="0" w:tplc="280A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8" w15:restartNumberingAfterBreak="0">
    <w:nsid w:val="76E03639"/>
    <w:multiLevelType w:val="hybridMultilevel"/>
    <w:tmpl w:val="CC3CC9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0"/>
  </w:num>
  <w:num w:numId="3">
    <w:abstractNumId w:val="33"/>
  </w:num>
  <w:num w:numId="4">
    <w:abstractNumId w:val="3"/>
  </w:num>
  <w:num w:numId="5">
    <w:abstractNumId w:val="38"/>
  </w:num>
  <w:num w:numId="6">
    <w:abstractNumId w:val="7"/>
  </w:num>
  <w:num w:numId="7">
    <w:abstractNumId w:val="35"/>
  </w:num>
  <w:num w:numId="8">
    <w:abstractNumId w:val="26"/>
  </w:num>
  <w:num w:numId="9">
    <w:abstractNumId w:val="16"/>
  </w:num>
  <w:num w:numId="10">
    <w:abstractNumId w:val="37"/>
  </w:num>
  <w:num w:numId="11">
    <w:abstractNumId w:val="0"/>
  </w:num>
  <w:num w:numId="12">
    <w:abstractNumId w:val="22"/>
  </w:num>
  <w:num w:numId="13">
    <w:abstractNumId w:val="36"/>
  </w:num>
  <w:num w:numId="14">
    <w:abstractNumId w:val="21"/>
  </w:num>
  <w:num w:numId="15">
    <w:abstractNumId w:val="11"/>
  </w:num>
  <w:num w:numId="16">
    <w:abstractNumId w:val="27"/>
  </w:num>
  <w:num w:numId="17">
    <w:abstractNumId w:val="20"/>
  </w:num>
  <w:num w:numId="18">
    <w:abstractNumId w:val="17"/>
  </w:num>
  <w:num w:numId="19">
    <w:abstractNumId w:val="14"/>
  </w:num>
  <w:num w:numId="20">
    <w:abstractNumId w:val="12"/>
  </w:num>
  <w:num w:numId="21">
    <w:abstractNumId w:val="5"/>
  </w:num>
  <w:num w:numId="22">
    <w:abstractNumId w:val="28"/>
  </w:num>
  <w:num w:numId="23">
    <w:abstractNumId w:val="24"/>
  </w:num>
  <w:num w:numId="24">
    <w:abstractNumId w:val="10"/>
  </w:num>
  <w:num w:numId="25">
    <w:abstractNumId w:val="25"/>
  </w:num>
  <w:num w:numId="26">
    <w:abstractNumId w:val="15"/>
  </w:num>
  <w:num w:numId="27">
    <w:abstractNumId w:val="13"/>
  </w:num>
  <w:num w:numId="28">
    <w:abstractNumId w:val="23"/>
  </w:num>
  <w:num w:numId="29">
    <w:abstractNumId w:val="8"/>
  </w:num>
  <w:num w:numId="30">
    <w:abstractNumId w:val="1"/>
  </w:num>
  <w:num w:numId="31">
    <w:abstractNumId w:val="34"/>
  </w:num>
  <w:num w:numId="32">
    <w:abstractNumId w:val="18"/>
  </w:num>
  <w:num w:numId="33">
    <w:abstractNumId w:val="2"/>
  </w:num>
  <w:num w:numId="34">
    <w:abstractNumId w:val="6"/>
  </w:num>
  <w:num w:numId="35">
    <w:abstractNumId w:val="32"/>
  </w:num>
  <w:num w:numId="36">
    <w:abstractNumId w:val="4"/>
  </w:num>
  <w:num w:numId="37">
    <w:abstractNumId w:val="19"/>
  </w:num>
  <w:num w:numId="38">
    <w:abstractNumId w:val="29"/>
  </w:num>
  <w:num w:numId="39">
    <w:abstractNumId w:val="3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84"/>
    <w:rsid w:val="00001303"/>
    <w:rsid w:val="00011555"/>
    <w:rsid w:val="00012A41"/>
    <w:rsid w:val="000150DD"/>
    <w:rsid w:val="0001638A"/>
    <w:rsid w:val="000168C9"/>
    <w:rsid w:val="00017B32"/>
    <w:rsid w:val="00020763"/>
    <w:rsid w:val="00021682"/>
    <w:rsid w:val="0002205D"/>
    <w:rsid w:val="00022290"/>
    <w:rsid w:val="00023A9A"/>
    <w:rsid w:val="00025CEA"/>
    <w:rsid w:val="00026274"/>
    <w:rsid w:val="000315B6"/>
    <w:rsid w:val="000350B7"/>
    <w:rsid w:val="0003708A"/>
    <w:rsid w:val="0004101C"/>
    <w:rsid w:val="00044ED0"/>
    <w:rsid w:val="00045B3F"/>
    <w:rsid w:val="00045B51"/>
    <w:rsid w:val="00046786"/>
    <w:rsid w:val="00046BA4"/>
    <w:rsid w:val="00050013"/>
    <w:rsid w:val="00050448"/>
    <w:rsid w:val="00052705"/>
    <w:rsid w:val="00052CF6"/>
    <w:rsid w:val="00053E42"/>
    <w:rsid w:val="000542B0"/>
    <w:rsid w:val="00054713"/>
    <w:rsid w:val="00056568"/>
    <w:rsid w:val="00060AB0"/>
    <w:rsid w:val="000623FB"/>
    <w:rsid w:val="00065F02"/>
    <w:rsid w:val="0006639D"/>
    <w:rsid w:val="00070FDA"/>
    <w:rsid w:val="00072CAB"/>
    <w:rsid w:val="00072D58"/>
    <w:rsid w:val="00073E1C"/>
    <w:rsid w:val="00075FB8"/>
    <w:rsid w:val="00082E9E"/>
    <w:rsid w:val="000830C1"/>
    <w:rsid w:val="000929F5"/>
    <w:rsid w:val="00093807"/>
    <w:rsid w:val="000A32B7"/>
    <w:rsid w:val="000A6075"/>
    <w:rsid w:val="000A7429"/>
    <w:rsid w:val="000B0C94"/>
    <w:rsid w:val="000B4DBB"/>
    <w:rsid w:val="000B5A81"/>
    <w:rsid w:val="000C095B"/>
    <w:rsid w:val="000C0EAC"/>
    <w:rsid w:val="000C2099"/>
    <w:rsid w:val="000C2E5E"/>
    <w:rsid w:val="000C44A1"/>
    <w:rsid w:val="000C4F0E"/>
    <w:rsid w:val="000C5B2D"/>
    <w:rsid w:val="000C5FC5"/>
    <w:rsid w:val="000D373B"/>
    <w:rsid w:val="000D4123"/>
    <w:rsid w:val="000D5851"/>
    <w:rsid w:val="000E0181"/>
    <w:rsid w:val="000E0302"/>
    <w:rsid w:val="000E3202"/>
    <w:rsid w:val="000E4618"/>
    <w:rsid w:val="000E50F7"/>
    <w:rsid w:val="000E53FD"/>
    <w:rsid w:val="000E6530"/>
    <w:rsid w:val="001004A5"/>
    <w:rsid w:val="00100712"/>
    <w:rsid w:val="001114BD"/>
    <w:rsid w:val="00114032"/>
    <w:rsid w:val="0011471B"/>
    <w:rsid w:val="001218FF"/>
    <w:rsid w:val="00126513"/>
    <w:rsid w:val="00127EF5"/>
    <w:rsid w:val="00131BA8"/>
    <w:rsid w:val="00132281"/>
    <w:rsid w:val="00133647"/>
    <w:rsid w:val="00134CB2"/>
    <w:rsid w:val="00135B8C"/>
    <w:rsid w:val="001405BE"/>
    <w:rsid w:val="001521BF"/>
    <w:rsid w:val="001553F8"/>
    <w:rsid w:val="001628DF"/>
    <w:rsid w:val="0016309E"/>
    <w:rsid w:val="00164F90"/>
    <w:rsid w:val="00165F7B"/>
    <w:rsid w:val="001756CA"/>
    <w:rsid w:val="00186578"/>
    <w:rsid w:val="00190088"/>
    <w:rsid w:val="001A0092"/>
    <w:rsid w:val="001A07E8"/>
    <w:rsid w:val="001A0FC3"/>
    <w:rsid w:val="001A1BD8"/>
    <w:rsid w:val="001A2DE5"/>
    <w:rsid w:val="001A3447"/>
    <w:rsid w:val="001A4BCC"/>
    <w:rsid w:val="001A70E0"/>
    <w:rsid w:val="001C0548"/>
    <w:rsid w:val="001C4C28"/>
    <w:rsid w:val="001C4F2A"/>
    <w:rsid w:val="001C5DD3"/>
    <w:rsid w:val="001D0D39"/>
    <w:rsid w:val="001D3AA9"/>
    <w:rsid w:val="001D510A"/>
    <w:rsid w:val="001D5EEC"/>
    <w:rsid w:val="001E0878"/>
    <w:rsid w:val="001E0B7B"/>
    <w:rsid w:val="001E6CD2"/>
    <w:rsid w:val="001F011D"/>
    <w:rsid w:val="001F58A6"/>
    <w:rsid w:val="001F5B63"/>
    <w:rsid w:val="001F637E"/>
    <w:rsid w:val="0021404D"/>
    <w:rsid w:val="00217E44"/>
    <w:rsid w:val="0022491C"/>
    <w:rsid w:val="00226559"/>
    <w:rsid w:val="0023146B"/>
    <w:rsid w:val="00236789"/>
    <w:rsid w:val="00241991"/>
    <w:rsid w:val="0024324E"/>
    <w:rsid w:val="002434BC"/>
    <w:rsid w:val="0025113B"/>
    <w:rsid w:val="00253199"/>
    <w:rsid w:val="00253A74"/>
    <w:rsid w:val="002550DD"/>
    <w:rsid w:val="002551F1"/>
    <w:rsid w:val="00255F6F"/>
    <w:rsid w:val="00256782"/>
    <w:rsid w:val="002567E4"/>
    <w:rsid w:val="00257C7F"/>
    <w:rsid w:val="00266373"/>
    <w:rsid w:val="00266740"/>
    <w:rsid w:val="00267FB3"/>
    <w:rsid w:val="002730BD"/>
    <w:rsid w:val="002760C2"/>
    <w:rsid w:val="00276853"/>
    <w:rsid w:val="00287847"/>
    <w:rsid w:val="00287977"/>
    <w:rsid w:val="00287B0E"/>
    <w:rsid w:val="00287F1F"/>
    <w:rsid w:val="00290793"/>
    <w:rsid w:val="00290DF1"/>
    <w:rsid w:val="002915BB"/>
    <w:rsid w:val="002944E8"/>
    <w:rsid w:val="00294AFE"/>
    <w:rsid w:val="002A049D"/>
    <w:rsid w:val="002A1073"/>
    <w:rsid w:val="002A504E"/>
    <w:rsid w:val="002A57C7"/>
    <w:rsid w:val="002A7B79"/>
    <w:rsid w:val="002B3A2B"/>
    <w:rsid w:val="002B7068"/>
    <w:rsid w:val="002B7C3A"/>
    <w:rsid w:val="002C0784"/>
    <w:rsid w:val="002C1254"/>
    <w:rsid w:val="002C2273"/>
    <w:rsid w:val="002D5334"/>
    <w:rsid w:val="002E19B5"/>
    <w:rsid w:val="002E21F9"/>
    <w:rsid w:val="002E5D49"/>
    <w:rsid w:val="002E6C54"/>
    <w:rsid w:val="002F08E9"/>
    <w:rsid w:val="002F0D06"/>
    <w:rsid w:val="002F1E14"/>
    <w:rsid w:val="002F44D2"/>
    <w:rsid w:val="002F46A0"/>
    <w:rsid w:val="00300B42"/>
    <w:rsid w:val="003047E1"/>
    <w:rsid w:val="00313ADC"/>
    <w:rsid w:val="0031477E"/>
    <w:rsid w:val="0032082A"/>
    <w:rsid w:val="00324137"/>
    <w:rsid w:val="003247EF"/>
    <w:rsid w:val="003308C6"/>
    <w:rsid w:val="00332C1B"/>
    <w:rsid w:val="003335E6"/>
    <w:rsid w:val="00337A57"/>
    <w:rsid w:val="003427D5"/>
    <w:rsid w:val="00350FEB"/>
    <w:rsid w:val="003514E9"/>
    <w:rsid w:val="00355611"/>
    <w:rsid w:val="003563EB"/>
    <w:rsid w:val="00356EB0"/>
    <w:rsid w:val="00361BDE"/>
    <w:rsid w:val="00361D19"/>
    <w:rsid w:val="003630B9"/>
    <w:rsid w:val="00366AB5"/>
    <w:rsid w:val="00372F5C"/>
    <w:rsid w:val="00374671"/>
    <w:rsid w:val="00376ADE"/>
    <w:rsid w:val="00397E28"/>
    <w:rsid w:val="003A02CD"/>
    <w:rsid w:val="003A32A7"/>
    <w:rsid w:val="003A38A3"/>
    <w:rsid w:val="003A6285"/>
    <w:rsid w:val="003A7946"/>
    <w:rsid w:val="003B12EF"/>
    <w:rsid w:val="003B1456"/>
    <w:rsid w:val="003C19E7"/>
    <w:rsid w:val="003C2A57"/>
    <w:rsid w:val="003C45DC"/>
    <w:rsid w:val="003C7CF5"/>
    <w:rsid w:val="003D1659"/>
    <w:rsid w:val="003D2FCB"/>
    <w:rsid w:val="003D3E63"/>
    <w:rsid w:val="003D5BFC"/>
    <w:rsid w:val="003D60D2"/>
    <w:rsid w:val="003D677E"/>
    <w:rsid w:val="003D7BA7"/>
    <w:rsid w:val="003E2A90"/>
    <w:rsid w:val="003E37F9"/>
    <w:rsid w:val="003F39BD"/>
    <w:rsid w:val="003F4225"/>
    <w:rsid w:val="003F4C92"/>
    <w:rsid w:val="003F5498"/>
    <w:rsid w:val="003F755D"/>
    <w:rsid w:val="004038A4"/>
    <w:rsid w:val="004045D6"/>
    <w:rsid w:val="00404A05"/>
    <w:rsid w:val="004057A3"/>
    <w:rsid w:val="00411103"/>
    <w:rsid w:val="00413BA5"/>
    <w:rsid w:val="00416A47"/>
    <w:rsid w:val="00417056"/>
    <w:rsid w:val="0042098A"/>
    <w:rsid w:val="0042317F"/>
    <w:rsid w:val="0042323A"/>
    <w:rsid w:val="004247C0"/>
    <w:rsid w:val="00424B49"/>
    <w:rsid w:val="0042665F"/>
    <w:rsid w:val="00426CD1"/>
    <w:rsid w:val="0042779D"/>
    <w:rsid w:val="00436655"/>
    <w:rsid w:val="004413C6"/>
    <w:rsid w:val="00444D39"/>
    <w:rsid w:val="00447048"/>
    <w:rsid w:val="00451408"/>
    <w:rsid w:val="00451462"/>
    <w:rsid w:val="004557D7"/>
    <w:rsid w:val="00457AE6"/>
    <w:rsid w:val="00461038"/>
    <w:rsid w:val="00463224"/>
    <w:rsid w:val="00464667"/>
    <w:rsid w:val="00466F7B"/>
    <w:rsid w:val="00471B78"/>
    <w:rsid w:val="00473036"/>
    <w:rsid w:val="00473AAC"/>
    <w:rsid w:val="00476307"/>
    <w:rsid w:val="00477931"/>
    <w:rsid w:val="00481D80"/>
    <w:rsid w:val="004871BC"/>
    <w:rsid w:val="00491CC6"/>
    <w:rsid w:val="0049738D"/>
    <w:rsid w:val="004A0602"/>
    <w:rsid w:val="004A2551"/>
    <w:rsid w:val="004A3E97"/>
    <w:rsid w:val="004A653A"/>
    <w:rsid w:val="004B36E5"/>
    <w:rsid w:val="004B6757"/>
    <w:rsid w:val="004B7BAB"/>
    <w:rsid w:val="004B7E59"/>
    <w:rsid w:val="004C29EC"/>
    <w:rsid w:val="004C602C"/>
    <w:rsid w:val="004D4BE7"/>
    <w:rsid w:val="004E1AE2"/>
    <w:rsid w:val="004E2976"/>
    <w:rsid w:val="004E39B3"/>
    <w:rsid w:val="004E4D05"/>
    <w:rsid w:val="004E58EA"/>
    <w:rsid w:val="004E6D48"/>
    <w:rsid w:val="004F18A6"/>
    <w:rsid w:val="004F3F48"/>
    <w:rsid w:val="00500731"/>
    <w:rsid w:val="005011F6"/>
    <w:rsid w:val="00501DC1"/>
    <w:rsid w:val="0050338D"/>
    <w:rsid w:val="00503D8F"/>
    <w:rsid w:val="00504FD5"/>
    <w:rsid w:val="00512FB8"/>
    <w:rsid w:val="00521564"/>
    <w:rsid w:val="00523A33"/>
    <w:rsid w:val="00525442"/>
    <w:rsid w:val="005355A0"/>
    <w:rsid w:val="00536733"/>
    <w:rsid w:val="0053741B"/>
    <w:rsid w:val="00542343"/>
    <w:rsid w:val="00542603"/>
    <w:rsid w:val="00543DCA"/>
    <w:rsid w:val="00544126"/>
    <w:rsid w:val="005478AE"/>
    <w:rsid w:val="00547F6B"/>
    <w:rsid w:val="00554AAE"/>
    <w:rsid w:val="00557165"/>
    <w:rsid w:val="00571CFF"/>
    <w:rsid w:val="00572019"/>
    <w:rsid w:val="00575B75"/>
    <w:rsid w:val="00575DC4"/>
    <w:rsid w:val="00577687"/>
    <w:rsid w:val="00582699"/>
    <w:rsid w:val="00585038"/>
    <w:rsid w:val="005875E1"/>
    <w:rsid w:val="005912DF"/>
    <w:rsid w:val="005A0A8F"/>
    <w:rsid w:val="005A22B6"/>
    <w:rsid w:val="005A69AB"/>
    <w:rsid w:val="005A7B34"/>
    <w:rsid w:val="005A7C73"/>
    <w:rsid w:val="005B2C5E"/>
    <w:rsid w:val="005B3F33"/>
    <w:rsid w:val="005C2798"/>
    <w:rsid w:val="005C49A8"/>
    <w:rsid w:val="005C5418"/>
    <w:rsid w:val="005C685C"/>
    <w:rsid w:val="005C7B7E"/>
    <w:rsid w:val="005F0C59"/>
    <w:rsid w:val="005F1906"/>
    <w:rsid w:val="00600282"/>
    <w:rsid w:val="0060062A"/>
    <w:rsid w:val="00601206"/>
    <w:rsid w:val="00603ACD"/>
    <w:rsid w:val="00603F6D"/>
    <w:rsid w:val="006071BB"/>
    <w:rsid w:val="006076B7"/>
    <w:rsid w:val="00611FFB"/>
    <w:rsid w:val="0061430E"/>
    <w:rsid w:val="00617605"/>
    <w:rsid w:val="0062185A"/>
    <w:rsid w:val="00623BA7"/>
    <w:rsid w:val="00624CA8"/>
    <w:rsid w:val="006300FE"/>
    <w:rsid w:val="00634D62"/>
    <w:rsid w:val="00637C56"/>
    <w:rsid w:val="00637DD6"/>
    <w:rsid w:val="0064559C"/>
    <w:rsid w:val="00651A00"/>
    <w:rsid w:val="00653973"/>
    <w:rsid w:val="00653C42"/>
    <w:rsid w:val="006558F7"/>
    <w:rsid w:val="00662019"/>
    <w:rsid w:val="0066416C"/>
    <w:rsid w:val="0067039D"/>
    <w:rsid w:val="00671095"/>
    <w:rsid w:val="006753B2"/>
    <w:rsid w:val="00675BE8"/>
    <w:rsid w:val="00681D41"/>
    <w:rsid w:val="0068210E"/>
    <w:rsid w:val="00684A4C"/>
    <w:rsid w:val="00685210"/>
    <w:rsid w:val="0069153F"/>
    <w:rsid w:val="006933D5"/>
    <w:rsid w:val="0069412A"/>
    <w:rsid w:val="00696AD4"/>
    <w:rsid w:val="00697484"/>
    <w:rsid w:val="006A188A"/>
    <w:rsid w:val="006A4482"/>
    <w:rsid w:val="006A6F96"/>
    <w:rsid w:val="006A7779"/>
    <w:rsid w:val="006A7ADA"/>
    <w:rsid w:val="006B3561"/>
    <w:rsid w:val="006B3F04"/>
    <w:rsid w:val="006B41FA"/>
    <w:rsid w:val="006B4479"/>
    <w:rsid w:val="006B5E84"/>
    <w:rsid w:val="006C0AD8"/>
    <w:rsid w:val="006C0C1B"/>
    <w:rsid w:val="006C11F6"/>
    <w:rsid w:val="006C2847"/>
    <w:rsid w:val="006C5006"/>
    <w:rsid w:val="006C710D"/>
    <w:rsid w:val="006D0873"/>
    <w:rsid w:val="006D224E"/>
    <w:rsid w:val="006D3229"/>
    <w:rsid w:val="006D4FAB"/>
    <w:rsid w:val="006D5265"/>
    <w:rsid w:val="006F293B"/>
    <w:rsid w:val="006F2FE2"/>
    <w:rsid w:val="006F4651"/>
    <w:rsid w:val="006F4BCB"/>
    <w:rsid w:val="006F5FDF"/>
    <w:rsid w:val="00700286"/>
    <w:rsid w:val="00701F2F"/>
    <w:rsid w:val="007021B2"/>
    <w:rsid w:val="0070379A"/>
    <w:rsid w:val="00710B77"/>
    <w:rsid w:val="00713FA0"/>
    <w:rsid w:val="0071506A"/>
    <w:rsid w:val="00715FDF"/>
    <w:rsid w:val="00722D01"/>
    <w:rsid w:val="007278A1"/>
    <w:rsid w:val="00731C10"/>
    <w:rsid w:val="007337D9"/>
    <w:rsid w:val="0073773B"/>
    <w:rsid w:val="00740FDD"/>
    <w:rsid w:val="00741862"/>
    <w:rsid w:val="00744315"/>
    <w:rsid w:val="007472A1"/>
    <w:rsid w:val="007546D9"/>
    <w:rsid w:val="007574C1"/>
    <w:rsid w:val="00764B41"/>
    <w:rsid w:val="0077058D"/>
    <w:rsid w:val="00771F8C"/>
    <w:rsid w:val="00782D96"/>
    <w:rsid w:val="00783803"/>
    <w:rsid w:val="007870B9"/>
    <w:rsid w:val="00787FDB"/>
    <w:rsid w:val="00793859"/>
    <w:rsid w:val="00795F13"/>
    <w:rsid w:val="0079612D"/>
    <w:rsid w:val="007975D2"/>
    <w:rsid w:val="007A4669"/>
    <w:rsid w:val="007B1B59"/>
    <w:rsid w:val="007B2DB4"/>
    <w:rsid w:val="007B429D"/>
    <w:rsid w:val="007B61E4"/>
    <w:rsid w:val="007C348C"/>
    <w:rsid w:val="007C7104"/>
    <w:rsid w:val="007D27F7"/>
    <w:rsid w:val="007D5FEB"/>
    <w:rsid w:val="007D6050"/>
    <w:rsid w:val="007D7969"/>
    <w:rsid w:val="007E1C44"/>
    <w:rsid w:val="007E6F54"/>
    <w:rsid w:val="007E73D5"/>
    <w:rsid w:val="007F0C09"/>
    <w:rsid w:val="007F3B93"/>
    <w:rsid w:val="007F5E6F"/>
    <w:rsid w:val="00803A1C"/>
    <w:rsid w:val="00805352"/>
    <w:rsid w:val="00805F2F"/>
    <w:rsid w:val="0081601C"/>
    <w:rsid w:val="00823935"/>
    <w:rsid w:val="0082497A"/>
    <w:rsid w:val="00830EE2"/>
    <w:rsid w:val="00831592"/>
    <w:rsid w:val="00833FA9"/>
    <w:rsid w:val="008358A8"/>
    <w:rsid w:val="00835E81"/>
    <w:rsid w:val="008422B8"/>
    <w:rsid w:val="00844296"/>
    <w:rsid w:val="00844552"/>
    <w:rsid w:val="008461A4"/>
    <w:rsid w:val="008613F5"/>
    <w:rsid w:val="008616C0"/>
    <w:rsid w:val="00861CCB"/>
    <w:rsid w:val="008620A3"/>
    <w:rsid w:val="00862326"/>
    <w:rsid w:val="0086538D"/>
    <w:rsid w:val="0086678F"/>
    <w:rsid w:val="00867A8A"/>
    <w:rsid w:val="00871870"/>
    <w:rsid w:val="00880F21"/>
    <w:rsid w:val="008850B7"/>
    <w:rsid w:val="008970AB"/>
    <w:rsid w:val="0089722A"/>
    <w:rsid w:val="00897401"/>
    <w:rsid w:val="008A18D5"/>
    <w:rsid w:val="008A2745"/>
    <w:rsid w:val="008A2D3D"/>
    <w:rsid w:val="008A2EE7"/>
    <w:rsid w:val="008A6095"/>
    <w:rsid w:val="008B675C"/>
    <w:rsid w:val="008B73C6"/>
    <w:rsid w:val="008B79DD"/>
    <w:rsid w:val="008C7391"/>
    <w:rsid w:val="008C7F54"/>
    <w:rsid w:val="008D1ABD"/>
    <w:rsid w:val="008D5E9F"/>
    <w:rsid w:val="008D63D7"/>
    <w:rsid w:val="008E4FFA"/>
    <w:rsid w:val="008E5FE3"/>
    <w:rsid w:val="008E60D9"/>
    <w:rsid w:val="008E6595"/>
    <w:rsid w:val="008F71DC"/>
    <w:rsid w:val="0091063A"/>
    <w:rsid w:val="00911420"/>
    <w:rsid w:val="00912D54"/>
    <w:rsid w:val="00913448"/>
    <w:rsid w:val="009166EC"/>
    <w:rsid w:val="009212D6"/>
    <w:rsid w:val="00921E7D"/>
    <w:rsid w:val="00927912"/>
    <w:rsid w:val="0093337D"/>
    <w:rsid w:val="009450E4"/>
    <w:rsid w:val="0094565B"/>
    <w:rsid w:val="00946C03"/>
    <w:rsid w:val="00951BF8"/>
    <w:rsid w:val="00952183"/>
    <w:rsid w:val="0095221B"/>
    <w:rsid w:val="0095555B"/>
    <w:rsid w:val="009608CB"/>
    <w:rsid w:val="00963443"/>
    <w:rsid w:val="009664DB"/>
    <w:rsid w:val="00970160"/>
    <w:rsid w:val="0097093E"/>
    <w:rsid w:val="00972842"/>
    <w:rsid w:val="00973F8A"/>
    <w:rsid w:val="00974339"/>
    <w:rsid w:val="00976EC0"/>
    <w:rsid w:val="0098021F"/>
    <w:rsid w:val="009834E3"/>
    <w:rsid w:val="0098579E"/>
    <w:rsid w:val="009916E0"/>
    <w:rsid w:val="00991BC1"/>
    <w:rsid w:val="009A50B0"/>
    <w:rsid w:val="009A6F99"/>
    <w:rsid w:val="009B44D3"/>
    <w:rsid w:val="009B644D"/>
    <w:rsid w:val="009B6768"/>
    <w:rsid w:val="009C1D3D"/>
    <w:rsid w:val="009C3237"/>
    <w:rsid w:val="009C3C5F"/>
    <w:rsid w:val="009C47E1"/>
    <w:rsid w:val="009C4EBE"/>
    <w:rsid w:val="009D3086"/>
    <w:rsid w:val="009D37E6"/>
    <w:rsid w:val="009D688F"/>
    <w:rsid w:val="009E1743"/>
    <w:rsid w:val="009E1A53"/>
    <w:rsid w:val="009E4CF4"/>
    <w:rsid w:val="009E4FA9"/>
    <w:rsid w:val="009E6481"/>
    <w:rsid w:val="009F24B3"/>
    <w:rsid w:val="009F3118"/>
    <w:rsid w:val="009F47C3"/>
    <w:rsid w:val="009F49DB"/>
    <w:rsid w:val="009F589F"/>
    <w:rsid w:val="009F7229"/>
    <w:rsid w:val="009F7667"/>
    <w:rsid w:val="00A1061C"/>
    <w:rsid w:val="00A11117"/>
    <w:rsid w:val="00A132B4"/>
    <w:rsid w:val="00A2744B"/>
    <w:rsid w:val="00A27C6D"/>
    <w:rsid w:val="00A30144"/>
    <w:rsid w:val="00A30D28"/>
    <w:rsid w:val="00A30DC3"/>
    <w:rsid w:val="00A35B48"/>
    <w:rsid w:val="00A376CA"/>
    <w:rsid w:val="00A4062E"/>
    <w:rsid w:val="00A42AD0"/>
    <w:rsid w:val="00A42F99"/>
    <w:rsid w:val="00A441A6"/>
    <w:rsid w:val="00A44350"/>
    <w:rsid w:val="00A47EE4"/>
    <w:rsid w:val="00A50AF1"/>
    <w:rsid w:val="00A53FF7"/>
    <w:rsid w:val="00A563CE"/>
    <w:rsid w:val="00A567A7"/>
    <w:rsid w:val="00A65936"/>
    <w:rsid w:val="00A7296C"/>
    <w:rsid w:val="00A73667"/>
    <w:rsid w:val="00A809F8"/>
    <w:rsid w:val="00A82427"/>
    <w:rsid w:val="00A855D9"/>
    <w:rsid w:val="00A85EBC"/>
    <w:rsid w:val="00A9492E"/>
    <w:rsid w:val="00A96939"/>
    <w:rsid w:val="00AA3781"/>
    <w:rsid w:val="00AA4014"/>
    <w:rsid w:val="00AB449E"/>
    <w:rsid w:val="00AB4DA2"/>
    <w:rsid w:val="00AB5072"/>
    <w:rsid w:val="00AB7365"/>
    <w:rsid w:val="00AC0C88"/>
    <w:rsid w:val="00AD28A1"/>
    <w:rsid w:val="00AD339E"/>
    <w:rsid w:val="00AD499F"/>
    <w:rsid w:val="00AD5D01"/>
    <w:rsid w:val="00AE0B32"/>
    <w:rsid w:val="00AE101C"/>
    <w:rsid w:val="00AE1BEB"/>
    <w:rsid w:val="00AE432D"/>
    <w:rsid w:val="00AE6B7C"/>
    <w:rsid w:val="00AF1275"/>
    <w:rsid w:val="00AF304D"/>
    <w:rsid w:val="00AF42B1"/>
    <w:rsid w:val="00AF48E7"/>
    <w:rsid w:val="00AF6E7F"/>
    <w:rsid w:val="00AF7C5F"/>
    <w:rsid w:val="00AF7D94"/>
    <w:rsid w:val="00B00171"/>
    <w:rsid w:val="00B10A7B"/>
    <w:rsid w:val="00B11405"/>
    <w:rsid w:val="00B128EB"/>
    <w:rsid w:val="00B21C09"/>
    <w:rsid w:val="00B249CC"/>
    <w:rsid w:val="00B330A4"/>
    <w:rsid w:val="00B36AEC"/>
    <w:rsid w:val="00B410D9"/>
    <w:rsid w:val="00B47864"/>
    <w:rsid w:val="00B51935"/>
    <w:rsid w:val="00B551C9"/>
    <w:rsid w:val="00B63A44"/>
    <w:rsid w:val="00B648C4"/>
    <w:rsid w:val="00B65233"/>
    <w:rsid w:val="00B65C28"/>
    <w:rsid w:val="00B67F9F"/>
    <w:rsid w:val="00B70839"/>
    <w:rsid w:val="00B72F4A"/>
    <w:rsid w:val="00B80C91"/>
    <w:rsid w:val="00B80D29"/>
    <w:rsid w:val="00B8117A"/>
    <w:rsid w:val="00B90576"/>
    <w:rsid w:val="00B923D5"/>
    <w:rsid w:val="00B97AAC"/>
    <w:rsid w:val="00BA11BE"/>
    <w:rsid w:val="00BA2047"/>
    <w:rsid w:val="00BB0FA9"/>
    <w:rsid w:val="00BB2E24"/>
    <w:rsid w:val="00BB333B"/>
    <w:rsid w:val="00BB52AD"/>
    <w:rsid w:val="00BB5D18"/>
    <w:rsid w:val="00BC428A"/>
    <w:rsid w:val="00BC43E6"/>
    <w:rsid w:val="00BD72D8"/>
    <w:rsid w:val="00BD79A8"/>
    <w:rsid w:val="00BE38E6"/>
    <w:rsid w:val="00BE5F5A"/>
    <w:rsid w:val="00BE6F7B"/>
    <w:rsid w:val="00BE73B1"/>
    <w:rsid w:val="00BF604B"/>
    <w:rsid w:val="00BF6E0D"/>
    <w:rsid w:val="00BF73E6"/>
    <w:rsid w:val="00BF7B0E"/>
    <w:rsid w:val="00C00412"/>
    <w:rsid w:val="00C02055"/>
    <w:rsid w:val="00C03391"/>
    <w:rsid w:val="00C03990"/>
    <w:rsid w:val="00C04CF0"/>
    <w:rsid w:val="00C117BA"/>
    <w:rsid w:val="00C124FC"/>
    <w:rsid w:val="00C130AB"/>
    <w:rsid w:val="00C15488"/>
    <w:rsid w:val="00C16EE3"/>
    <w:rsid w:val="00C177C2"/>
    <w:rsid w:val="00C2016B"/>
    <w:rsid w:val="00C2043F"/>
    <w:rsid w:val="00C20521"/>
    <w:rsid w:val="00C20B2D"/>
    <w:rsid w:val="00C24309"/>
    <w:rsid w:val="00C25EB0"/>
    <w:rsid w:val="00C336EE"/>
    <w:rsid w:val="00C35DE2"/>
    <w:rsid w:val="00C360F5"/>
    <w:rsid w:val="00C3644C"/>
    <w:rsid w:val="00C36E1F"/>
    <w:rsid w:val="00C41FD7"/>
    <w:rsid w:val="00C525C2"/>
    <w:rsid w:val="00C540D2"/>
    <w:rsid w:val="00C6293E"/>
    <w:rsid w:val="00C62C3D"/>
    <w:rsid w:val="00C62D3E"/>
    <w:rsid w:val="00C67C4E"/>
    <w:rsid w:val="00C7371D"/>
    <w:rsid w:val="00C73840"/>
    <w:rsid w:val="00C74D86"/>
    <w:rsid w:val="00C7593E"/>
    <w:rsid w:val="00C75CDB"/>
    <w:rsid w:val="00C83E54"/>
    <w:rsid w:val="00C871C0"/>
    <w:rsid w:val="00C97220"/>
    <w:rsid w:val="00CA000A"/>
    <w:rsid w:val="00CA04BE"/>
    <w:rsid w:val="00CA0573"/>
    <w:rsid w:val="00CA4EB0"/>
    <w:rsid w:val="00CA671F"/>
    <w:rsid w:val="00CA733E"/>
    <w:rsid w:val="00CB0C87"/>
    <w:rsid w:val="00CB399D"/>
    <w:rsid w:val="00CB5758"/>
    <w:rsid w:val="00CB7694"/>
    <w:rsid w:val="00CC3D23"/>
    <w:rsid w:val="00CC4439"/>
    <w:rsid w:val="00CC613E"/>
    <w:rsid w:val="00CD1D8A"/>
    <w:rsid w:val="00CD334A"/>
    <w:rsid w:val="00CD54BF"/>
    <w:rsid w:val="00CD5DDC"/>
    <w:rsid w:val="00CD72D0"/>
    <w:rsid w:val="00CE1106"/>
    <w:rsid w:val="00CE17A9"/>
    <w:rsid w:val="00CF4B75"/>
    <w:rsid w:val="00CF54E6"/>
    <w:rsid w:val="00CF660F"/>
    <w:rsid w:val="00CF77C7"/>
    <w:rsid w:val="00D0090A"/>
    <w:rsid w:val="00D03C89"/>
    <w:rsid w:val="00D03E04"/>
    <w:rsid w:val="00D0600D"/>
    <w:rsid w:val="00D07E33"/>
    <w:rsid w:val="00D11EDE"/>
    <w:rsid w:val="00D11F46"/>
    <w:rsid w:val="00D1281F"/>
    <w:rsid w:val="00D16FF1"/>
    <w:rsid w:val="00D17AFB"/>
    <w:rsid w:val="00D20387"/>
    <w:rsid w:val="00D22EA9"/>
    <w:rsid w:val="00D234AD"/>
    <w:rsid w:val="00D24D9D"/>
    <w:rsid w:val="00D251D6"/>
    <w:rsid w:val="00D30EB8"/>
    <w:rsid w:val="00D41793"/>
    <w:rsid w:val="00D41815"/>
    <w:rsid w:val="00D42E6E"/>
    <w:rsid w:val="00D464CF"/>
    <w:rsid w:val="00D53A44"/>
    <w:rsid w:val="00D55B1C"/>
    <w:rsid w:val="00D6046A"/>
    <w:rsid w:val="00D65144"/>
    <w:rsid w:val="00D656BE"/>
    <w:rsid w:val="00D67DB6"/>
    <w:rsid w:val="00D7105C"/>
    <w:rsid w:val="00D74CE1"/>
    <w:rsid w:val="00D75AA6"/>
    <w:rsid w:val="00D76764"/>
    <w:rsid w:val="00D80ACC"/>
    <w:rsid w:val="00D84DBE"/>
    <w:rsid w:val="00D94120"/>
    <w:rsid w:val="00D97027"/>
    <w:rsid w:val="00DA5565"/>
    <w:rsid w:val="00DC0B18"/>
    <w:rsid w:val="00DC22D4"/>
    <w:rsid w:val="00DC7D98"/>
    <w:rsid w:val="00DD3655"/>
    <w:rsid w:val="00DD5819"/>
    <w:rsid w:val="00DE07B2"/>
    <w:rsid w:val="00DE0DB2"/>
    <w:rsid w:val="00DE65B1"/>
    <w:rsid w:val="00DE73A8"/>
    <w:rsid w:val="00DF1095"/>
    <w:rsid w:val="00DF3098"/>
    <w:rsid w:val="00DF7ED2"/>
    <w:rsid w:val="00E01872"/>
    <w:rsid w:val="00E043AB"/>
    <w:rsid w:val="00E05006"/>
    <w:rsid w:val="00E05AE0"/>
    <w:rsid w:val="00E10AA8"/>
    <w:rsid w:val="00E13858"/>
    <w:rsid w:val="00E14A10"/>
    <w:rsid w:val="00E2106A"/>
    <w:rsid w:val="00E36844"/>
    <w:rsid w:val="00E44772"/>
    <w:rsid w:val="00E4546A"/>
    <w:rsid w:val="00E508DF"/>
    <w:rsid w:val="00E51BD8"/>
    <w:rsid w:val="00E520F4"/>
    <w:rsid w:val="00E54095"/>
    <w:rsid w:val="00E579B3"/>
    <w:rsid w:val="00E60535"/>
    <w:rsid w:val="00E63B50"/>
    <w:rsid w:val="00E64AD0"/>
    <w:rsid w:val="00E66266"/>
    <w:rsid w:val="00E66F23"/>
    <w:rsid w:val="00E6702F"/>
    <w:rsid w:val="00E67B15"/>
    <w:rsid w:val="00E80931"/>
    <w:rsid w:val="00E81B79"/>
    <w:rsid w:val="00E81E19"/>
    <w:rsid w:val="00E86C4B"/>
    <w:rsid w:val="00EA4811"/>
    <w:rsid w:val="00EA6528"/>
    <w:rsid w:val="00EB584B"/>
    <w:rsid w:val="00EB5986"/>
    <w:rsid w:val="00EB7E0B"/>
    <w:rsid w:val="00EC04D8"/>
    <w:rsid w:val="00EC4076"/>
    <w:rsid w:val="00EC46F8"/>
    <w:rsid w:val="00EC793F"/>
    <w:rsid w:val="00ED0462"/>
    <w:rsid w:val="00ED125F"/>
    <w:rsid w:val="00ED34FC"/>
    <w:rsid w:val="00ED4CAD"/>
    <w:rsid w:val="00EE18FA"/>
    <w:rsid w:val="00EF0CEF"/>
    <w:rsid w:val="00EF10F1"/>
    <w:rsid w:val="00EF3A54"/>
    <w:rsid w:val="00EF4E7A"/>
    <w:rsid w:val="00EF6340"/>
    <w:rsid w:val="00F0383F"/>
    <w:rsid w:val="00F05343"/>
    <w:rsid w:val="00F0798F"/>
    <w:rsid w:val="00F16300"/>
    <w:rsid w:val="00F205D8"/>
    <w:rsid w:val="00F22688"/>
    <w:rsid w:val="00F2357D"/>
    <w:rsid w:val="00F27640"/>
    <w:rsid w:val="00F30B2D"/>
    <w:rsid w:val="00F30D84"/>
    <w:rsid w:val="00F33961"/>
    <w:rsid w:val="00F36EDA"/>
    <w:rsid w:val="00F43A32"/>
    <w:rsid w:val="00F445FC"/>
    <w:rsid w:val="00F53442"/>
    <w:rsid w:val="00F55908"/>
    <w:rsid w:val="00F572A2"/>
    <w:rsid w:val="00F612EC"/>
    <w:rsid w:val="00F637A4"/>
    <w:rsid w:val="00F63C2A"/>
    <w:rsid w:val="00F66BA0"/>
    <w:rsid w:val="00F81519"/>
    <w:rsid w:val="00F829C8"/>
    <w:rsid w:val="00F85FD6"/>
    <w:rsid w:val="00FA248C"/>
    <w:rsid w:val="00FA3AFD"/>
    <w:rsid w:val="00FA41EF"/>
    <w:rsid w:val="00FA7C48"/>
    <w:rsid w:val="00FB28AB"/>
    <w:rsid w:val="00FB2A01"/>
    <w:rsid w:val="00FB2A86"/>
    <w:rsid w:val="00FB4CDF"/>
    <w:rsid w:val="00FC1DA4"/>
    <w:rsid w:val="00FC3C47"/>
    <w:rsid w:val="00FC3CE6"/>
    <w:rsid w:val="00FC5E8D"/>
    <w:rsid w:val="00FC6BFF"/>
    <w:rsid w:val="00FD13B0"/>
    <w:rsid w:val="00FD2852"/>
    <w:rsid w:val="00FD6674"/>
    <w:rsid w:val="00FD7582"/>
    <w:rsid w:val="00FE0ECB"/>
    <w:rsid w:val="00FE2319"/>
    <w:rsid w:val="00FE2F0D"/>
    <w:rsid w:val="00FE705B"/>
    <w:rsid w:val="00FF0814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C815EB"/>
  <w15:docId w15:val="{65242A59-F754-4D9F-81E8-F34292A1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302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18FF"/>
    <w:pPr>
      <w:keepNext/>
      <w:keepLines/>
      <w:spacing w:before="200" w:after="0" w:line="256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50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50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9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7484"/>
  </w:style>
  <w:style w:type="paragraph" w:styleId="Piedepgina">
    <w:name w:val="footer"/>
    <w:basedOn w:val="Normal"/>
    <w:link w:val="PiedepginaCar"/>
    <w:uiPriority w:val="99"/>
    <w:unhideWhenUsed/>
    <w:rsid w:val="006974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7484"/>
  </w:style>
  <w:style w:type="paragraph" w:styleId="Prrafodelista">
    <w:name w:val="List Paragraph"/>
    <w:aliases w:val="Fundamentacion,Lista vistosa - Énfasis 11,Bulleted List,Lista media 2 - Énfasis 41,Cita Pie de Página,titulo,SubPárrafo de lista,Titulo de Fígura,TITULO A,ASPECTOS GENERALES,Bullets,Numbered Paragraph,Main numbered paragraph,References"/>
    <w:basedOn w:val="Normal"/>
    <w:link w:val="PrrafodelistaCar"/>
    <w:uiPriority w:val="34"/>
    <w:qFormat/>
    <w:rsid w:val="00D84DB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Titulo de Fígura Car,TITULO A Car,ASPECTOS GENERALES Car,Bullets Car"/>
    <w:link w:val="Prrafodelista"/>
    <w:uiPriority w:val="34"/>
    <w:qFormat/>
    <w:locked/>
    <w:rsid w:val="00D84DB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84DB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E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A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0C5FC5"/>
    <w:rPr>
      <w:i/>
      <w:iCs/>
    </w:rPr>
  </w:style>
  <w:style w:type="paragraph" w:styleId="NormalWeb">
    <w:name w:val="Normal (Web)"/>
    <w:basedOn w:val="Normal"/>
    <w:uiPriority w:val="99"/>
    <w:unhideWhenUsed/>
    <w:rsid w:val="00256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0C0EAC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20B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20B2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C20B2D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B61E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1E4"/>
    <w:pPr>
      <w:widowControl w:val="0"/>
      <w:spacing w:after="0" w:line="240" w:lineRule="auto"/>
    </w:pPr>
    <w:rPr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A567A7"/>
    <w:rPr>
      <w:color w:val="0563C1"/>
      <w:u w:val="single"/>
    </w:rPr>
  </w:style>
  <w:style w:type="paragraph" w:styleId="Sinespaciado">
    <w:name w:val="No Spacing"/>
    <w:link w:val="SinespaciadoCar"/>
    <w:uiPriority w:val="1"/>
    <w:qFormat/>
    <w:rsid w:val="00F829C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F829C8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218FF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Default">
    <w:name w:val="Default"/>
    <w:rsid w:val="001218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paragraph" w:styleId="Textoindependiente">
    <w:name w:val="Body Text"/>
    <w:basedOn w:val="Normal"/>
    <w:link w:val="TextoindependienteCar"/>
    <w:uiPriority w:val="1"/>
    <w:qFormat/>
    <w:rsid w:val="001218FF"/>
    <w:pPr>
      <w:autoSpaceDE w:val="0"/>
      <w:autoSpaceDN w:val="0"/>
      <w:adjustRightInd w:val="0"/>
      <w:spacing w:after="0" w:line="240" w:lineRule="auto"/>
      <w:ind w:left="39"/>
    </w:pPr>
    <w:rPr>
      <w:rFonts w:ascii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218FF"/>
    <w:rPr>
      <w:rFonts w:ascii="Verdana" w:hAnsi="Verdana" w:cs="Verdana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168C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168C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168C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68C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68C9"/>
    <w:rPr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507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5072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1A7D3-EAE7-4CD6-AC26-7270AF6F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2257</Words>
  <Characters>12419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Inicial</dc:creator>
  <cp:keywords/>
  <dc:description/>
  <cp:lastModifiedBy>BETZI</cp:lastModifiedBy>
  <cp:revision>2</cp:revision>
  <cp:lastPrinted>2026-04-28T03:08:00Z</cp:lastPrinted>
  <dcterms:created xsi:type="dcterms:W3CDTF">2026-10-13T02:48:00Z</dcterms:created>
  <dcterms:modified xsi:type="dcterms:W3CDTF">2026-10-13T02:48:00Z</dcterms:modified>
</cp:coreProperties>
</file>