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0F" w:rsidRDefault="0091208C">
      <w:pPr>
        <w:jc w:val="center"/>
      </w:pPr>
      <w:bookmarkStart w:id="0" w:name="_GoBack"/>
      <w:bookmarkEnd w:id="0"/>
      <w:r>
        <w:rPr>
          <w:b/>
          <w:sz w:val="32"/>
        </w:rPr>
        <w:t>SESIÓN DE APRENDIZAJE</w:t>
      </w:r>
    </w:p>
    <w:p w:rsidR="00D4610F" w:rsidRPr="00C34DEB" w:rsidRDefault="00C34DEB">
      <w:pPr>
        <w:jc w:val="center"/>
        <w:rPr>
          <w:b/>
          <w:sz w:val="24"/>
          <w:lang w:val="es-ES"/>
        </w:rPr>
      </w:pPr>
      <w:r w:rsidRPr="00C34DEB">
        <w:rPr>
          <w:b/>
          <w:sz w:val="24"/>
          <w:lang w:val="es-ES"/>
        </w:rPr>
        <w:t>“Cultivamos hábitos saludables a través del movimiento”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4610F">
        <w:trPr>
          <w:jc w:val="center"/>
        </w:trPr>
        <w:tc>
          <w:tcPr>
            <w:tcW w:w="4986" w:type="dxa"/>
          </w:tcPr>
          <w:p w:rsidR="00D4610F" w:rsidRDefault="0091208C">
            <w:proofErr w:type="spellStart"/>
            <w:r>
              <w:rPr>
                <w:b/>
              </w:rPr>
              <w:t>Institución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Educativa</w:t>
            </w:r>
            <w:proofErr w:type="spellEnd"/>
          </w:p>
        </w:tc>
        <w:tc>
          <w:tcPr>
            <w:tcW w:w="4986" w:type="dxa"/>
          </w:tcPr>
          <w:p w:rsidR="00D4610F" w:rsidRDefault="0091208C">
            <w:r>
              <w:t>N.° 16698 Manuel Gonzales Prada</w:t>
            </w:r>
          </w:p>
        </w:tc>
      </w:tr>
      <w:tr w:rsidR="00D4610F" w:rsidRPr="00C34DEB">
        <w:trPr>
          <w:jc w:val="center"/>
        </w:trPr>
        <w:tc>
          <w:tcPr>
            <w:tcW w:w="4986" w:type="dxa"/>
          </w:tcPr>
          <w:p w:rsidR="00D4610F" w:rsidRDefault="0091208C">
            <w:r>
              <w:rPr>
                <w:b/>
              </w:rPr>
              <w:t>Docente</w:t>
            </w:r>
          </w:p>
        </w:tc>
        <w:tc>
          <w:tcPr>
            <w:tcW w:w="4986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Leonardo Cueva de la Cruz</w:t>
            </w:r>
          </w:p>
        </w:tc>
      </w:tr>
      <w:tr w:rsidR="00D4610F">
        <w:trPr>
          <w:jc w:val="center"/>
        </w:trPr>
        <w:tc>
          <w:tcPr>
            <w:tcW w:w="4986" w:type="dxa"/>
          </w:tcPr>
          <w:p w:rsidR="00D4610F" w:rsidRDefault="0091208C">
            <w:proofErr w:type="spellStart"/>
            <w:r>
              <w:rPr>
                <w:b/>
              </w:rPr>
              <w:t>Área</w:t>
            </w:r>
            <w:proofErr w:type="spellEnd"/>
          </w:p>
        </w:tc>
        <w:tc>
          <w:tcPr>
            <w:tcW w:w="4986" w:type="dxa"/>
          </w:tcPr>
          <w:p w:rsidR="00D4610F" w:rsidRDefault="0091208C">
            <w:r>
              <w:t>Educación Física</w:t>
            </w:r>
          </w:p>
        </w:tc>
      </w:tr>
      <w:tr w:rsidR="00D4610F">
        <w:trPr>
          <w:jc w:val="center"/>
        </w:trPr>
        <w:tc>
          <w:tcPr>
            <w:tcW w:w="4986" w:type="dxa"/>
          </w:tcPr>
          <w:p w:rsidR="00D4610F" w:rsidRDefault="0091208C">
            <w:r>
              <w:rPr>
                <w:b/>
              </w:rPr>
              <w:t>Grado y sección</w:t>
            </w:r>
          </w:p>
        </w:tc>
        <w:tc>
          <w:tcPr>
            <w:tcW w:w="4986" w:type="dxa"/>
          </w:tcPr>
          <w:p w:rsidR="00D4610F" w:rsidRDefault="0091208C">
            <w:r>
              <w:t>5.° de Secundaria A - B</w:t>
            </w:r>
          </w:p>
        </w:tc>
      </w:tr>
      <w:tr w:rsidR="00D4610F">
        <w:trPr>
          <w:jc w:val="center"/>
        </w:trPr>
        <w:tc>
          <w:tcPr>
            <w:tcW w:w="4986" w:type="dxa"/>
          </w:tcPr>
          <w:p w:rsidR="00D4610F" w:rsidRDefault="0091208C">
            <w:r>
              <w:rPr>
                <w:b/>
              </w:rPr>
              <w:t>Duración</w:t>
            </w:r>
          </w:p>
        </w:tc>
        <w:tc>
          <w:tcPr>
            <w:tcW w:w="4986" w:type="dxa"/>
          </w:tcPr>
          <w:p w:rsidR="00D4610F" w:rsidRDefault="0091208C">
            <w:r>
              <w:t>90 minutos</w:t>
            </w:r>
          </w:p>
        </w:tc>
      </w:tr>
    </w:tbl>
    <w:p w:rsidR="002A6107" w:rsidRDefault="002A6107">
      <w:pPr>
        <w:rPr>
          <w:b/>
          <w:sz w:val="24"/>
        </w:rPr>
      </w:pPr>
    </w:p>
    <w:p w:rsidR="00D4610F" w:rsidRDefault="0091208C">
      <w:r>
        <w:rPr>
          <w:b/>
          <w:sz w:val="24"/>
        </w:rPr>
        <w:t>I. PROPÓSITO DE APRENDIZAJE</w:t>
      </w:r>
    </w:p>
    <w:p w:rsidR="00D4610F" w:rsidRPr="00C34DEB" w:rsidRDefault="00AE12E7">
      <w:pPr>
        <w:rPr>
          <w:lang w:val="es-ES"/>
        </w:rPr>
      </w:pPr>
      <w:r w:rsidRPr="00AE12E7">
        <w:rPr>
          <w:lang w:val="es-ES"/>
        </w:rPr>
        <w:t>E</w:t>
      </w:r>
      <w:r>
        <w:rPr>
          <w:lang w:val="es-ES"/>
        </w:rPr>
        <w:t>jecutar</w:t>
      </w:r>
      <w:r w:rsidR="0091208C" w:rsidRPr="00C34DEB">
        <w:rPr>
          <w:lang w:val="es-ES"/>
        </w:rPr>
        <w:t xml:space="preserve"> de manera segura y coordinada habilidades de gimnasia básica, realizando el rodamiento hacia adelante y los saltos internos y externos sobre el taburete, reconociendo la importancia del control corporal, el equilibrio, la fuerza y la coordinación para mantener una vida activa y saludable.</w:t>
      </w:r>
    </w:p>
    <w:p w:rsidR="00D4610F" w:rsidRDefault="0091208C">
      <w:r>
        <w:rPr>
          <w:b/>
          <w:sz w:val="24"/>
        </w:rPr>
        <w:t>II. COMPETENCIA, CAPACIDADES Y DESEMPEÑO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D4610F">
        <w:trPr>
          <w:jc w:val="center"/>
        </w:trPr>
        <w:tc>
          <w:tcPr>
            <w:tcW w:w="3324" w:type="dxa"/>
          </w:tcPr>
          <w:p w:rsidR="00D4610F" w:rsidRDefault="0091208C">
            <w:r>
              <w:t>Competencia</w:t>
            </w:r>
          </w:p>
        </w:tc>
        <w:tc>
          <w:tcPr>
            <w:tcW w:w="3324" w:type="dxa"/>
          </w:tcPr>
          <w:p w:rsidR="00D4610F" w:rsidRDefault="0091208C">
            <w:r>
              <w:t>Capacidades</w:t>
            </w:r>
          </w:p>
        </w:tc>
        <w:tc>
          <w:tcPr>
            <w:tcW w:w="3324" w:type="dxa"/>
          </w:tcPr>
          <w:p w:rsidR="00D4610F" w:rsidRDefault="0091208C">
            <w:r>
              <w:t>Desempeño esperado</w:t>
            </w:r>
          </w:p>
        </w:tc>
      </w:tr>
      <w:tr w:rsidR="00D4610F" w:rsidRPr="00C34DEB">
        <w:trPr>
          <w:jc w:val="center"/>
        </w:trPr>
        <w:tc>
          <w:tcPr>
            <w:tcW w:w="3324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Se desenvuelve de manera autónoma a través de su motricidad.</w:t>
            </w:r>
          </w:p>
        </w:tc>
        <w:tc>
          <w:tcPr>
            <w:tcW w:w="3324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Comprende su cuerpo. / Se expresa corporalmente.</w:t>
            </w:r>
          </w:p>
        </w:tc>
        <w:tc>
          <w:tcPr>
            <w:tcW w:w="3324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Ejecuta el rodamiento hacia adelante y los saltos internos y externos sobre el taburete, adaptando sus movimientos al espacio y materiales, manteniendo control corporal y aplicando medidas de seguridad durante la práctica.</w:t>
            </w:r>
          </w:p>
        </w:tc>
      </w:tr>
    </w:tbl>
    <w:p w:rsidR="00D4610F" w:rsidRPr="00C34DEB" w:rsidRDefault="0091208C">
      <w:pPr>
        <w:rPr>
          <w:lang w:val="es-ES"/>
        </w:rPr>
      </w:pPr>
      <w:r w:rsidRPr="00C34DEB">
        <w:rPr>
          <w:b/>
          <w:sz w:val="24"/>
          <w:lang w:val="es-ES"/>
        </w:rPr>
        <w:t>III. ENFOQUES TRANSVERSALES</w:t>
      </w:r>
    </w:p>
    <w:p w:rsidR="00D4610F" w:rsidRPr="00C34DEB" w:rsidRDefault="0091208C" w:rsidP="002A6107">
      <w:pPr>
        <w:spacing w:after="0" w:line="240" w:lineRule="auto"/>
        <w:rPr>
          <w:lang w:val="es-ES"/>
        </w:rPr>
      </w:pPr>
      <w:r w:rsidRPr="00C34DEB">
        <w:rPr>
          <w:lang w:val="es-ES"/>
        </w:rPr>
        <w:t>• Enfoque de orientación al bien común: participa, coopera y cuida la seguridad propia y de sus compañeros.</w:t>
      </w:r>
    </w:p>
    <w:p w:rsidR="00D4610F" w:rsidRPr="00C34DEB" w:rsidRDefault="0091208C" w:rsidP="002A6107">
      <w:pPr>
        <w:spacing w:after="0" w:line="240" w:lineRule="auto"/>
        <w:rPr>
          <w:lang w:val="es-ES"/>
        </w:rPr>
      </w:pPr>
      <w:r w:rsidRPr="00C34DEB">
        <w:rPr>
          <w:lang w:val="es-ES"/>
        </w:rPr>
        <w:t>• Enfoque de búsqueda de la excelencia: mejora progresivamente la ejecución de las habilidades gimnásticas.</w:t>
      </w:r>
    </w:p>
    <w:p w:rsidR="00D4610F" w:rsidRPr="00C34DEB" w:rsidRDefault="00AE12E7">
      <w:pPr>
        <w:rPr>
          <w:lang w:val="es-ES"/>
        </w:rPr>
      </w:pPr>
      <w:r>
        <w:rPr>
          <w:b/>
          <w:sz w:val="24"/>
        </w:rPr>
        <w:t>I</w:t>
      </w:r>
      <w:r w:rsidR="0091208C" w:rsidRPr="00C34DEB">
        <w:rPr>
          <w:b/>
          <w:sz w:val="24"/>
          <w:lang w:val="es-ES"/>
        </w:rPr>
        <w:t>V. EVIDENCIA DE APRENDIZAJE</w:t>
      </w:r>
    </w:p>
    <w:p w:rsidR="00D4610F" w:rsidRPr="00C34DEB" w:rsidRDefault="0091208C">
      <w:pPr>
        <w:rPr>
          <w:lang w:val="es-ES"/>
        </w:rPr>
      </w:pPr>
      <w:r w:rsidRPr="00C34DEB">
        <w:rPr>
          <w:lang w:val="es-ES"/>
        </w:rPr>
        <w:t>Demostración práctica de una secuencia de gimnasia básica que integra rodamiento hacia adelante, salto interno y salto externo sobre el taburete, ejecutada de manera segura y controlada.</w:t>
      </w:r>
    </w:p>
    <w:p w:rsidR="00D4610F" w:rsidRDefault="00AE12E7">
      <w:r>
        <w:rPr>
          <w:b/>
          <w:sz w:val="24"/>
        </w:rPr>
        <w:t>V</w:t>
      </w:r>
      <w:r w:rsidR="0091208C">
        <w:rPr>
          <w:b/>
          <w:sz w:val="24"/>
        </w:rPr>
        <w:t>. SECUENCIA DIDÁCTICA – 90 MINUTOS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D4610F">
        <w:trPr>
          <w:jc w:val="center"/>
        </w:trPr>
        <w:tc>
          <w:tcPr>
            <w:tcW w:w="2493" w:type="dxa"/>
          </w:tcPr>
          <w:p w:rsidR="00D4610F" w:rsidRDefault="0091208C">
            <w:r>
              <w:t>Momento / tiempo</w:t>
            </w:r>
          </w:p>
        </w:tc>
        <w:tc>
          <w:tcPr>
            <w:tcW w:w="2493" w:type="dxa"/>
          </w:tcPr>
          <w:p w:rsidR="00D4610F" w:rsidRDefault="0091208C">
            <w:r>
              <w:t>Actividades</w:t>
            </w:r>
          </w:p>
        </w:tc>
        <w:tc>
          <w:tcPr>
            <w:tcW w:w="2493" w:type="dxa"/>
          </w:tcPr>
          <w:p w:rsidR="00D4610F" w:rsidRDefault="0091208C">
            <w:r>
              <w:t>Estrategias y preguntas</w:t>
            </w:r>
          </w:p>
        </w:tc>
        <w:tc>
          <w:tcPr>
            <w:tcW w:w="2493" w:type="dxa"/>
          </w:tcPr>
          <w:p w:rsidR="00D4610F" w:rsidRDefault="0091208C">
            <w:r>
              <w:t>Recursos</w:t>
            </w:r>
          </w:p>
        </w:tc>
      </w:tr>
      <w:tr w:rsidR="00D4610F">
        <w:trPr>
          <w:jc w:val="center"/>
        </w:trPr>
        <w:tc>
          <w:tcPr>
            <w:tcW w:w="2493" w:type="dxa"/>
          </w:tcPr>
          <w:p w:rsidR="00D4610F" w:rsidRDefault="0091208C">
            <w:r>
              <w:t>INICIO – 15 min</w:t>
            </w:r>
          </w:p>
        </w:tc>
        <w:tc>
          <w:tcPr>
            <w:tcW w:w="2493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• Saludo y organización.</w:t>
            </w:r>
            <w:r w:rsidRPr="00C34DEB">
              <w:rPr>
                <w:lang w:val="es-ES"/>
              </w:rPr>
              <w:br/>
              <w:t>• Presentación del propósito y criterios.</w:t>
            </w:r>
            <w:r w:rsidRPr="00C34DEB">
              <w:rPr>
                <w:lang w:val="es-ES"/>
              </w:rPr>
              <w:br/>
              <w:t>• Diálogo breve: relación entre actividad física, alimentación saludable y bienestar.</w:t>
            </w:r>
            <w:r w:rsidRPr="00C34DEB">
              <w:rPr>
                <w:lang w:val="es-ES"/>
              </w:rPr>
              <w:br/>
              <w:t>• Acuerdos de seguridad.</w:t>
            </w:r>
            <w:r w:rsidRPr="00C34DEB">
              <w:rPr>
                <w:lang w:val="es-ES"/>
              </w:rPr>
              <w:br/>
              <w:t xml:space="preserve">• Calentamiento: movilidad articular, trote </w:t>
            </w:r>
            <w:r w:rsidRPr="00C34DEB">
              <w:rPr>
                <w:lang w:val="es-ES"/>
              </w:rPr>
              <w:lastRenderedPageBreak/>
              <w:t>suave, desplazamientos y ejercicios de activación.</w:t>
            </w:r>
          </w:p>
        </w:tc>
        <w:tc>
          <w:tcPr>
            <w:tcW w:w="2493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lastRenderedPageBreak/>
              <w:t>Preguntas: ¿Qué debemos controlar para realizar gimnasia con seguridad? ¿Qué partes del cuerpo participan? ¿Por qué es importante calentar?</w:t>
            </w:r>
          </w:p>
        </w:tc>
        <w:tc>
          <w:tcPr>
            <w:tcW w:w="2493" w:type="dxa"/>
          </w:tcPr>
          <w:p w:rsidR="00D4610F" w:rsidRDefault="0091208C">
            <w:proofErr w:type="spellStart"/>
            <w:r>
              <w:t>Conos</w:t>
            </w:r>
            <w:proofErr w:type="spellEnd"/>
            <w:r>
              <w:t xml:space="preserve">, </w:t>
            </w:r>
            <w:proofErr w:type="spellStart"/>
            <w:r>
              <w:t>silbato</w:t>
            </w:r>
            <w:proofErr w:type="spellEnd"/>
            <w:r>
              <w:t xml:space="preserve">, </w:t>
            </w:r>
            <w:proofErr w:type="spellStart"/>
            <w:r>
              <w:t>espacio</w:t>
            </w:r>
            <w:proofErr w:type="spellEnd"/>
            <w:r>
              <w:t xml:space="preserve"> </w:t>
            </w:r>
            <w:proofErr w:type="spellStart"/>
            <w:r>
              <w:t>seguro</w:t>
            </w:r>
            <w:proofErr w:type="spellEnd"/>
            <w:r>
              <w:t>.</w:t>
            </w:r>
          </w:p>
        </w:tc>
      </w:tr>
      <w:tr w:rsidR="00D4610F">
        <w:trPr>
          <w:jc w:val="center"/>
        </w:trPr>
        <w:tc>
          <w:tcPr>
            <w:tcW w:w="2493" w:type="dxa"/>
          </w:tcPr>
          <w:p w:rsidR="00D4610F" w:rsidRDefault="0091208C">
            <w:r>
              <w:t>DESARROLLO – 60 min</w:t>
            </w:r>
          </w:p>
        </w:tc>
        <w:tc>
          <w:tcPr>
            <w:tcW w:w="2493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1. Rodamiento hacia adelante (20 min): demostración; práctica por parejas; progresión desde posición agrupada hasta ejecución completa.</w:t>
            </w:r>
            <w:r w:rsidRPr="00C34DEB">
              <w:rPr>
                <w:lang w:val="es-ES"/>
              </w:rPr>
              <w:br/>
            </w:r>
            <w:r w:rsidRPr="00C34DEB">
              <w:rPr>
                <w:lang w:val="es-ES"/>
              </w:rPr>
              <w:br/>
              <w:t>2. Saltos en taburete (30 min): demostración y práctica progresiva de salto interno y salto externo. Se prioriza impulso, apoyo de manos, paso de piernas y recepción equilibrada.</w:t>
            </w:r>
            <w:r w:rsidRPr="00C34DEB">
              <w:rPr>
                <w:lang w:val="es-ES"/>
              </w:rPr>
              <w:br/>
            </w:r>
            <w:r w:rsidRPr="00C34DEB">
              <w:rPr>
                <w:lang w:val="es-ES"/>
              </w:rPr>
              <w:br/>
              <w:t>3. Secuencia gimnástica (10 min): rodamiento + salto interno + salto externo, según el nivel de cada estudiante.</w:t>
            </w:r>
          </w:p>
        </w:tc>
        <w:tc>
          <w:tcPr>
            <w:tcW w:w="2493" w:type="dxa"/>
          </w:tcPr>
          <w:p w:rsidR="00D4610F" w:rsidRDefault="0091208C">
            <w:r w:rsidRPr="00C34DEB">
              <w:rPr>
                <w:lang w:val="es-ES"/>
              </w:rPr>
              <w:t xml:space="preserve">Docente demuestra y brinda retroalimentación. Los estudiantes observan, practican y corrigen. Trabajo por estaciones y parejas. Preguntas: ¿Dónde colocamos las manos? ¿Cómo protegemos la cabeza en el rodamiento? ¿Cómo debemos aterrizar? </w:t>
            </w:r>
            <w:r>
              <w:t xml:space="preserve">¿Qué </w:t>
            </w:r>
            <w:proofErr w:type="spellStart"/>
            <w:r>
              <w:t>podemos</w:t>
            </w:r>
            <w:proofErr w:type="spellEnd"/>
            <w:r>
              <w:t xml:space="preserve"> </w:t>
            </w:r>
            <w:proofErr w:type="spellStart"/>
            <w:r>
              <w:t>mejorar</w:t>
            </w:r>
            <w:proofErr w:type="spellEnd"/>
            <w:r>
              <w:t>?</w:t>
            </w:r>
          </w:p>
        </w:tc>
        <w:tc>
          <w:tcPr>
            <w:tcW w:w="2493" w:type="dxa"/>
          </w:tcPr>
          <w:p w:rsidR="00D4610F" w:rsidRDefault="0091208C">
            <w:r>
              <w:t>Colchonetas, taburetes, conos, silbato.</w:t>
            </w:r>
          </w:p>
        </w:tc>
      </w:tr>
      <w:tr w:rsidR="00D4610F" w:rsidRPr="00C34DEB">
        <w:trPr>
          <w:jc w:val="center"/>
        </w:trPr>
        <w:tc>
          <w:tcPr>
            <w:tcW w:w="2493" w:type="dxa"/>
          </w:tcPr>
          <w:p w:rsidR="00D4610F" w:rsidRDefault="0091208C">
            <w:r>
              <w:t>CIERRE – 15 min</w:t>
            </w:r>
          </w:p>
        </w:tc>
        <w:tc>
          <w:tcPr>
            <w:tcW w:w="2493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• Vuelta a la calma y respiración.</w:t>
            </w:r>
            <w:r w:rsidRPr="00C34DEB">
              <w:rPr>
                <w:lang w:val="es-ES"/>
              </w:rPr>
              <w:br/>
              <w:t>• Estiramientos suaves.</w:t>
            </w:r>
            <w:r w:rsidRPr="00C34DEB">
              <w:rPr>
                <w:lang w:val="es-ES"/>
              </w:rPr>
              <w:br/>
              <w:t>• Autoevaluación rápida.</w:t>
            </w:r>
            <w:r w:rsidRPr="00C34DEB">
              <w:rPr>
                <w:lang w:val="es-ES"/>
              </w:rPr>
              <w:br/>
              <w:t>• Reflexión sobre seguridad, esfuerzo y mejora.</w:t>
            </w:r>
          </w:p>
        </w:tc>
        <w:tc>
          <w:tcPr>
            <w:tcW w:w="2493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¿Qué habilidad ejecutaste mejor? ¿Qué dificultad encontraste? ¿Qué harás para mejorar? ¿Cómo contribuye la actividad física a una vida saludable?</w:t>
            </w:r>
          </w:p>
        </w:tc>
        <w:tc>
          <w:tcPr>
            <w:tcW w:w="2493" w:type="dxa"/>
          </w:tcPr>
          <w:p w:rsidR="00D4610F" w:rsidRPr="00C34DEB" w:rsidRDefault="0091208C">
            <w:pPr>
              <w:rPr>
                <w:lang w:val="es-ES"/>
              </w:rPr>
            </w:pPr>
            <w:r w:rsidRPr="00C34DEB">
              <w:rPr>
                <w:lang w:val="es-ES"/>
              </w:rPr>
              <w:t>Espacio de trabajo, ficha/lista de cotejo.</w:t>
            </w:r>
          </w:p>
        </w:tc>
      </w:tr>
    </w:tbl>
    <w:p w:rsidR="00D4610F" w:rsidRDefault="002A6107">
      <w:r>
        <w:rPr>
          <w:b/>
          <w:sz w:val="24"/>
        </w:rPr>
        <w:t>VI</w:t>
      </w:r>
      <w:r w:rsidR="0091208C">
        <w:rPr>
          <w:b/>
          <w:sz w:val="24"/>
        </w:rPr>
        <w:t>. PROGRESIÓN Y SEGURIDAD</w:t>
      </w:r>
    </w:p>
    <w:p w:rsidR="00D4610F" w:rsidRPr="00C34DEB" w:rsidRDefault="0091208C">
      <w:pPr>
        <w:pStyle w:val="Listaconvietas"/>
        <w:rPr>
          <w:lang w:val="es-ES"/>
        </w:rPr>
      </w:pPr>
      <w:r w:rsidRPr="00C34DEB">
        <w:rPr>
          <w:lang w:val="es-ES"/>
        </w:rPr>
        <w:t>Antes de los ejercicios se verifica que las colchonetas y taburetes estén firmes, secos y correctamente ubicados.</w:t>
      </w:r>
    </w:p>
    <w:p w:rsidR="00D4610F" w:rsidRPr="00C34DEB" w:rsidRDefault="0091208C">
      <w:pPr>
        <w:pStyle w:val="Listaconvietas"/>
        <w:rPr>
          <w:lang w:val="es-ES"/>
        </w:rPr>
      </w:pPr>
      <w:r w:rsidRPr="00C34DEB">
        <w:rPr>
          <w:lang w:val="es-ES"/>
        </w:rPr>
        <w:t>El rodamiento se practica primero de forma segmentada y luego completa.</w:t>
      </w:r>
    </w:p>
    <w:p w:rsidR="00D4610F" w:rsidRPr="00C34DEB" w:rsidRDefault="0091208C">
      <w:pPr>
        <w:pStyle w:val="Listaconvietas"/>
        <w:rPr>
          <w:lang w:val="es-ES"/>
        </w:rPr>
      </w:pPr>
      <w:r w:rsidRPr="00C34DEB">
        <w:rPr>
          <w:lang w:val="es-ES"/>
        </w:rPr>
        <w:t>Los saltos sobre el taburete se realizan con altura adecuada al nivel del estudiante y con colchoneta de recepción.</w:t>
      </w:r>
    </w:p>
    <w:p w:rsidR="00D4610F" w:rsidRPr="00C34DEB" w:rsidRDefault="0091208C">
      <w:pPr>
        <w:pStyle w:val="Listaconvietas"/>
        <w:rPr>
          <w:lang w:val="es-ES"/>
        </w:rPr>
      </w:pPr>
      <w:r w:rsidRPr="00C34DEB">
        <w:rPr>
          <w:lang w:val="es-ES"/>
        </w:rPr>
        <w:t>No se permite empujar, distraer ni cruzarse por la zona de ejecución.</w:t>
      </w:r>
    </w:p>
    <w:p w:rsidR="00D4610F" w:rsidRPr="00C34DEB" w:rsidRDefault="0091208C">
      <w:pPr>
        <w:pStyle w:val="Listaconvietas"/>
        <w:rPr>
          <w:lang w:val="es-ES"/>
        </w:rPr>
      </w:pPr>
      <w:r w:rsidRPr="00C34DEB">
        <w:rPr>
          <w:lang w:val="es-ES"/>
        </w:rPr>
        <w:t>Cada estudiante respeta su turno y puede adaptar la dificultad cuando sea necesario.</w:t>
      </w:r>
    </w:p>
    <w:p w:rsidR="00D4610F" w:rsidRPr="00C34DEB" w:rsidRDefault="0091208C">
      <w:pPr>
        <w:pStyle w:val="Listaconvietas"/>
        <w:rPr>
          <w:lang w:val="es-ES"/>
        </w:rPr>
      </w:pPr>
      <w:r w:rsidRPr="00C34DEB">
        <w:rPr>
          <w:lang w:val="es-ES"/>
        </w:rPr>
        <w:t>La docente o el docente supervisa directamente las zonas de salto y recepción.</w:t>
      </w:r>
    </w:p>
    <w:p w:rsidR="00D4610F" w:rsidRPr="00C34DEB" w:rsidRDefault="002A6107">
      <w:pPr>
        <w:rPr>
          <w:lang w:val="es-ES"/>
        </w:rPr>
      </w:pPr>
      <w:r>
        <w:rPr>
          <w:b/>
          <w:sz w:val="24"/>
          <w:lang w:val="es-ES"/>
        </w:rPr>
        <w:t>VI</w:t>
      </w:r>
      <w:r w:rsidR="0091208C" w:rsidRPr="00C34DEB">
        <w:rPr>
          <w:b/>
          <w:sz w:val="24"/>
          <w:lang w:val="es-ES"/>
        </w:rPr>
        <w:t>I. REFLEXIÓN DOCENTE</w:t>
      </w:r>
    </w:p>
    <w:p w:rsidR="00D4610F" w:rsidRPr="00C34DEB" w:rsidRDefault="0091208C">
      <w:pPr>
        <w:rPr>
          <w:lang w:val="es-ES"/>
        </w:rPr>
      </w:pPr>
      <w:r w:rsidRPr="00C34DEB">
        <w:rPr>
          <w:lang w:val="es-ES"/>
        </w:rPr>
        <w:t>¿Los estudiantes ejecutaron las habilidades con seguridad? ¿Qué dificultades fueron más frecuentes? ¿Qué ajustes se realizarán en la siguiente sesión para favorecer la participación de todos?</w:t>
      </w:r>
    </w:p>
    <w:sectPr w:rsidR="00D4610F" w:rsidRPr="00C34DEB" w:rsidSect="00034616">
      <w:headerReference w:type="default" r:id="rId8"/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8C6" w:rsidRDefault="0091208C">
      <w:pPr>
        <w:spacing w:after="0" w:line="240" w:lineRule="auto"/>
      </w:pPr>
      <w:r>
        <w:separator/>
      </w:r>
    </w:p>
  </w:endnote>
  <w:endnote w:type="continuationSeparator" w:id="0">
    <w:p w:rsidR="000A58C6" w:rsidRDefault="0091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10F" w:rsidRPr="00C34DEB" w:rsidRDefault="0091208C">
    <w:pPr>
      <w:pStyle w:val="Piedepgina"/>
      <w:jc w:val="center"/>
      <w:rPr>
        <w:lang w:val="es-ES"/>
      </w:rPr>
    </w:pPr>
    <w:r w:rsidRPr="00C34DEB">
      <w:rPr>
        <w:sz w:val="16"/>
        <w:lang w:val="es-ES"/>
      </w:rPr>
      <w:t>Educación Física – I.E. N.° 16698 Manuel Gonzales Prada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8C6" w:rsidRDefault="0091208C">
      <w:pPr>
        <w:spacing w:after="0" w:line="240" w:lineRule="auto"/>
      </w:pPr>
      <w:r>
        <w:separator/>
      </w:r>
    </w:p>
  </w:footnote>
  <w:footnote w:type="continuationSeparator" w:id="0">
    <w:p w:rsidR="000A58C6" w:rsidRDefault="00912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107" w:rsidRDefault="002A6107" w:rsidP="002A6107">
    <w:pPr>
      <w:pStyle w:val="Piedepgina"/>
      <w:tabs>
        <w:tab w:val="center" w:pos="2835"/>
        <w:tab w:val="center" w:pos="7513"/>
      </w:tabs>
      <w:jc w:val="center"/>
      <w:rPr>
        <w:rFonts w:ascii="Arial Narrow" w:hAnsi="Arial Narrow" w:cs="Arial"/>
        <w:b/>
        <w:bCs/>
        <w:color w:val="00B050"/>
        <w:sz w:val="24"/>
        <w:szCs w:val="24"/>
      </w:rPr>
    </w:pPr>
    <w:r w:rsidRPr="009C7D81">
      <w:rPr>
        <w:rFonts w:ascii="Arial Narrow" w:hAnsi="Arial Narrow" w:cs="Arial"/>
        <w:b/>
        <w:bCs/>
        <w:noProof/>
        <w:color w:val="00B050"/>
        <w:sz w:val="24"/>
        <w:szCs w:val="24"/>
      </w:rPr>
      <w:drawing>
        <wp:anchor distT="0" distB="0" distL="114300" distR="114300" simplePos="0" relativeHeight="251660288" behindDoc="0" locked="0" layoutInCell="1" allowOverlap="1" wp14:anchorId="564A5792" wp14:editId="7D0E5DE4">
          <wp:simplePos x="0" y="0"/>
          <wp:positionH relativeFrom="margin">
            <wp:posOffset>-328295</wp:posOffset>
          </wp:positionH>
          <wp:positionV relativeFrom="paragraph">
            <wp:posOffset>-161290</wp:posOffset>
          </wp:positionV>
          <wp:extent cx="1524000" cy="3619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197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7D81">
      <w:rPr>
        <w:rFonts w:ascii="Arial Narrow" w:hAnsi="Arial Narrow" w:cs="Arial"/>
        <w:b/>
        <w:bCs/>
        <w:noProof/>
        <w:color w:val="00B050"/>
        <w:sz w:val="24"/>
        <w:szCs w:val="24"/>
      </w:rPr>
      <w:drawing>
        <wp:anchor distT="0" distB="0" distL="114300" distR="114300" simplePos="0" relativeHeight="251657216" behindDoc="0" locked="0" layoutInCell="1" allowOverlap="1" wp14:anchorId="6D3AE437" wp14:editId="07520F90">
          <wp:simplePos x="0" y="0"/>
          <wp:positionH relativeFrom="margin">
            <wp:posOffset>5615940</wp:posOffset>
          </wp:positionH>
          <wp:positionV relativeFrom="paragraph">
            <wp:posOffset>-274320</wp:posOffset>
          </wp:positionV>
          <wp:extent cx="532765" cy="476250"/>
          <wp:effectExtent l="0" t="0" r="63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535" t="35468" r="45325" b="44730"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7D81">
      <w:rPr>
        <w:rFonts w:ascii="Arial Narrow" w:hAnsi="Arial Narrow" w:cs="Arial"/>
        <w:b/>
        <w:bCs/>
        <w:noProof/>
        <w:color w:val="00B050"/>
        <w:sz w:val="24"/>
        <w:szCs w:val="24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722BCB45" wp14:editId="15220C9B">
              <wp:simplePos x="0" y="0"/>
              <wp:positionH relativeFrom="margin">
                <wp:posOffset>1597025</wp:posOffset>
              </wp:positionH>
              <wp:positionV relativeFrom="paragraph">
                <wp:posOffset>-521970</wp:posOffset>
              </wp:positionV>
              <wp:extent cx="3267075" cy="1167130"/>
              <wp:effectExtent l="0" t="0" r="0" b="0"/>
              <wp:wrapNone/>
              <wp:docPr id="13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1167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107" w:rsidRPr="002A6107" w:rsidRDefault="002A6107" w:rsidP="002A6107">
                          <w:pPr>
                            <w:pStyle w:val="Sinespaciado"/>
                            <w:jc w:val="center"/>
                            <w:rPr>
                              <w:lang w:val="es-ES"/>
                            </w:rPr>
                          </w:pPr>
                          <w:r w:rsidRPr="002A6107">
                            <w:rPr>
                              <w:lang w:val="es-ES"/>
                            </w:rPr>
                            <w:t>MINISTERIO DE EDUCACIÓN</w:t>
                          </w:r>
                        </w:p>
                        <w:p w:rsidR="002A6107" w:rsidRPr="002A6107" w:rsidRDefault="002A6107" w:rsidP="002A6107">
                          <w:pPr>
                            <w:pStyle w:val="Ttulo"/>
                            <w:jc w:val="center"/>
                            <w:rPr>
                              <w:sz w:val="16"/>
                              <w:szCs w:val="16"/>
                              <w:lang w:val="es-ES"/>
                            </w:rPr>
                          </w:pPr>
                          <w:r w:rsidRPr="002A6107">
                            <w:rPr>
                              <w:sz w:val="16"/>
                              <w:szCs w:val="16"/>
                              <w:lang w:val="es-ES"/>
                            </w:rPr>
                            <w:t>REGIÓN CAJAMARCA - UGEL SAN IGNACIO</w:t>
                          </w:r>
                        </w:p>
                        <w:p w:rsidR="002A6107" w:rsidRPr="002A6107" w:rsidRDefault="002A6107" w:rsidP="002A6107">
                          <w:pPr>
                            <w:pStyle w:val="Ttulo"/>
                            <w:jc w:val="center"/>
                            <w:rPr>
                              <w:sz w:val="16"/>
                              <w:szCs w:val="16"/>
                              <w:lang w:val="es-ES"/>
                            </w:rPr>
                          </w:pPr>
                          <w:r w:rsidRPr="002A6107">
                            <w:rPr>
                              <w:sz w:val="16"/>
                              <w:szCs w:val="16"/>
                              <w:lang w:val="es-ES"/>
                            </w:rPr>
                            <w:t>I.E. Nº 16698 MANUEL GONZALES PRADA”-  LA BERMEJA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2BCB45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26" type="#_x0000_t202" style="position:absolute;left:0;text-align:left;margin-left:125.75pt;margin-top:-41.1pt;width:257.25pt;height:91.9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" filled="f" stroked="f">
              <v:textbox>
                <w:txbxContent>
                  <w:p w:rsidR="002A6107" w:rsidRPr="002A6107" w:rsidRDefault="002A6107" w:rsidP="002A6107">
                    <w:pPr>
                      <w:pStyle w:val="Sinespaciado"/>
                      <w:jc w:val="center"/>
                      <w:rPr>
                        <w:lang w:val="es-ES"/>
                      </w:rPr>
                    </w:pPr>
                    <w:r w:rsidRPr="002A6107">
                      <w:rPr>
                        <w:lang w:val="es-ES"/>
                      </w:rPr>
                      <w:t>MINISTERIO DE EDUCACIÓN</w:t>
                    </w:r>
                  </w:p>
                  <w:p w:rsidR="002A6107" w:rsidRPr="002A6107" w:rsidRDefault="002A6107" w:rsidP="002A6107">
                    <w:pPr>
                      <w:pStyle w:val="Ttulo"/>
                      <w:jc w:val="center"/>
                      <w:rPr>
                        <w:sz w:val="16"/>
                        <w:szCs w:val="16"/>
                        <w:lang w:val="es-ES"/>
                      </w:rPr>
                    </w:pPr>
                    <w:r w:rsidRPr="002A6107">
                      <w:rPr>
                        <w:sz w:val="16"/>
                        <w:szCs w:val="16"/>
                        <w:lang w:val="es-ES"/>
                      </w:rPr>
                      <w:t>REGIÓN CAJAMARCA - UGEL SAN IGNACIO</w:t>
                    </w:r>
                  </w:p>
                  <w:p w:rsidR="002A6107" w:rsidRPr="002A6107" w:rsidRDefault="002A6107" w:rsidP="002A6107">
                    <w:pPr>
                      <w:pStyle w:val="Ttulo"/>
                      <w:jc w:val="center"/>
                      <w:rPr>
                        <w:sz w:val="16"/>
                        <w:szCs w:val="16"/>
                        <w:lang w:val="es-ES"/>
                      </w:rPr>
                    </w:pPr>
                    <w:r w:rsidRPr="002A6107">
                      <w:rPr>
                        <w:sz w:val="16"/>
                        <w:szCs w:val="16"/>
                        <w:lang w:val="es-ES"/>
                      </w:rPr>
                      <w:t>I.E. Nº 16698 MANUEL GONZALES PRADA”-  LA BERMEJA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2A6107" w:rsidRDefault="002A61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58C6"/>
    <w:rsid w:val="0015074B"/>
    <w:rsid w:val="0029639D"/>
    <w:rsid w:val="002A6107"/>
    <w:rsid w:val="00326F90"/>
    <w:rsid w:val="0091208C"/>
    <w:rsid w:val="00AA1D8D"/>
    <w:rsid w:val="00AE12E7"/>
    <w:rsid w:val="00AE1DD8"/>
    <w:rsid w:val="00B47730"/>
    <w:rsid w:val="00C34DEB"/>
    <w:rsid w:val="00CB0664"/>
    <w:rsid w:val="00D461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300"/>
  <w15:docId w15:val="{327F68BF-FC79-4A24-B44C-DF527D65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727A2D-4F8E-4FC9-8D20-49C126C1D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6</cp:revision>
  <dcterms:created xsi:type="dcterms:W3CDTF">2026-10-03T20:20:00Z</dcterms:created>
  <dcterms:modified xsi:type="dcterms:W3CDTF">2026-10-03T20:41:00Z</dcterms:modified>
  <cp:category/>
</cp:coreProperties>
</file>