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77256" w14:textId="567E1E41" w:rsidR="00B807E3" w:rsidRDefault="001233CD">
      <w:pPr>
        <w:spacing w:after="40"/>
        <w:jc w:val="center"/>
      </w:pPr>
      <w:r>
        <w:rPr>
          <w:b/>
          <w:bCs/>
          <w:color w:val="595959"/>
        </w:rPr>
        <w:t xml:space="preserve">SESIÓN DE APRENDIZAJE N.° </w:t>
      </w:r>
      <w:r w:rsidR="00F42B60">
        <w:rPr>
          <w:b/>
          <w:bCs/>
          <w:color w:val="595959"/>
        </w:rPr>
        <w:t>2</w:t>
      </w:r>
    </w:p>
    <w:p w14:paraId="58DA3FF5" w14:textId="77777777" w:rsidR="00B807E3" w:rsidRDefault="001233CD">
      <w:pPr>
        <w:spacing w:after="160"/>
        <w:jc w:val="center"/>
      </w:pPr>
      <w:r>
        <w:rPr>
          <w:b/>
          <w:bCs/>
          <w:color w:val="1F3864"/>
          <w:sz w:val="30"/>
          <w:szCs w:val="30"/>
        </w:rPr>
        <w:t>Escribimos una escena de nuestra obra favorita y la resolvemos con ayni y minka</w:t>
      </w:r>
    </w:p>
    <w:p w14:paraId="47D4775D" w14:textId="77777777" w:rsidR="00B807E3" w:rsidRDefault="001233CD">
      <w:pPr>
        <w:pStyle w:val="Ttulo1"/>
        <w:keepNext/>
      </w:pPr>
      <w:r>
        <w:t>I. Datos informativos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838"/>
      </w:tblGrid>
      <w:tr w:rsidR="00B807E3" w14:paraId="6DDEF85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41110" w14:textId="77777777" w:rsidR="00B807E3" w:rsidRDefault="001233CD">
            <w:r>
              <w:rPr>
                <w:b/>
                <w:bCs/>
                <w:sz w:val="20"/>
                <w:szCs w:val="20"/>
              </w:rPr>
              <w:t>UGEL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F6A53" w14:textId="77777777" w:rsidR="00B807E3" w:rsidRDefault="001233CD">
            <w:r>
              <w:rPr>
                <w:sz w:val="20"/>
                <w:szCs w:val="20"/>
              </w:rPr>
              <w:t>Quispicanchi</w:t>
            </w:r>
          </w:p>
        </w:tc>
      </w:tr>
      <w:tr w:rsidR="00B807E3" w14:paraId="2402695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A5476" w14:textId="77777777" w:rsidR="00B807E3" w:rsidRDefault="001233CD">
            <w:r>
              <w:rPr>
                <w:b/>
                <w:bCs/>
                <w:sz w:val="20"/>
                <w:szCs w:val="20"/>
              </w:rPr>
              <w:t>Institución educativa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6FC86" w14:textId="77777777" w:rsidR="00B807E3" w:rsidRDefault="001233CD">
            <w:r>
              <w:rPr>
                <w:sz w:val="20"/>
                <w:szCs w:val="20"/>
              </w:rPr>
              <w:t>César Vallejo Mendoza – Ccatca</w:t>
            </w:r>
          </w:p>
        </w:tc>
      </w:tr>
      <w:tr w:rsidR="00B807E3" w14:paraId="3E4CC9C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0CF9B" w14:textId="77777777" w:rsidR="00B807E3" w:rsidRDefault="001233CD">
            <w:r>
              <w:rPr>
                <w:b/>
                <w:bCs/>
                <w:sz w:val="20"/>
                <w:szCs w:val="20"/>
              </w:rPr>
              <w:t>Área / Grado y secciones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93756" w14:textId="77777777" w:rsidR="00B807E3" w:rsidRDefault="001233CD">
            <w:r>
              <w:rPr>
                <w:sz w:val="20"/>
                <w:szCs w:val="20"/>
              </w:rPr>
              <w:t>Comunicación – 3.° grado, secciones A, B y C</w:t>
            </w:r>
          </w:p>
        </w:tc>
      </w:tr>
      <w:tr w:rsidR="00B807E3" w14:paraId="3D262BD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530C8" w14:textId="77777777" w:rsidR="00B807E3" w:rsidRDefault="001233CD">
            <w:r>
              <w:rPr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D348F" w14:textId="43CEA976" w:rsidR="00B807E3" w:rsidRDefault="00F42B60">
            <w:r>
              <w:t>Margoth Aimituma Rayme</w:t>
            </w:r>
          </w:p>
        </w:tc>
      </w:tr>
      <w:tr w:rsidR="00B807E3" w14:paraId="6CEC36E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D95EC" w14:textId="77777777" w:rsidR="00B807E3" w:rsidRDefault="001233CD">
            <w:r>
              <w:rPr>
                <w:b/>
                <w:bCs/>
                <w:sz w:val="20"/>
                <w:szCs w:val="20"/>
              </w:rPr>
              <w:t>Fecha / Duración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D7A5E" w14:textId="72BC6D78" w:rsidR="00B807E3" w:rsidRDefault="00F42B60">
            <w:r>
              <w:rPr>
                <w:sz w:val="20"/>
                <w:szCs w:val="20"/>
              </w:rPr>
              <w:t>21</w:t>
            </w:r>
            <w:r w:rsidR="001233CD">
              <w:rPr>
                <w:sz w:val="20"/>
                <w:szCs w:val="20"/>
              </w:rPr>
              <w:t xml:space="preserve"> de </w:t>
            </w:r>
            <w:r>
              <w:rPr>
                <w:sz w:val="20"/>
                <w:szCs w:val="20"/>
              </w:rPr>
              <w:t>setiembre</w:t>
            </w:r>
            <w:r w:rsidR="001233CD">
              <w:rPr>
                <w:sz w:val="20"/>
                <w:szCs w:val="20"/>
              </w:rPr>
              <w:t xml:space="preserve"> de 2026  |  90 minutos</w:t>
            </w:r>
          </w:p>
        </w:tc>
      </w:tr>
      <w:tr w:rsidR="00B807E3" w14:paraId="61C68F4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2EBB9" w14:textId="77777777" w:rsidR="00B807E3" w:rsidRDefault="001233CD">
            <w:r>
              <w:rPr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9EDDA" w14:textId="77777777" w:rsidR="00B807E3" w:rsidRDefault="001233CD">
            <w:r>
              <w:rPr>
                <w:sz w:val="20"/>
                <w:szCs w:val="20"/>
              </w:rPr>
              <w:t>Nuestra obra favorita (evidencia de la unidad: representación teatral)</w:t>
            </w:r>
          </w:p>
        </w:tc>
      </w:tr>
      <w:tr w:rsidR="00B807E3" w14:paraId="0E36A1D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34A6C" w14:textId="77777777" w:rsidR="00B807E3" w:rsidRDefault="001233CD">
            <w:r>
              <w:rPr>
                <w:b/>
                <w:bCs/>
                <w:sz w:val="20"/>
                <w:szCs w:val="20"/>
              </w:rPr>
              <w:t>Proyecto</w:t>
            </w:r>
          </w:p>
        </w:tc>
        <w:tc>
          <w:tcPr>
            <w:tcW w:w="6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ACA7A" w14:textId="77777777" w:rsidR="00B807E3" w:rsidRDefault="001233CD">
            <w:r>
              <w:rPr>
                <w:sz w:val="20"/>
                <w:szCs w:val="20"/>
              </w:rPr>
              <w:t>Aprendemos finanzas con el ayni y la minka – Concurso “Ruta de Escuelas Integrales de Educación Financiera 2026”</w:t>
            </w:r>
          </w:p>
        </w:tc>
      </w:tr>
    </w:tbl>
    <w:p w14:paraId="60EB376D" w14:textId="77777777" w:rsidR="00B807E3" w:rsidRDefault="001233CD">
      <w:pPr>
        <w:pStyle w:val="Ttulo1"/>
        <w:keepNext/>
      </w:pPr>
      <w:r>
        <w:t>II. Propósito de aprendizaje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1850"/>
        <w:gridCol w:w="2200"/>
        <w:gridCol w:w="2250"/>
        <w:gridCol w:w="1688"/>
      </w:tblGrid>
      <w:tr w:rsidR="00B807E3" w14:paraId="1405E97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A42A4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8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B5297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C297E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Desempeñ</w:t>
            </w:r>
            <w:r>
              <w:rPr>
                <w:b/>
                <w:bCs/>
                <w:sz w:val="20"/>
                <w:szCs w:val="20"/>
              </w:rPr>
              <w:t>os</w:t>
            </w:r>
          </w:p>
        </w:tc>
        <w:tc>
          <w:tcPr>
            <w:tcW w:w="22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0C148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Criterios de evaluación</w:t>
            </w:r>
          </w:p>
        </w:tc>
        <w:tc>
          <w:tcPr>
            <w:tcW w:w="168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3C052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Evidencia e instrumento</w:t>
            </w:r>
          </w:p>
        </w:tc>
      </w:tr>
      <w:tr w:rsidR="00B807E3" w14:paraId="3EA7FD5E" w14:textId="77777777">
        <w:tblPrEx>
          <w:tblCellMar>
            <w:top w:w="0" w:type="dxa"/>
            <w:bottom w:w="0" w:type="dxa"/>
          </w:tblCellMar>
        </w:tblPrEx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A9F13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Escribe diversos tipos de textos en su lengua materna.</w:t>
            </w:r>
          </w:p>
        </w:tc>
        <w:tc>
          <w:tcPr>
            <w:tcW w:w="18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566C1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Adecúa el texto a la situación comunicativa.</w:t>
            </w:r>
          </w:p>
          <w:p w14:paraId="7F13E58F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Organiza y desarrolla las ideas de forma coherente y cohesionada.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A8B12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Adecúa el texto a la situación comunicativa considerando el propósito comunicativo, el tipo textual y las características del género discursivo (texto dramático).</w:t>
            </w:r>
          </w:p>
          <w:p w14:paraId="61960F93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Ordena las ideas en torno a</w:t>
            </w:r>
            <w:r>
              <w:rPr>
                <w:sz w:val="20"/>
                <w:szCs w:val="20"/>
              </w:rPr>
              <w:t xml:space="preserve"> un tema, las desarrolla sin digresiones ni vacíos y las relaciona mediante conectores y referentes.</w:t>
            </w:r>
          </w:p>
        </w:tc>
        <w:tc>
          <w:tcPr>
            <w:tcW w:w="22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052AB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Adecúa la escena al género dramático (personajes, diálogos y acotaciones) y a su propósito: ser escenificada ante la comunidad educativa.</w:t>
            </w:r>
          </w:p>
          <w:p w14:paraId="3CD042E9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Organiza la escen</w:t>
            </w:r>
            <w:r>
              <w:rPr>
                <w:sz w:val="20"/>
                <w:szCs w:val="20"/>
              </w:rPr>
              <w:t>a en inicio, nudo y desenlace, e incorpora una decisión sobre el uso de recursos resuelta con ayni y/o minka.</w:t>
            </w:r>
          </w:p>
          <w:p w14:paraId="1CA3C7DA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Relaciona las ideas de la escena con conectores y referentes que dan sentido al texto.</w:t>
            </w:r>
          </w:p>
        </w:tc>
        <w:tc>
          <w:tcPr>
            <w:tcW w:w="16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6BC8D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Evidencia:</w:t>
            </w:r>
            <w:r>
              <w:rPr>
                <w:sz w:val="20"/>
                <w:szCs w:val="20"/>
              </w:rPr>
              <w:t xml:space="preserve"> borrador de una escena teatral adaptada de la ob</w:t>
            </w:r>
            <w:r>
              <w:rPr>
                <w:sz w:val="20"/>
                <w:szCs w:val="20"/>
              </w:rPr>
              <w:t>ra favorita, con el presupuesto de su escenificación.</w:t>
            </w:r>
          </w:p>
          <w:p w14:paraId="18EC5C92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Instrumento:</w:t>
            </w:r>
            <w:r>
              <w:rPr>
                <w:sz w:val="20"/>
                <w:szCs w:val="20"/>
              </w:rPr>
              <w:t xml:space="preserve"> lista de cotejo (Anexo 5).</w:t>
            </w:r>
          </w:p>
        </w:tc>
      </w:tr>
    </w:tbl>
    <w:p w14:paraId="4DAFDF0E" w14:textId="77777777" w:rsidR="00B807E3" w:rsidRDefault="00B807E3">
      <w:pPr>
        <w:spacing w:after="60"/>
      </w:pPr>
    </w:p>
    <w:p w14:paraId="6F0D091B" w14:textId="77777777" w:rsidR="00B807E3" w:rsidRDefault="001233CD">
      <w:pPr>
        <w:spacing w:after="40"/>
      </w:pPr>
      <w:r>
        <w:rPr>
          <w:b/>
          <w:bCs/>
          <w:sz w:val="20"/>
          <w:szCs w:val="20"/>
        </w:rPr>
        <w:t>Articulación con el proyecto de educación financiera:</w:t>
      </w:r>
      <w:r>
        <w:rPr>
          <w:sz w:val="20"/>
          <w:szCs w:val="20"/>
        </w:rPr>
        <w:t xml:space="preserve"> esta sesión se vincula con la competencia “Gestiona responsablemente los recursos económicos”, al decidir cómo ahorrar, presupuestar y reinvertir mediante el ayni y la minka.</w:t>
      </w:r>
    </w:p>
    <w:p w14:paraId="622335A9" w14:textId="77777777" w:rsidR="00B807E3" w:rsidRDefault="001233CD">
      <w:pPr>
        <w:spacing w:after="40"/>
      </w:pPr>
      <w:r>
        <w:rPr>
          <w:b/>
          <w:bCs/>
          <w:sz w:val="20"/>
          <w:szCs w:val="20"/>
        </w:rPr>
        <w:t>Enfoques transversales:</w:t>
      </w:r>
      <w:r>
        <w:rPr>
          <w:sz w:val="20"/>
          <w:szCs w:val="20"/>
        </w:rPr>
        <w:t xml:space="preserve"> Intercultural (valoración de los saberes andinos) y Orie</w:t>
      </w:r>
      <w:r>
        <w:rPr>
          <w:sz w:val="20"/>
          <w:szCs w:val="20"/>
        </w:rPr>
        <w:t>ntación al bien común (solidaridad y trabajo colectivo).</w:t>
      </w:r>
    </w:p>
    <w:p w14:paraId="7BCE811D" w14:textId="77777777" w:rsidR="00B807E3" w:rsidRDefault="001233CD">
      <w:pPr>
        <w:spacing w:after="40"/>
      </w:pPr>
      <w:r>
        <w:rPr>
          <w:b/>
          <w:bCs/>
          <w:sz w:val="20"/>
          <w:szCs w:val="20"/>
        </w:rPr>
        <w:t>Propósito para el estudiante:</w:t>
      </w:r>
      <w:r>
        <w:rPr>
          <w:sz w:val="20"/>
          <w:szCs w:val="20"/>
        </w:rPr>
        <w:t xml:space="preserve"> escribir en equipo una escena teatral basada en nuestra obra favorita, en la que los personajes resuelven una decisión sobre recursos con ayni y minka, y calcular cuánto</w:t>
      </w:r>
      <w:r>
        <w:rPr>
          <w:sz w:val="20"/>
          <w:szCs w:val="20"/>
        </w:rPr>
        <w:t xml:space="preserve"> ahorraríamos al escenificarla.</w:t>
      </w:r>
    </w:p>
    <w:p w14:paraId="3C3C24E1" w14:textId="77777777" w:rsidR="00B807E3" w:rsidRDefault="001233CD">
      <w:pPr>
        <w:pStyle w:val="Ttulo1"/>
        <w:keepNext/>
      </w:pPr>
      <w:r>
        <w:t>III. Preparación de la sesión</w:t>
      </w:r>
    </w:p>
    <w:p w14:paraId="6A5FA294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t>Revisar la lista de obras favoritas que los estudiantes han leído en la unidad.</w:t>
      </w:r>
    </w:p>
    <w:p w14:paraId="71ECF59C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lastRenderedPageBreak/>
        <w:t>Fotocopiar los anexos 1 al 5 (uno por equipo, el Anexo 1 uno por estudiante).</w:t>
      </w:r>
    </w:p>
    <w:p w14:paraId="2A974674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t>Preparar tarjetas de papel para la d</w:t>
      </w:r>
      <w:r>
        <w:rPr>
          <w:sz w:val="20"/>
          <w:szCs w:val="20"/>
        </w:rPr>
        <w:t>inámica inicial y papelógrafos para el cierre.</w:t>
      </w:r>
    </w:p>
    <w:p w14:paraId="08768F75" w14:textId="77777777" w:rsidR="00B807E3" w:rsidRDefault="001233CD">
      <w:pPr>
        <w:pStyle w:val="Ttulo1"/>
        <w:keepNext/>
      </w:pPr>
      <w:r>
        <w:t>IV. Secuencia didáctica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6088"/>
        <w:gridCol w:w="1800"/>
      </w:tblGrid>
      <w:tr w:rsidR="00B807E3" w14:paraId="620F40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A41A3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Momento</w:t>
            </w:r>
          </w:p>
        </w:tc>
        <w:tc>
          <w:tcPr>
            <w:tcW w:w="608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4E4A7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Actividades y estrategias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4BDBA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Recursos</w:t>
            </w:r>
          </w:p>
        </w:tc>
      </w:tr>
      <w:tr w:rsidR="00B807E3" w14:paraId="1E793E38" w14:textId="77777777">
        <w:tblPrEx>
          <w:tblCellMar>
            <w:top w:w="0" w:type="dxa"/>
            <w:bottom w:w="0" w:type="dxa"/>
          </w:tblCellMar>
        </w:tblPrEx>
        <w:tc>
          <w:tcPr>
            <w:tcW w:w="175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D217E" w14:textId="77777777" w:rsidR="00B807E3" w:rsidRDefault="001233CD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INICIO</w:t>
            </w:r>
          </w:p>
          <w:p w14:paraId="0A3ADB15" w14:textId="77777777" w:rsidR="00B807E3" w:rsidRDefault="001233CD">
            <w:pPr>
              <w:spacing w:after="40"/>
              <w:jc w:val="center"/>
            </w:pPr>
            <w:r>
              <w:rPr>
                <w:sz w:val="20"/>
                <w:szCs w:val="20"/>
              </w:rPr>
              <w:t>15 minutos</w:t>
            </w:r>
          </w:p>
        </w:tc>
        <w:tc>
          <w:tcPr>
            <w:tcW w:w="6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3754C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Bienvenida y acuerdos (2 min).</w:t>
            </w:r>
            <w:r>
              <w:rPr>
                <w:sz w:val="20"/>
                <w:szCs w:val="20"/>
              </w:rPr>
              <w:t xml:space="preserve"> La docente saluda, toma asistencia y recuerda los acuerdos de convivencia para el trabajo en equipo.</w:t>
            </w:r>
          </w:p>
          <w:p w14:paraId="2CE78EB8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Dinámica “El trueque de talentos” (6 min).</w:t>
            </w:r>
            <w:r>
              <w:rPr>
                <w:sz w:val="20"/>
                <w:szCs w:val="20"/>
              </w:rPr>
              <w:t xml:space="preserve"> Cada estudiante recibe una tarjeta y escribe: “Yo puedo ofrecer…” (dibujar, memorizar textos, coser, cantar, or</w:t>
            </w:r>
            <w:r>
              <w:rPr>
                <w:sz w:val="20"/>
                <w:szCs w:val="20"/>
              </w:rPr>
              <w:t>ganizar, escribir…) y “Yo necesito…”. Se desplazan por el aula y forman parejas cuando lo que uno ofrece coincide con lo que el otro necesita. Dos o tres parejas cuentan qué intercambiaron. La docente pregunta: ¿qué ocurrió cuando nos ayudamos entre todos?</w:t>
            </w:r>
            <w:r>
              <w:rPr>
                <w:sz w:val="20"/>
                <w:szCs w:val="20"/>
              </w:rPr>
              <w:t>, ¿a qué práctica andina se parece?</w:t>
            </w:r>
          </w:p>
          <w:p w14:paraId="4A5B05D4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Saberes previos y conflicto cognitivo (4 min).</w:t>
            </w:r>
            <w:r>
              <w:rPr>
                <w:sz w:val="20"/>
                <w:szCs w:val="20"/>
              </w:rPr>
              <w:t xml:space="preserve"> Se plantean oralmente las preguntas: ¿cuál es su obra favorita y por qué?, ¿qué decisión sobre dinero, trabajo o recursos toma algún personaje?, ¿qué es el ayni y qué es la </w:t>
            </w:r>
            <w:r>
              <w:rPr>
                <w:sz w:val="20"/>
                <w:szCs w:val="20"/>
              </w:rPr>
              <w:t xml:space="preserve">minka? Luego: </w:t>
            </w:r>
            <w:r>
              <w:rPr>
                <w:b/>
                <w:bCs/>
                <w:sz w:val="20"/>
                <w:szCs w:val="20"/>
              </w:rPr>
              <w:t>¿cómo cambiaría esa obra si sus personajes resolvieran su problema con ayni y minka?</w:t>
            </w:r>
          </w:p>
          <w:p w14:paraId="20FB7FD1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Propósito y criterios (3 min).</w:t>
            </w:r>
            <w:r>
              <w:rPr>
                <w:sz w:val="20"/>
                <w:szCs w:val="20"/>
              </w:rPr>
              <w:t xml:space="preserve"> La docente comunica: “Hoy escribiremos en equipo una escena de nuestra obra favorita en la que los personajes resuelven una de</w:t>
            </w:r>
            <w:r>
              <w:rPr>
                <w:sz w:val="20"/>
                <w:szCs w:val="20"/>
              </w:rPr>
              <w:t>cisión sobre recursos con ayni y minka, y calcularemos cuánto ahorraríamos al escenificarla”. Se presentan los criterios de la lista de cotejo.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33AAF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Tarjetas de papel</w:t>
            </w:r>
          </w:p>
          <w:p w14:paraId="58CF2988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Plumones y pizarra</w:t>
            </w:r>
          </w:p>
        </w:tc>
      </w:tr>
      <w:tr w:rsidR="00B807E3" w14:paraId="575ED0DB" w14:textId="77777777">
        <w:tblPrEx>
          <w:tblCellMar>
            <w:top w:w="0" w:type="dxa"/>
            <w:bottom w:w="0" w:type="dxa"/>
          </w:tblCellMar>
        </w:tblPrEx>
        <w:tc>
          <w:tcPr>
            <w:tcW w:w="175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4AED4" w14:textId="77777777" w:rsidR="00B807E3" w:rsidRDefault="001233CD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DESARROLLO</w:t>
            </w:r>
          </w:p>
          <w:p w14:paraId="47C3D59B" w14:textId="77777777" w:rsidR="00B807E3" w:rsidRDefault="001233CD">
            <w:pPr>
              <w:spacing w:after="40"/>
              <w:jc w:val="center"/>
            </w:pPr>
            <w:r>
              <w:rPr>
                <w:sz w:val="20"/>
                <w:szCs w:val="20"/>
              </w:rPr>
              <w:t>60 minutos</w:t>
            </w:r>
          </w:p>
        </w:tc>
        <w:tc>
          <w:tcPr>
            <w:tcW w:w="6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665F0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>Se forman equipos de 4 o 5 estudiantes (elencos de teatro). Cada equipo elige la obra favorita sobre la que trabajará.</w:t>
            </w:r>
          </w:p>
          <w:p w14:paraId="27E17EBB" w14:textId="77777777" w:rsidR="00B807E3" w:rsidRDefault="001233CD">
            <w:pPr>
              <w:spacing w:before="60" w:after="40"/>
            </w:pPr>
            <w:r>
              <w:rPr>
                <w:b/>
                <w:bCs/>
                <w:sz w:val="20"/>
                <w:szCs w:val="20"/>
              </w:rPr>
              <w:t>ANTES DE ESCRIBIR</w:t>
            </w:r>
          </w:p>
          <w:p w14:paraId="10C79DE9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1. Leemos y comprendemos (12 min).</w:t>
            </w:r>
            <w:r>
              <w:rPr>
                <w:sz w:val="20"/>
                <w:szCs w:val="20"/>
              </w:rPr>
              <w:t xml:space="preserve"> Cada equipo lee el </w:t>
            </w:r>
            <w:r>
              <w:rPr>
                <w:b/>
                <w:bCs/>
                <w:sz w:val="20"/>
                <w:szCs w:val="20"/>
              </w:rPr>
              <w:t>Anexo 1</w:t>
            </w:r>
            <w:r>
              <w:rPr>
                <w:sz w:val="20"/>
                <w:szCs w:val="20"/>
              </w:rPr>
              <w:t xml:space="preserve"> “Ayni y minka: la economía de la reciprocidad”, subraya l</w:t>
            </w:r>
            <w:r>
              <w:rPr>
                <w:sz w:val="20"/>
                <w:szCs w:val="20"/>
              </w:rPr>
              <w:t>as ideas principales y responde las preguntas de comprensión. La docente acompaña y aclara dudas de vocabulario.</w:t>
            </w:r>
          </w:p>
          <w:p w14:paraId="55019C2E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2. Analizamos nuestra obra favorita (10 min).</w:t>
            </w:r>
            <w:r>
              <w:rPr>
                <w:sz w:val="20"/>
                <w:szCs w:val="20"/>
              </w:rPr>
              <w:t xml:space="preserve"> Completan el </w:t>
            </w:r>
            <w:r>
              <w:rPr>
                <w:b/>
                <w:bCs/>
                <w:sz w:val="20"/>
                <w:szCs w:val="20"/>
              </w:rPr>
              <w:t>Anexo 2</w:t>
            </w:r>
            <w:r>
              <w:rPr>
                <w:sz w:val="20"/>
                <w:szCs w:val="20"/>
              </w:rPr>
              <w:t>: personaje principal, conflicto, decisión sobre recursos que toma un persona</w:t>
            </w:r>
            <w:r>
              <w:rPr>
                <w:sz w:val="20"/>
                <w:szCs w:val="20"/>
              </w:rPr>
              <w:t>je, consecuencia y alternativa con ayni y minka.</w:t>
            </w:r>
          </w:p>
          <w:p w14:paraId="39D174D1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3. Planificamos la escena (8 min).</w:t>
            </w:r>
            <w:r>
              <w:rPr>
                <w:sz w:val="20"/>
                <w:szCs w:val="20"/>
              </w:rPr>
              <w:t xml:space="preserve"> En el </w:t>
            </w:r>
            <w:r>
              <w:rPr>
                <w:b/>
                <w:bCs/>
                <w:sz w:val="20"/>
                <w:szCs w:val="20"/>
              </w:rPr>
              <w:t>Anexo 3 (Parte A)</w:t>
            </w:r>
            <w:r>
              <w:rPr>
                <w:sz w:val="20"/>
                <w:szCs w:val="20"/>
              </w:rPr>
              <w:t xml:space="preserve"> definen tema, propósito, destinatario, escenario, personajes y la estructura de la escena (inicio, nudo y desenlace). Revisan el modelo de escena de</w:t>
            </w:r>
            <w:r>
              <w:rPr>
                <w:sz w:val="20"/>
                <w:szCs w:val="20"/>
              </w:rPr>
              <w:t xml:space="preserve"> la Parte B.</w:t>
            </w:r>
          </w:p>
          <w:p w14:paraId="337B432E" w14:textId="77777777" w:rsidR="00B807E3" w:rsidRDefault="001233CD">
            <w:pPr>
              <w:spacing w:before="60" w:after="40"/>
            </w:pPr>
            <w:r>
              <w:rPr>
                <w:b/>
                <w:bCs/>
                <w:sz w:val="20"/>
                <w:szCs w:val="20"/>
              </w:rPr>
              <w:t>TEXTUALIZACIÓN</w:t>
            </w:r>
          </w:p>
          <w:p w14:paraId="1ACCF99B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4. Escribimos el borrador (20 min).</w:t>
            </w:r>
            <w:r>
              <w:rPr>
                <w:sz w:val="20"/>
                <w:szCs w:val="20"/>
              </w:rPr>
              <w:t xml:space="preserve"> Redactan la escena (entre 10 y 15 intervenciones) con nombre del personaje, diálogo y acotaciones entre paréntesis. Incluyen conectores (porque, por eso, entonces, sin embargo, finalmente…) y evitan repetir palabras usando referentes. La docente recorre l</w:t>
            </w:r>
            <w:r>
              <w:rPr>
                <w:sz w:val="20"/>
                <w:szCs w:val="20"/>
              </w:rPr>
              <w:t>os equipos y pregunta: ¿qué decisión toma tu personaje?, ¿quién da y quién devuelve la ayuda (ayni)?, ¿qué trabajo hacen entre todos (minka)?, ¿qué consecuencia tiene?</w:t>
            </w:r>
          </w:p>
          <w:p w14:paraId="44906422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5. Presupuestamos la escenificación (10 min).</w:t>
            </w:r>
            <w:r>
              <w:rPr>
                <w:sz w:val="20"/>
                <w:szCs w:val="20"/>
              </w:rPr>
              <w:t xml:space="preserve"> En el </w:t>
            </w:r>
            <w:r>
              <w:rPr>
                <w:b/>
                <w:bCs/>
                <w:sz w:val="20"/>
                <w:szCs w:val="20"/>
              </w:rPr>
              <w:t>Anexo 4</w:t>
            </w:r>
            <w:r>
              <w:rPr>
                <w:sz w:val="20"/>
                <w:szCs w:val="20"/>
              </w:rPr>
              <w:t>, el equipo lista los materiales de escenografía y vestuario, indica quién los aporta (ayni, minka, material reciclado o compra) y calcula cuánto ahorraría frente a comprarlos.</w:t>
            </w:r>
          </w:p>
          <w:p w14:paraId="725E485C" w14:textId="77777777" w:rsidR="00B807E3" w:rsidRDefault="001233C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Retroalimentación:</w:t>
            </w:r>
            <w:r>
              <w:rPr>
                <w:sz w:val="20"/>
                <w:szCs w:val="20"/>
              </w:rPr>
              <w:t xml:space="preserve"> durante el trabajo, la docente usa la lista de cotejo (Anexo</w:t>
            </w:r>
            <w:r>
              <w:rPr>
                <w:sz w:val="20"/>
                <w:szCs w:val="20"/>
              </w:rPr>
              <w:t xml:space="preserve"> 5) para dar sugerencias por equipo.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0AF3B9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Anexos 1 al 4</w:t>
            </w:r>
          </w:p>
          <w:p w14:paraId="0D34D541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Obras favoritas leídas en la unidad</w:t>
            </w:r>
          </w:p>
          <w:p w14:paraId="3EE5D84F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Cuaderno y lapiceros</w:t>
            </w:r>
          </w:p>
          <w:p w14:paraId="12A8234C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Papelógrafos y plumones</w:t>
            </w:r>
          </w:p>
        </w:tc>
      </w:tr>
      <w:tr w:rsidR="00B807E3" w14:paraId="28B41242" w14:textId="77777777">
        <w:tblPrEx>
          <w:tblCellMar>
            <w:top w:w="0" w:type="dxa"/>
            <w:bottom w:w="0" w:type="dxa"/>
          </w:tblCellMar>
        </w:tblPrEx>
        <w:tc>
          <w:tcPr>
            <w:tcW w:w="175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F4EE0" w14:textId="77777777" w:rsidR="00B807E3" w:rsidRDefault="001233CD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CIERRE</w:t>
            </w:r>
          </w:p>
          <w:p w14:paraId="0E01E81B" w14:textId="77777777" w:rsidR="00B807E3" w:rsidRDefault="001233CD">
            <w:pPr>
              <w:spacing w:after="40"/>
              <w:jc w:val="center"/>
            </w:pPr>
            <w:r>
              <w:rPr>
                <w:sz w:val="20"/>
                <w:szCs w:val="20"/>
              </w:rPr>
              <w:t>15 minutos</w:t>
            </w:r>
          </w:p>
        </w:tc>
        <w:tc>
          <w:tcPr>
            <w:tcW w:w="6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209AE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Socialización (6 min).</w:t>
            </w:r>
            <w:r>
              <w:rPr>
                <w:sz w:val="20"/>
                <w:szCs w:val="20"/>
              </w:rPr>
              <w:t xml:space="preserve"> Dos equipos leen un fragmento de su escena. Los demás ofrecen “dos aciertos y una mejora” sobre el uso del género dramático y de las ideas de ayni y minka.</w:t>
            </w:r>
          </w:p>
          <w:p w14:paraId="6CAA490D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Autoevaluación (4 min).</w:t>
            </w:r>
            <w:r>
              <w:rPr>
                <w:sz w:val="20"/>
                <w:szCs w:val="20"/>
              </w:rPr>
              <w:t xml:space="preserve"> Cada equipo revisa su borrador con el </w:t>
            </w:r>
            <w:r>
              <w:rPr>
                <w:b/>
                <w:bCs/>
                <w:sz w:val="20"/>
                <w:szCs w:val="20"/>
              </w:rPr>
              <w:t>Anexo 5</w:t>
            </w:r>
            <w:r>
              <w:rPr>
                <w:sz w:val="20"/>
                <w:szCs w:val="20"/>
              </w:rPr>
              <w:t xml:space="preserve"> y marca lo que logró y lo que</w:t>
            </w:r>
            <w:r>
              <w:rPr>
                <w:sz w:val="20"/>
                <w:szCs w:val="20"/>
              </w:rPr>
              <w:t xml:space="preserve"> debe mejorar.</w:t>
            </w:r>
          </w:p>
          <w:p w14:paraId="5BC166D7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Metacognición (3 min).</w:t>
            </w:r>
            <w:r>
              <w:rPr>
                <w:sz w:val="20"/>
                <w:szCs w:val="20"/>
              </w:rPr>
              <w:t xml:space="preserve"> ¿Qué aprendimos hoy?, ¿cómo lo logramos?, ¿para qué nos sirve? ¿Qué aprendimos sobre cómo ahorrar y decidir con el ayni y la minka?</w:t>
            </w:r>
          </w:p>
          <w:p w14:paraId="25932E55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Compromiso (2 min).</w:t>
            </w:r>
            <w:r>
              <w:rPr>
                <w:sz w:val="20"/>
                <w:szCs w:val="20"/>
              </w:rPr>
              <w:t xml:space="preserve"> Mejorar el borrador para el ensayo, conversar en casa sobre cómo l</w:t>
            </w:r>
            <w:r>
              <w:rPr>
                <w:sz w:val="20"/>
                <w:szCs w:val="20"/>
              </w:rPr>
              <w:t>a familia practica el ayni y la minka con su trabajo y su dinero, y traer materiales reciclados para la escenografía.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53FC2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Anexo 5</w:t>
            </w:r>
          </w:p>
          <w:p w14:paraId="394BB6E4" w14:textId="77777777" w:rsidR="00B807E3" w:rsidRDefault="001233CD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Escenas de los equipos</w:t>
            </w:r>
          </w:p>
        </w:tc>
      </w:tr>
    </w:tbl>
    <w:p w14:paraId="1F2D481E" w14:textId="77777777" w:rsidR="00B807E3" w:rsidRDefault="001233CD">
      <w:pPr>
        <w:pStyle w:val="Ttulo1"/>
        <w:keepNext/>
      </w:pPr>
      <w:r>
        <w:t>V. Reflexión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807E3" w14:paraId="663CBDE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46E15" w14:textId="77777777" w:rsidR="00B807E3" w:rsidRDefault="001233CD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Reflexiones sobre el aprendizaje (para la docente)</w:t>
            </w:r>
          </w:p>
          <w:p w14:paraId="216FE489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>¿Qué avances tuvieron los estudiantes al escribir la escena?</w:t>
            </w:r>
          </w:p>
          <w:p w14:paraId="5C9F2B7E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 xml:space="preserve"> </w:t>
            </w:r>
          </w:p>
          <w:p w14:paraId="615464CD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>¿Qué dificultades se presentaron con el texto dramático o con la idea de ayni y minka?</w:t>
            </w:r>
          </w:p>
          <w:p w14:paraId="7DABF91E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 xml:space="preserve"> </w:t>
            </w:r>
          </w:p>
          <w:p w14:paraId="4980DC46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>¿Qué debo reforzar en la siguiente sesión?</w:t>
            </w:r>
          </w:p>
          <w:p w14:paraId="6F8F4451" w14:textId="77777777" w:rsidR="00B807E3" w:rsidRDefault="001233CD">
            <w:pPr>
              <w:spacing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34F1985" w14:textId="77777777" w:rsidR="00B807E3" w:rsidRDefault="001233CD">
      <w:pPr>
        <w:pageBreakBefore/>
        <w:spacing w:after="40"/>
      </w:pPr>
      <w:r>
        <w:rPr>
          <w:b/>
          <w:bCs/>
          <w:color w:val="595959"/>
        </w:rPr>
        <w:lastRenderedPageBreak/>
        <w:t>ANEXO 1</w:t>
      </w:r>
    </w:p>
    <w:p w14:paraId="4C92D6C9" w14:textId="77777777" w:rsidR="00B807E3" w:rsidRDefault="001233CD">
      <w:pPr>
        <w:pStyle w:val="Ttulo1"/>
        <w:keepNext/>
        <w:spacing w:before="0"/>
      </w:pPr>
      <w:r>
        <w:t>Ayni y minka: la economía de la reciprocidad</w:t>
      </w:r>
    </w:p>
    <w:p w14:paraId="3846C432" w14:textId="77777777" w:rsidR="00B807E3" w:rsidRDefault="001233CD">
      <w:pPr>
        <w:spacing w:after="100"/>
        <w:jc w:val="both"/>
      </w:pPr>
      <w:r>
        <w:t>En la</w:t>
      </w:r>
      <w:r>
        <w:t>s comunidades andinas, nadie progresa solo. Desde hace siglos, las familias organizan su trabajo y sus recursos con dos prácticas que siguen vivas en Ccatca y en toda la región: el ayni y la minka.</w:t>
      </w:r>
    </w:p>
    <w:p w14:paraId="0DE19094" w14:textId="77777777" w:rsidR="00B807E3" w:rsidRDefault="001233CD">
      <w:pPr>
        <w:spacing w:after="100"/>
        <w:jc w:val="both"/>
      </w:pPr>
      <w:r>
        <w:t xml:space="preserve">El </w:t>
      </w:r>
      <w:r>
        <w:rPr>
          <w:b/>
          <w:bCs/>
        </w:rPr>
        <w:t>ayni</w:t>
      </w:r>
      <w:r>
        <w:t xml:space="preserve"> es la ayuda recíproca entre personas o familias: hoy yo te ayudo y mañana tú me ayudas. Se devuelve el mismo trabajo, el mismo producto o el mismo favor. Por ejemplo, una familia ayuda a sembrar a su vecina y, en la siguiente campaña, la vecina acude a la</w:t>
      </w:r>
      <w:r>
        <w:t xml:space="preserve"> chacra de esa familia. Nadie paga con dinero, pero todos recuerdan lo que dieron y lo que recibieron.</w:t>
      </w:r>
    </w:p>
    <w:p w14:paraId="21742C26" w14:textId="77777777" w:rsidR="00B807E3" w:rsidRDefault="001233CD">
      <w:pPr>
        <w:spacing w:after="100"/>
        <w:jc w:val="both"/>
      </w:pPr>
      <w:r>
        <w:t xml:space="preserve">La </w:t>
      </w:r>
      <w:r>
        <w:rPr>
          <w:b/>
          <w:bCs/>
        </w:rPr>
        <w:t>minka</w:t>
      </w:r>
      <w:r>
        <w:t xml:space="preserve"> es el trabajo colectivo en beneficio de la comunidad. Todos aportan su esfuerzo para una obra de uso común, como limpiar el canal de riego, cons</w:t>
      </w:r>
      <w:r>
        <w:t>truir un puente o techar la escuela. Al terminar, se comparte una comida y se celebra el logro.</w:t>
      </w:r>
    </w:p>
    <w:p w14:paraId="00CE71FE" w14:textId="77777777" w:rsidR="00B807E3" w:rsidRDefault="001233CD">
      <w:pPr>
        <w:spacing w:after="100"/>
        <w:jc w:val="both"/>
      </w:pPr>
      <w:r>
        <w:t>Estas prácticas son también una forma de educación financiera. Cuando una familia reúne manos de obra por ayni, ahorra el dinero que tendría que pagar en jornal</w:t>
      </w:r>
      <w:r>
        <w:t>es. Cuando la comunidad hace minka, evita gastos que ninguna familia podría cubrir sola. Y cuando se guarda parte de la cosecha como semilla o se almacena en la qollqa (depósito), se está reinvirtiendo para producir más en la siguiente campaña.</w:t>
      </w:r>
    </w:p>
    <w:p w14:paraId="0AF7DBFE" w14:textId="77777777" w:rsidR="00B807E3" w:rsidRDefault="001233CD">
      <w:pPr>
        <w:spacing w:after="160"/>
        <w:jc w:val="both"/>
      </w:pPr>
      <w:r>
        <w:t>Así, el ayn</w:t>
      </w:r>
      <w:r>
        <w:t>i y la minka nos enseñan a presupuestar, ahorrar, reinvertir y decidir pensando en el bien común. Aplicarlos también en el teatro, al conseguir vestuario, escenografía y materiales, nos permite escenificar nuestra obra favorita gastando menos y compartiend</w:t>
      </w:r>
      <w:r>
        <w:t>o más.</w:t>
      </w:r>
    </w:p>
    <w:p w14:paraId="61BF5406" w14:textId="77777777" w:rsidR="00B807E3" w:rsidRDefault="001233CD">
      <w:pPr>
        <w:pStyle w:val="Ttulo2"/>
        <w:keepNext/>
      </w:pPr>
      <w:r>
        <w:t>Preguntas de comprensión</w:t>
      </w:r>
    </w:p>
    <w:p w14:paraId="04074ABB" w14:textId="77777777" w:rsidR="00B807E3" w:rsidRDefault="001233CD">
      <w:pPr>
        <w:spacing w:after="40"/>
      </w:pPr>
      <w:r>
        <w:rPr>
          <w:b/>
          <w:bCs/>
          <w:sz w:val="21"/>
          <w:szCs w:val="21"/>
        </w:rPr>
        <w:t>1.</w:t>
      </w:r>
      <w:r>
        <w:rPr>
          <w:sz w:val="21"/>
          <w:szCs w:val="21"/>
        </w:rPr>
        <w:t xml:space="preserve"> ¿Qué diferencia hay entre el ayni y la minka? Explícalo con tus palabras.</w:t>
      </w:r>
    </w:p>
    <w:p w14:paraId="26CA89F4" w14:textId="77777777" w:rsidR="00B807E3" w:rsidRDefault="001233CD">
      <w:pPr>
        <w:spacing w:after="120"/>
      </w:pPr>
      <w:r>
        <w:rPr>
          <w:color w:val="7F7F7F"/>
          <w:sz w:val="20"/>
          <w:szCs w:val="20"/>
        </w:rPr>
        <w:t>_______________________________________________________________________</w:t>
      </w:r>
    </w:p>
    <w:p w14:paraId="431B1AF3" w14:textId="77777777" w:rsidR="00B807E3" w:rsidRDefault="001233CD">
      <w:pPr>
        <w:spacing w:after="40"/>
      </w:pPr>
      <w:r>
        <w:rPr>
          <w:b/>
          <w:bCs/>
          <w:sz w:val="21"/>
          <w:szCs w:val="21"/>
        </w:rPr>
        <w:t>2.</w:t>
      </w:r>
      <w:r>
        <w:rPr>
          <w:sz w:val="21"/>
          <w:szCs w:val="21"/>
        </w:rPr>
        <w:t xml:space="preserve"> Según el texto, ¿de qué manera el ayni y la minka ayudan a ahorrar dinero?</w:t>
      </w:r>
    </w:p>
    <w:p w14:paraId="01E5B6CB" w14:textId="77777777" w:rsidR="00B807E3" w:rsidRDefault="001233CD">
      <w:pPr>
        <w:spacing w:after="120"/>
      </w:pPr>
      <w:r>
        <w:rPr>
          <w:color w:val="7F7F7F"/>
          <w:sz w:val="20"/>
          <w:szCs w:val="20"/>
        </w:rPr>
        <w:t>_______________________________________________________________________</w:t>
      </w:r>
    </w:p>
    <w:p w14:paraId="64A24D68" w14:textId="77777777" w:rsidR="00B807E3" w:rsidRDefault="001233CD">
      <w:pPr>
        <w:spacing w:after="40"/>
      </w:pPr>
      <w:r>
        <w:rPr>
          <w:b/>
          <w:bCs/>
          <w:sz w:val="21"/>
          <w:szCs w:val="21"/>
        </w:rPr>
        <w:t>3.</w:t>
      </w:r>
      <w:r>
        <w:rPr>
          <w:sz w:val="21"/>
          <w:szCs w:val="21"/>
        </w:rPr>
        <w:t xml:space="preserve"> ¿Qué decisión de reinversión menciona el texto? ¿Para qué sirve?</w:t>
      </w:r>
    </w:p>
    <w:p w14:paraId="41806972" w14:textId="77777777" w:rsidR="00B807E3" w:rsidRDefault="001233CD">
      <w:pPr>
        <w:spacing w:after="120"/>
      </w:pPr>
      <w:r>
        <w:rPr>
          <w:color w:val="7F7F7F"/>
          <w:sz w:val="20"/>
          <w:szCs w:val="20"/>
        </w:rPr>
        <w:t>________________________________________</w:t>
      </w:r>
      <w:r>
        <w:rPr>
          <w:color w:val="7F7F7F"/>
          <w:sz w:val="20"/>
          <w:szCs w:val="20"/>
        </w:rPr>
        <w:t>_______________________________</w:t>
      </w:r>
    </w:p>
    <w:p w14:paraId="765A2303" w14:textId="77777777" w:rsidR="00B807E3" w:rsidRDefault="001233CD">
      <w:pPr>
        <w:spacing w:after="40"/>
      </w:pPr>
      <w:r>
        <w:rPr>
          <w:b/>
          <w:bCs/>
          <w:sz w:val="21"/>
          <w:szCs w:val="21"/>
        </w:rPr>
        <w:t>4.</w:t>
      </w:r>
      <w:r>
        <w:rPr>
          <w:sz w:val="21"/>
          <w:szCs w:val="21"/>
        </w:rPr>
        <w:t xml:space="preserve"> ¿Estás de acuerdo con la idea de que “nadie progresa solo”? Justifica tu respuesta.</w:t>
      </w:r>
    </w:p>
    <w:p w14:paraId="7AFE19CE" w14:textId="77777777" w:rsidR="00B807E3" w:rsidRDefault="001233CD">
      <w:pPr>
        <w:spacing w:after="120"/>
      </w:pPr>
      <w:r>
        <w:rPr>
          <w:color w:val="7F7F7F"/>
          <w:sz w:val="20"/>
          <w:szCs w:val="20"/>
        </w:rPr>
        <w:t>_______________________________________________________________________</w:t>
      </w:r>
    </w:p>
    <w:p w14:paraId="0130ED73" w14:textId="77777777" w:rsidR="00B807E3" w:rsidRDefault="001233CD">
      <w:pPr>
        <w:spacing w:after="40"/>
      </w:pPr>
      <w:r>
        <w:rPr>
          <w:b/>
          <w:bCs/>
          <w:sz w:val="21"/>
          <w:szCs w:val="21"/>
        </w:rPr>
        <w:t>5.</w:t>
      </w:r>
      <w:r>
        <w:rPr>
          <w:sz w:val="21"/>
          <w:szCs w:val="21"/>
        </w:rPr>
        <w:t xml:space="preserve"> ¿Cómo podríamos aplicar el ayni y la minka para preparar nuest</w:t>
      </w:r>
      <w:r>
        <w:rPr>
          <w:sz w:val="21"/>
          <w:szCs w:val="21"/>
        </w:rPr>
        <w:t>ra obra de teatro?</w:t>
      </w:r>
    </w:p>
    <w:p w14:paraId="4D1200C3" w14:textId="77777777" w:rsidR="00B807E3" w:rsidRDefault="001233CD">
      <w:pPr>
        <w:spacing w:after="120"/>
      </w:pPr>
      <w:r>
        <w:rPr>
          <w:color w:val="7F7F7F"/>
          <w:sz w:val="20"/>
          <w:szCs w:val="20"/>
        </w:rPr>
        <w:t>_______________________________________________________________________</w:t>
      </w:r>
    </w:p>
    <w:p w14:paraId="46B40438" w14:textId="77777777" w:rsidR="00B807E3" w:rsidRDefault="001233CD">
      <w:pPr>
        <w:pageBreakBefore/>
        <w:spacing w:after="40"/>
      </w:pPr>
      <w:r>
        <w:rPr>
          <w:b/>
          <w:bCs/>
          <w:color w:val="595959"/>
        </w:rPr>
        <w:lastRenderedPageBreak/>
        <w:t>ANEXO 2</w:t>
      </w:r>
    </w:p>
    <w:p w14:paraId="0312B350" w14:textId="77777777" w:rsidR="00B807E3" w:rsidRDefault="001233CD">
      <w:pPr>
        <w:pStyle w:val="Ttulo1"/>
        <w:keepNext/>
        <w:spacing w:before="0"/>
      </w:pPr>
      <w:r>
        <w:t>Ficha de análisis de nuestra obra favorita</w:t>
      </w:r>
    </w:p>
    <w:p w14:paraId="7F75A4CD" w14:textId="77777777" w:rsidR="00B807E3" w:rsidRDefault="001233CD">
      <w:pPr>
        <w:spacing w:after="40"/>
      </w:pPr>
      <w:r>
        <w:rPr>
          <w:sz w:val="20"/>
          <w:szCs w:val="20"/>
        </w:rPr>
        <w:t>Equipo / integrantes: ______________________________________________________________</w:t>
      </w:r>
    </w:p>
    <w:p w14:paraId="5F405B23" w14:textId="77777777" w:rsidR="00B807E3" w:rsidRDefault="00B807E3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B807E3" w14:paraId="662CC0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538A3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Aspecto</w:t>
            </w:r>
          </w:p>
        </w:tc>
        <w:tc>
          <w:tcPr>
            <w:tcW w:w="663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AA6C5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Respuesta de nuestro equipo</w:t>
            </w:r>
          </w:p>
        </w:tc>
      </w:tr>
      <w:tr w:rsidR="00B807E3" w14:paraId="4EF57222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F5F9A" w14:textId="77777777" w:rsidR="00B807E3" w:rsidRDefault="001233CD">
            <w:r>
              <w:rPr>
                <w:b/>
                <w:bCs/>
                <w:sz w:val="20"/>
                <w:szCs w:val="20"/>
              </w:rPr>
              <w:t>Obra y autor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38BC2" w14:textId="77777777" w:rsidR="00B807E3" w:rsidRDefault="00B807E3"/>
        </w:tc>
      </w:tr>
      <w:tr w:rsidR="00B807E3" w14:paraId="08B31EA3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86854" w14:textId="77777777" w:rsidR="00B807E3" w:rsidRDefault="001233CD">
            <w:r>
              <w:rPr>
                <w:b/>
                <w:bCs/>
                <w:sz w:val="20"/>
                <w:szCs w:val="20"/>
              </w:rPr>
              <w:t>Personaje principal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374085" w14:textId="77777777" w:rsidR="00B807E3" w:rsidRDefault="00B807E3"/>
        </w:tc>
      </w:tr>
      <w:tr w:rsidR="00B807E3" w14:paraId="5671A136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B1167" w14:textId="77777777" w:rsidR="00B807E3" w:rsidRDefault="001233CD">
            <w:r>
              <w:rPr>
                <w:b/>
                <w:bCs/>
                <w:sz w:val="20"/>
                <w:szCs w:val="20"/>
              </w:rPr>
              <w:t>Conflicto central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7937A" w14:textId="77777777" w:rsidR="00B807E3" w:rsidRDefault="00B807E3"/>
        </w:tc>
      </w:tr>
      <w:tr w:rsidR="00B807E3" w14:paraId="5508827D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42720D" w14:textId="77777777" w:rsidR="00B807E3" w:rsidRDefault="001233CD">
            <w:r>
              <w:rPr>
                <w:b/>
                <w:bCs/>
                <w:sz w:val="20"/>
                <w:szCs w:val="20"/>
              </w:rPr>
              <w:t>Decisión del personaje sobre dinero, trabajo o recursos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E49F7" w14:textId="77777777" w:rsidR="00B807E3" w:rsidRDefault="00B807E3"/>
        </w:tc>
      </w:tr>
      <w:tr w:rsidR="00B807E3" w14:paraId="0DF318B9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2D5B1" w14:textId="77777777" w:rsidR="00B807E3" w:rsidRDefault="001233CD">
            <w:r>
              <w:rPr>
                <w:b/>
                <w:bCs/>
                <w:sz w:val="20"/>
                <w:szCs w:val="20"/>
              </w:rPr>
              <w:t>Consecuencia de esa decisión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4CD0CD" w14:textId="77777777" w:rsidR="00B807E3" w:rsidRDefault="00B807E3"/>
        </w:tc>
      </w:tr>
      <w:tr w:rsidR="00B807E3" w14:paraId="70834D35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8394A" w14:textId="77777777" w:rsidR="00B807E3" w:rsidRDefault="001233CD">
            <w:r>
              <w:rPr>
                <w:b/>
                <w:bCs/>
                <w:sz w:val="20"/>
                <w:szCs w:val="20"/>
              </w:rPr>
              <w:t>¿Cómo se resolvería con ayni?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A9BAE" w14:textId="77777777" w:rsidR="00B807E3" w:rsidRDefault="00B807E3"/>
        </w:tc>
      </w:tr>
      <w:tr w:rsidR="00B807E3" w14:paraId="1DA52E3C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5D2C7" w14:textId="77777777" w:rsidR="00B807E3" w:rsidRDefault="001233CD">
            <w:r>
              <w:rPr>
                <w:b/>
                <w:bCs/>
                <w:sz w:val="20"/>
                <w:szCs w:val="20"/>
              </w:rPr>
              <w:t>¿Cómo se resolvería con minka?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4051E" w14:textId="77777777" w:rsidR="00B807E3" w:rsidRDefault="00B807E3"/>
        </w:tc>
      </w:tr>
      <w:tr w:rsidR="00B807E3" w14:paraId="7BAC8074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B8192" w14:textId="77777777" w:rsidR="00B807E3" w:rsidRDefault="001233CD">
            <w:r>
              <w:rPr>
                <w:b/>
                <w:bCs/>
                <w:sz w:val="20"/>
                <w:szCs w:val="20"/>
              </w:rPr>
              <w:t>Mensaje de nuestra nueva escena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D6ACB5" w14:textId="77777777" w:rsidR="00B807E3" w:rsidRDefault="00B807E3"/>
        </w:tc>
      </w:tr>
    </w:tbl>
    <w:p w14:paraId="23C8E724" w14:textId="77777777" w:rsidR="00B807E3" w:rsidRDefault="001233CD">
      <w:pPr>
        <w:pageBreakBefore/>
        <w:spacing w:after="40"/>
      </w:pPr>
      <w:r>
        <w:rPr>
          <w:b/>
          <w:bCs/>
          <w:color w:val="595959"/>
        </w:rPr>
        <w:lastRenderedPageBreak/>
        <w:t>ANEXO 3</w:t>
      </w:r>
    </w:p>
    <w:p w14:paraId="6D581370" w14:textId="77777777" w:rsidR="00B807E3" w:rsidRDefault="001233CD">
      <w:pPr>
        <w:pStyle w:val="Ttulo1"/>
        <w:keepNext/>
        <w:spacing w:before="0"/>
      </w:pPr>
      <w:r>
        <w:t>Ficha de planificación y escritura de la escena</w:t>
      </w:r>
    </w:p>
    <w:p w14:paraId="66EE94D7" w14:textId="77777777" w:rsidR="00B807E3" w:rsidRDefault="001233CD">
      <w:pPr>
        <w:pStyle w:val="Ttulo2"/>
        <w:keepNext/>
      </w:pPr>
      <w:r>
        <w:t>Parte A. Planificamos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B807E3" w14:paraId="311C85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0DE56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Elemento</w:t>
            </w:r>
          </w:p>
        </w:tc>
        <w:tc>
          <w:tcPr>
            <w:tcW w:w="663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E681B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Nuestro plan</w:t>
            </w:r>
          </w:p>
        </w:tc>
      </w:tr>
      <w:tr w:rsidR="00B807E3" w14:paraId="3A090391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F900A" w14:textId="77777777" w:rsidR="00B807E3" w:rsidRDefault="001233CD">
            <w:r>
              <w:rPr>
                <w:b/>
                <w:bCs/>
                <w:sz w:val="20"/>
                <w:szCs w:val="20"/>
              </w:rPr>
              <w:t>Tema de la escena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59098" w14:textId="77777777" w:rsidR="00B807E3" w:rsidRDefault="00B807E3"/>
        </w:tc>
      </w:tr>
      <w:tr w:rsidR="00B807E3" w14:paraId="06AC0AFB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A9E2E" w14:textId="77777777" w:rsidR="00B807E3" w:rsidRDefault="001233CD">
            <w:r>
              <w:rPr>
                <w:b/>
                <w:bCs/>
                <w:sz w:val="20"/>
                <w:szCs w:val="20"/>
              </w:rPr>
              <w:t>Propósito (¿para qué escribimos?)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30FA6" w14:textId="77777777" w:rsidR="00B807E3" w:rsidRDefault="00B807E3"/>
        </w:tc>
      </w:tr>
      <w:tr w:rsidR="00B807E3" w14:paraId="0C5F28DD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DF117" w14:textId="77777777" w:rsidR="00B807E3" w:rsidRDefault="001233CD">
            <w:r>
              <w:rPr>
                <w:b/>
                <w:bCs/>
                <w:sz w:val="20"/>
                <w:szCs w:val="20"/>
              </w:rPr>
              <w:t>Destinatario (¿quién la verá?)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6B1C9" w14:textId="77777777" w:rsidR="00B807E3" w:rsidRDefault="00B807E3"/>
        </w:tc>
      </w:tr>
      <w:tr w:rsidR="00B807E3" w14:paraId="6A943A6D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F6CA5" w14:textId="77777777" w:rsidR="00B807E3" w:rsidRDefault="001233CD">
            <w:r>
              <w:rPr>
                <w:b/>
                <w:bCs/>
                <w:sz w:val="20"/>
                <w:szCs w:val="20"/>
              </w:rPr>
              <w:t>Escenario (lugar y momento)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7BEED" w14:textId="77777777" w:rsidR="00B807E3" w:rsidRDefault="00B807E3"/>
        </w:tc>
      </w:tr>
      <w:tr w:rsidR="00B807E3" w14:paraId="54D11EF4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24781" w14:textId="77777777" w:rsidR="00B807E3" w:rsidRDefault="001233CD">
            <w:r>
              <w:rPr>
                <w:b/>
                <w:bCs/>
                <w:sz w:val="20"/>
                <w:szCs w:val="20"/>
              </w:rPr>
              <w:t>Personajes y quién los representa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CE0CE3" w14:textId="77777777" w:rsidR="00B807E3" w:rsidRDefault="00B807E3"/>
        </w:tc>
      </w:tr>
      <w:tr w:rsidR="00B807E3" w14:paraId="764BF51C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D6335" w14:textId="77777777" w:rsidR="00B807E3" w:rsidRDefault="001233CD">
            <w:r>
              <w:rPr>
                <w:b/>
                <w:bCs/>
                <w:sz w:val="20"/>
                <w:szCs w:val="20"/>
              </w:rPr>
              <w:t>Inicio (¿cómo empieza?)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3F006" w14:textId="77777777" w:rsidR="00B807E3" w:rsidRDefault="00B807E3"/>
        </w:tc>
      </w:tr>
      <w:tr w:rsidR="00B807E3" w14:paraId="6996E13A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738B1" w14:textId="77777777" w:rsidR="00B807E3" w:rsidRDefault="001233CD">
            <w:r>
              <w:rPr>
                <w:b/>
                <w:bCs/>
                <w:sz w:val="20"/>
                <w:szCs w:val="20"/>
              </w:rPr>
              <w:t>Nudo (¿cuál es el problema o la decisión?)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6D284" w14:textId="77777777" w:rsidR="00B807E3" w:rsidRDefault="00B807E3"/>
        </w:tc>
      </w:tr>
      <w:tr w:rsidR="00B807E3" w14:paraId="599F41F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B4EA7" w14:textId="77777777" w:rsidR="00B807E3" w:rsidRDefault="001233CD">
            <w:r>
              <w:rPr>
                <w:b/>
                <w:bCs/>
                <w:sz w:val="20"/>
                <w:szCs w:val="20"/>
              </w:rPr>
              <w:t>Desenlace (¿cómo se resuelve con ayni y minka?)</w:t>
            </w:r>
          </w:p>
        </w:tc>
        <w:tc>
          <w:tcPr>
            <w:tcW w:w="6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53BAD" w14:textId="77777777" w:rsidR="00B807E3" w:rsidRDefault="00B807E3"/>
        </w:tc>
      </w:tr>
    </w:tbl>
    <w:p w14:paraId="4DB2DD66" w14:textId="77777777" w:rsidR="00B807E3" w:rsidRDefault="001233CD">
      <w:pPr>
        <w:pStyle w:val="Ttulo2"/>
        <w:keepNext/>
      </w:pPr>
      <w:r>
        <w:t>Parte B. Recordamos cómo se escribe un texto dramático</w:t>
      </w:r>
    </w:p>
    <w:p w14:paraId="61E47A21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El </w:t>
      </w:r>
      <w:r>
        <w:rPr>
          <w:b/>
          <w:bCs/>
          <w:sz w:val="20"/>
          <w:szCs w:val="20"/>
        </w:rPr>
        <w:t>nombre del personaje</w:t>
      </w:r>
      <w:r>
        <w:rPr>
          <w:sz w:val="20"/>
          <w:szCs w:val="20"/>
        </w:rPr>
        <w:t xml:space="preserve"> va antes de su diálogo, seguido de dos puntos.</w:t>
      </w:r>
    </w:p>
    <w:p w14:paraId="152E294B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Las </w:t>
      </w:r>
      <w:r>
        <w:rPr>
          <w:b/>
          <w:bCs/>
          <w:sz w:val="20"/>
          <w:szCs w:val="20"/>
        </w:rPr>
        <w:t>acotaciones</w:t>
      </w:r>
      <w:r>
        <w:rPr>
          <w:sz w:val="20"/>
          <w:szCs w:val="20"/>
        </w:rPr>
        <w:t xml:space="preserve"> (acciones, gestos, escenario) se escriben entre paréntesis y en </w:t>
      </w:r>
      <w:r>
        <w:rPr>
          <w:sz w:val="20"/>
          <w:szCs w:val="20"/>
        </w:rPr>
        <w:t>cursiva.</w:t>
      </w:r>
    </w:p>
    <w:p w14:paraId="26F2EBE7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La escena se organiza en </w:t>
      </w:r>
      <w:r>
        <w:rPr>
          <w:b/>
          <w:bCs/>
          <w:sz w:val="20"/>
          <w:szCs w:val="20"/>
        </w:rPr>
        <w:t>inicio</w:t>
      </w:r>
      <w:r>
        <w:rPr>
          <w:sz w:val="20"/>
          <w:szCs w:val="20"/>
        </w:rPr>
        <w:t xml:space="preserve"> (presentación), </w:t>
      </w:r>
      <w:r>
        <w:rPr>
          <w:b/>
          <w:bCs/>
          <w:sz w:val="20"/>
          <w:szCs w:val="20"/>
        </w:rPr>
        <w:t>nudo</w:t>
      </w:r>
      <w:r>
        <w:rPr>
          <w:sz w:val="20"/>
          <w:szCs w:val="20"/>
        </w:rPr>
        <w:t xml:space="preserve"> (problema o decisión) y </w:t>
      </w:r>
      <w:r>
        <w:rPr>
          <w:b/>
          <w:bCs/>
          <w:sz w:val="20"/>
          <w:szCs w:val="20"/>
        </w:rPr>
        <w:t>desenlace</w:t>
      </w:r>
      <w:r>
        <w:rPr>
          <w:sz w:val="20"/>
          <w:szCs w:val="20"/>
        </w:rPr>
        <w:t xml:space="preserve"> (solución).</w:t>
      </w:r>
    </w:p>
    <w:p w14:paraId="5050C599" w14:textId="77777777" w:rsidR="00B807E3" w:rsidRDefault="001233CD">
      <w:pPr>
        <w:pStyle w:val="Prrafodelista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Los </w:t>
      </w:r>
      <w:r>
        <w:rPr>
          <w:b/>
          <w:bCs/>
          <w:sz w:val="20"/>
          <w:szCs w:val="20"/>
        </w:rPr>
        <w:t>conectores</w:t>
      </w:r>
      <w:r>
        <w:rPr>
          <w:sz w:val="20"/>
          <w:szCs w:val="20"/>
        </w:rPr>
        <w:t xml:space="preserve"> ayudan a relacionar ideas: porque, por eso, entonces, sin embargo, además, luego, finalmente.</w:t>
      </w:r>
    </w:p>
    <w:p w14:paraId="45B95FC4" w14:textId="77777777" w:rsidR="00B807E3" w:rsidRDefault="001233CD">
      <w:pPr>
        <w:keepNext/>
        <w:spacing w:before="120" w:after="60"/>
      </w:pPr>
      <w:r>
        <w:rPr>
          <w:b/>
          <w:bCs/>
          <w:sz w:val="20"/>
          <w:szCs w:val="20"/>
        </w:rPr>
        <w:t>Modelo de escena: “La cosecha de la familia Quispe”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807E3" w14:paraId="4314287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shd w:val="clear" w:color="auto" w:fill="FAFA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BAC3B" w14:textId="77777777" w:rsidR="00B807E3" w:rsidRDefault="001233CD">
            <w:pPr>
              <w:spacing w:after="60"/>
            </w:pPr>
            <w:r>
              <w:rPr>
                <w:i/>
                <w:iCs/>
                <w:sz w:val="20"/>
                <w:szCs w:val="20"/>
              </w:rPr>
              <w:t>(Una chacra de papa al amanecer. DOÑA ROSA observa los surcos con preocupación mientras su hija LUCÍA anota n</w:t>
            </w:r>
            <w:r>
              <w:rPr>
                <w:i/>
                <w:iCs/>
                <w:sz w:val="20"/>
                <w:szCs w:val="20"/>
              </w:rPr>
              <w:t>úmeros en su cuaderno.)</w:t>
            </w:r>
          </w:p>
          <w:p w14:paraId="362B3EF5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LUCÍA:</w:t>
            </w:r>
            <w:r>
              <w:rPr>
                <w:sz w:val="20"/>
                <w:szCs w:val="20"/>
              </w:rPr>
              <w:t xml:space="preserve"> Mamá, hice la cuenta. Pagar a diez peones para la cosecha nos costaría 500 soles. No nos alcanza.</w:t>
            </w:r>
          </w:p>
          <w:p w14:paraId="341B09A8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DOÑA ROSA:</w:t>
            </w:r>
            <w:r>
              <w:rPr>
                <w:sz w:val="20"/>
                <w:szCs w:val="20"/>
              </w:rPr>
              <w:t xml:space="preserve"> (suspirando) Entonces perderemos parte de la papa, hija, porque la helada no espera.</w:t>
            </w:r>
          </w:p>
          <w:p w14:paraId="0C4E44E8" w14:textId="77777777" w:rsidR="00B807E3" w:rsidRDefault="001233CD">
            <w:pPr>
              <w:spacing w:after="60"/>
            </w:pPr>
            <w:r>
              <w:rPr>
                <w:i/>
                <w:iCs/>
                <w:sz w:val="20"/>
                <w:szCs w:val="20"/>
              </w:rPr>
              <w:t>(Entra DON MARIANO con su costal y su lampa.)</w:t>
            </w:r>
          </w:p>
          <w:p w14:paraId="31B627B6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DON MARIANO:</w:t>
            </w:r>
            <w:r>
              <w:rPr>
                <w:sz w:val="20"/>
                <w:szCs w:val="20"/>
              </w:rPr>
              <w:t xml:space="preserve"> Buenos días, comadre. Hace dos años usted me prestó su yunta para sembrar y hoy me toca devolverle el favor. ¡A</w:t>
            </w:r>
            <w:r>
              <w:rPr>
                <w:sz w:val="20"/>
                <w:szCs w:val="20"/>
              </w:rPr>
              <w:t>yni, pues!</w:t>
            </w:r>
          </w:p>
          <w:p w14:paraId="341E4A22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LUCÍA:</w:t>
            </w:r>
            <w:r>
              <w:rPr>
                <w:sz w:val="20"/>
                <w:szCs w:val="20"/>
              </w:rPr>
              <w:t xml:space="preserve"> ¿Y si los vecinos también vienen? Entre todos terminaríamos en un solo día.</w:t>
            </w:r>
          </w:p>
          <w:p w14:paraId="090ECC1A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DON MARIANO:</w:t>
            </w:r>
            <w:r>
              <w:rPr>
                <w:sz w:val="20"/>
                <w:szCs w:val="20"/>
              </w:rPr>
              <w:t xml:space="preserve"> Por eso mismo haremos minka: hoy cosechamos aquí y mañana, en mi chacra.</w:t>
            </w:r>
          </w:p>
          <w:p w14:paraId="17B8BB71" w14:textId="77777777" w:rsidR="00B807E3" w:rsidRDefault="001233CD">
            <w:pPr>
              <w:spacing w:after="60"/>
            </w:pPr>
            <w:r>
              <w:rPr>
                <w:i/>
                <w:iCs/>
                <w:sz w:val="20"/>
                <w:szCs w:val="20"/>
              </w:rPr>
              <w:t>(Los vecinos entran cantando con sus costales y empiezan a cosechar.)</w:t>
            </w:r>
          </w:p>
          <w:p w14:paraId="24FBA828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DOÑA R</w:t>
            </w:r>
            <w:r>
              <w:rPr>
                <w:b/>
                <w:bCs/>
                <w:sz w:val="20"/>
                <w:szCs w:val="20"/>
              </w:rPr>
              <w:t>OSA:</w:t>
            </w:r>
            <w:r>
              <w:rPr>
                <w:sz w:val="20"/>
                <w:szCs w:val="20"/>
              </w:rPr>
              <w:t xml:space="preserve"> (emocionada) Gracias a todos. Con lo que ahorramos en jornales, guardaremos la mejor semilla para la próxima siembra.</w:t>
            </w:r>
          </w:p>
          <w:p w14:paraId="656ED2A8" w14:textId="77777777" w:rsidR="00B807E3" w:rsidRDefault="001233CD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LUCÍA:</w:t>
            </w:r>
            <w:r>
              <w:rPr>
                <w:sz w:val="20"/>
                <w:szCs w:val="20"/>
              </w:rPr>
              <w:t xml:space="preserve"> Y con parte de la venta construiremos un cobertizo para almacenar la papa y venderla a mejor precio en la feria.</w:t>
            </w:r>
          </w:p>
          <w:p w14:paraId="679465D9" w14:textId="77777777" w:rsidR="00B807E3" w:rsidRDefault="001233CD">
            <w:pPr>
              <w:spacing w:after="60"/>
            </w:pPr>
            <w:r>
              <w:rPr>
                <w:i/>
                <w:iCs/>
                <w:sz w:val="20"/>
                <w:szCs w:val="20"/>
              </w:rPr>
              <w:lastRenderedPageBreak/>
              <w:t>(Todos aplaud</w:t>
            </w:r>
            <w:r>
              <w:rPr>
                <w:i/>
                <w:iCs/>
                <w:sz w:val="20"/>
                <w:szCs w:val="20"/>
              </w:rPr>
              <w:t>en. Cae el telón.)</w:t>
            </w:r>
          </w:p>
        </w:tc>
      </w:tr>
    </w:tbl>
    <w:p w14:paraId="77618059" w14:textId="77777777" w:rsidR="00B807E3" w:rsidRDefault="001233CD">
      <w:pPr>
        <w:pStyle w:val="Ttulo2"/>
        <w:keepNext/>
        <w:pageBreakBefore/>
      </w:pPr>
      <w:r>
        <w:lastRenderedPageBreak/>
        <w:t>Parte C. Escribimos el borrador de nuestra escena</w:t>
      </w:r>
    </w:p>
    <w:p w14:paraId="7285C0BA" w14:textId="77777777" w:rsidR="00B807E3" w:rsidRDefault="001233CD">
      <w:pPr>
        <w:spacing w:after="40"/>
      </w:pPr>
      <w:r>
        <w:rPr>
          <w:sz w:val="20"/>
          <w:szCs w:val="20"/>
        </w:rPr>
        <w:t>Título: ____________________________________________________________________________</w:t>
      </w:r>
    </w:p>
    <w:p w14:paraId="103F9D14" w14:textId="77777777" w:rsidR="00B807E3" w:rsidRDefault="00B807E3">
      <w:pPr>
        <w:spacing w:after="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807E3" w14:paraId="2194292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9C554" w14:textId="77777777" w:rsidR="00B807E3" w:rsidRDefault="00B807E3"/>
        </w:tc>
      </w:tr>
      <w:tr w:rsidR="00B807E3" w14:paraId="7E02300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B2D35" w14:textId="77777777" w:rsidR="00B807E3" w:rsidRDefault="00B807E3"/>
        </w:tc>
      </w:tr>
      <w:tr w:rsidR="00B807E3" w14:paraId="3DCC606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889D4" w14:textId="77777777" w:rsidR="00B807E3" w:rsidRDefault="00B807E3"/>
        </w:tc>
      </w:tr>
      <w:tr w:rsidR="00B807E3" w14:paraId="37C59BD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B602D" w14:textId="77777777" w:rsidR="00B807E3" w:rsidRDefault="00B807E3"/>
        </w:tc>
      </w:tr>
      <w:tr w:rsidR="00B807E3" w14:paraId="10583E8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8DD8D" w14:textId="77777777" w:rsidR="00B807E3" w:rsidRDefault="00B807E3"/>
        </w:tc>
      </w:tr>
      <w:tr w:rsidR="00B807E3" w14:paraId="0CF7318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3350E" w14:textId="77777777" w:rsidR="00B807E3" w:rsidRDefault="00B807E3"/>
        </w:tc>
      </w:tr>
      <w:tr w:rsidR="00B807E3" w14:paraId="1B480E7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33E0E9" w14:textId="77777777" w:rsidR="00B807E3" w:rsidRDefault="00B807E3"/>
        </w:tc>
      </w:tr>
      <w:tr w:rsidR="00B807E3" w14:paraId="040F396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F60BE" w14:textId="77777777" w:rsidR="00B807E3" w:rsidRDefault="00B807E3"/>
        </w:tc>
      </w:tr>
      <w:tr w:rsidR="00B807E3" w14:paraId="7C21A1E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92EB4" w14:textId="77777777" w:rsidR="00B807E3" w:rsidRDefault="00B807E3"/>
        </w:tc>
      </w:tr>
      <w:tr w:rsidR="00B807E3" w14:paraId="50FCF14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C238F" w14:textId="77777777" w:rsidR="00B807E3" w:rsidRDefault="00B807E3"/>
        </w:tc>
      </w:tr>
      <w:tr w:rsidR="00B807E3" w14:paraId="35C7472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1F456" w14:textId="77777777" w:rsidR="00B807E3" w:rsidRDefault="00B807E3"/>
        </w:tc>
      </w:tr>
      <w:tr w:rsidR="00B807E3" w14:paraId="0E8C293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1A10C" w14:textId="77777777" w:rsidR="00B807E3" w:rsidRDefault="00B807E3"/>
        </w:tc>
      </w:tr>
      <w:tr w:rsidR="00B807E3" w14:paraId="6FE6EE2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522DB" w14:textId="77777777" w:rsidR="00B807E3" w:rsidRDefault="00B807E3"/>
        </w:tc>
      </w:tr>
      <w:tr w:rsidR="00B807E3" w14:paraId="3D09DDD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BD3D2" w14:textId="77777777" w:rsidR="00B807E3" w:rsidRDefault="00B807E3"/>
        </w:tc>
      </w:tr>
      <w:tr w:rsidR="00B807E3" w14:paraId="5816F49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0E7BC" w14:textId="77777777" w:rsidR="00B807E3" w:rsidRDefault="00B807E3"/>
        </w:tc>
      </w:tr>
      <w:tr w:rsidR="00B807E3" w14:paraId="58A2BF5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1D771" w14:textId="77777777" w:rsidR="00B807E3" w:rsidRDefault="00B807E3"/>
        </w:tc>
      </w:tr>
    </w:tbl>
    <w:p w14:paraId="7692B29C" w14:textId="77777777" w:rsidR="00B807E3" w:rsidRDefault="001233CD">
      <w:pPr>
        <w:pageBreakBefore/>
        <w:spacing w:after="40"/>
      </w:pPr>
      <w:r>
        <w:rPr>
          <w:b/>
          <w:bCs/>
          <w:color w:val="595959"/>
        </w:rPr>
        <w:lastRenderedPageBreak/>
        <w:t>ANEXO 4</w:t>
      </w:r>
    </w:p>
    <w:p w14:paraId="74DAF43E" w14:textId="77777777" w:rsidR="00B807E3" w:rsidRDefault="001233CD">
      <w:pPr>
        <w:pStyle w:val="Ttulo1"/>
        <w:keepNext/>
        <w:spacing w:before="0"/>
      </w:pPr>
      <w:r>
        <w:t>Presupuesto de la escenificación con ayni y minka</w:t>
      </w:r>
    </w:p>
    <w:p w14:paraId="0ED8EC2E" w14:textId="77777777" w:rsidR="00B807E3" w:rsidRDefault="001233CD">
      <w:pPr>
        <w:spacing w:after="40"/>
      </w:pPr>
      <w:r>
        <w:rPr>
          <w:sz w:val="20"/>
          <w:szCs w:val="20"/>
        </w:rPr>
        <w:t>Equipo / integrantes: ______________________________________________________________</w:t>
      </w:r>
    </w:p>
    <w:p w14:paraId="32E96BB7" w14:textId="77777777" w:rsidR="00B807E3" w:rsidRDefault="001233CD">
      <w:pPr>
        <w:spacing w:before="60" w:after="100"/>
      </w:pPr>
      <w:r>
        <w:rPr>
          <w:sz w:val="20"/>
          <w:szCs w:val="20"/>
        </w:rPr>
        <w:t>Calculen cuánto costaría comprar lo necesario y cuánto realmente gastarán si aportan con ayni, minka y material reciclado.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200"/>
        <w:gridCol w:w="2100"/>
        <w:gridCol w:w="1900"/>
        <w:gridCol w:w="1938"/>
      </w:tblGrid>
      <w:tr w:rsidR="00B807E3" w14:paraId="2D66F1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61E80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Material o necesidad (escenografía, vestuario, utilería)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CF83C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21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BC035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¿Quién lo aporta? (ayni, minka, reciclado o compra)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983C0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Costo si se com</w:t>
            </w:r>
            <w:r>
              <w:rPr>
                <w:b/>
                <w:bCs/>
                <w:sz w:val="20"/>
                <w:szCs w:val="20"/>
              </w:rPr>
              <w:t>prara (S/)</w:t>
            </w:r>
          </w:p>
        </w:tc>
        <w:tc>
          <w:tcPr>
            <w:tcW w:w="193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03611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Costo real para el equipo (S/)</w:t>
            </w:r>
          </w:p>
        </w:tc>
      </w:tr>
      <w:tr w:rsidR="00B807E3" w14:paraId="581F9D5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8FF32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31321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1BD65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B8E75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CBEA" w14:textId="77777777" w:rsidR="00B807E3" w:rsidRDefault="00B807E3"/>
        </w:tc>
      </w:tr>
      <w:tr w:rsidR="00B807E3" w14:paraId="4E64FE8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3B11A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E0982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FC2FA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7C94F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2C966" w14:textId="77777777" w:rsidR="00B807E3" w:rsidRDefault="00B807E3"/>
        </w:tc>
      </w:tr>
      <w:tr w:rsidR="00B807E3" w14:paraId="483AEEA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59542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BB409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67371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79C67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7F9E7" w14:textId="77777777" w:rsidR="00B807E3" w:rsidRDefault="00B807E3"/>
        </w:tc>
      </w:tr>
      <w:tr w:rsidR="00B807E3" w14:paraId="37C28B0E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17CEB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820276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54075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6AF4F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02544" w14:textId="77777777" w:rsidR="00B807E3" w:rsidRDefault="00B807E3"/>
        </w:tc>
      </w:tr>
      <w:tr w:rsidR="00B807E3" w14:paraId="1B3068C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D5A66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1CB61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41749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E3D91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C8253" w14:textId="77777777" w:rsidR="00B807E3" w:rsidRDefault="00B807E3"/>
        </w:tc>
      </w:tr>
      <w:tr w:rsidR="00B807E3" w14:paraId="1CA7823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311365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1CB25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B042C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BF73E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8F338" w14:textId="77777777" w:rsidR="00B807E3" w:rsidRDefault="00B807E3"/>
        </w:tc>
      </w:tr>
      <w:tr w:rsidR="00B807E3" w14:paraId="7E9233A7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A32EB" w14:textId="77777777" w:rsidR="00B807E3" w:rsidRDefault="00B807E3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04627" w14:textId="77777777" w:rsidR="00B807E3" w:rsidRDefault="00B807E3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00568" w14:textId="77777777" w:rsidR="00B807E3" w:rsidRDefault="00B807E3"/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C4C50" w14:textId="77777777" w:rsidR="00B807E3" w:rsidRDefault="00B807E3"/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85143" w14:textId="77777777" w:rsidR="00B807E3" w:rsidRDefault="00B807E3"/>
        </w:tc>
      </w:tr>
      <w:tr w:rsidR="00B807E3" w14:paraId="2DA6A00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800" w:type="dxa"/>
            <w:gridSpan w:val="3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49656" w14:textId="77777777" w:rsidR="00B807E3" w:rsidRDefault="001233CD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84711" w14:textId="77777777" w:rsidR="00B807E3" w:rsidRDefault="00B807E3"/>
        </w:tc>
        <w:tc>
          <w:tcPr>
            <w:tcW w:w="19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B519C" w14:textId="77777777" w:rsidR="00B807E3" w:rsidRDefault="00B807E3"/>
        </w:tc>
      </w:tr>
    </w:tbl>
    <w:p w14:paraId="6C55AB31" w14:textId="77777777" w:rsidR="00B807E3" w:rsidRDefault="00B807E3">
      <w:pPr>
        <w:spacing w:after="100"/>
      </w:pPr>
    </w:p>
    <w:p w14:paraId="2D956CAA" w14:textId="77777777" w:rsidR="00B807E3" w:rsidRDefault="001233CD">
      <w:pPr>
        <w:spacing w:after="40"/>
      </w:pPr>
      <w:r>
        <w:rPr>
          <w:b/>
          <w:bCs/>
          <w:sz w:val="20"/>
          <w:szCs w:val="20"/>
        </w:rPr>
        <w:t>Ahorro de nuestro equipo</w:t>
      </w:r>
      <w:r>
        <w:rPr>
          <w:sz w:val="20"/>
          <w:szCs w:val="20"/>
        </w:rPr>
        <w:t xml:space="preserve"> (costo si se comprara − costo real): S/ ____________</w:t>
      </w:r>
    </w:p>
    <w:p w14:paraId="587684F5" w14:textId="77777777" w:rsidR="00B807E3" w:rsidRDefault="001233CD">
      <w:pPr>
        <w:spacing w:after="40"/>
      </w:pPr>
      <w:r>
        <w:rPr>
          <w:sz w:val="20"/>
          <w:szCs w:val="20"/>
        </w:rPr>
        <w:t>¿En qué reinvertiremos lo ahorrado? (por ejemplo, mejorar la escenografía o apoyar el emprendimiento del proyecto):</w:t>
      </w:r>
    </w:p>
    <w:p w14:paraId="55D7849E" w14:textId="77777777" w:rsidR="00B807E3" w:rsidRDefault="001233CD">
      <w:pPr>
        <w:spacing w:after="40"/>
      </w:pPr>
      <w:r>
        <w:rPr>
          <w:sz w:val="20"/>
          <w:szCs w:val="20"/>
        </w:rPr>
        <w:t>________________________________________________________________________________</w:t>
      </w:r>
    </w:p>
    <w:p w14:paraId="48078487" w14:textId="77777777" w:rsidR="00B807E3" w:rsidRDefault="001233CD">
      <w:pPr>
        <w:spacing w:after="40"/>
      </w:pPr>
      <w:r>
        <w:rPr>
          <w:sz w:val="20"/>
          <w:szCs w:val="20"/>
        </w:rPr>
        <w:t>___________________________________________________________</w:t>
      </w:r>
      <w:r>
        <w:rPr>
          <w:sz w:val="20"/>
          <w:szCs w:val="20"/>
        </w:rPr>
        <w:t>_____________________</w:t>
      </w:r>
    </w:p>
    <w:p w14:paraId="637414CB" w14:textId="77777777" w:rsidR="00B807E3" w:rsidRDefault="001233CD">
      <w:pPr>
        <w:pageBreakBefore/>
        <w:spacing w:after="40"/>
      </w:pPr>
      <w:r>
        <w:rPr>
          <w:b/>
          <w:bCs/>
          <w:color w:val="595959"/>
        </w:rPr>
        <w:lastRenderedPageBreak/>
        <w:t>ANEXO 5</w:t>
      </w:r>
    </w:p>
    <w:p w14:paraId="774EA335" w14:textId="77777777" w:rsidR="00B807E3" w:rsidRDefault="001233CD">
      <w:pPr>
        <w:pStyle w:val="Ttulo1"/>
        <w:keepNext/>
        <w:spacing w:before="0"/>
      </w:pPr>
      <w:r>
        <w:t>Lista de cotejo: borrador de la escena teatral</w:t>
      </w:r>
    </w:p>
    <w:p w14:paraId="1ED824F0" w14:textId="77777777" w:rsidR="00B807E3" w:rsidRDefault="001233CD">
      <w:pPr>
        <w:spacing w:after="40"/>
      </w:pPr>
      <w:r>
        <w:rPr>
          <w:sz w:val="20"/>
          <w:szCs w:val="20"/>
        </w:rPr>
        <w:t>Equipo / integrantes: ______________________________________________________________</w:t>
      </w:r>
    </w:p>
    <w:p w14:paraId="650DC841" w14:textId="77777777" w:rsidR="00B807E3" w:rsidRDefault="001233CD">
      <w:pPr>
        <w:spacing w:after="100"/>
      </w:pPr>
      <w:r>
        <w:rPr>
          <w:sz w:val="20"/>
          <w:szCs w:val="20"/>
        </w:rPr>
        <w:t>Obra favorita: _________________________________________________________________________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800"/>
        <w:gridCol w:w="800"/>
        <w:gridCol w:w="2638"/>
      </w:tblGrid>
      <w:tr w:rsidR="00B807E3" w14:paraId="77C7C4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840E0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Indic</w:t>
            </w:r>
            <w:r>
              <w:rPr>
                <w:b/>
                <w:bCs/>
                <w:sz w:val="20"/>
                <w:szCs w:val="20"/>
              </w:rPr>
              <w:t>adores</w:t>
            </w:r>
          </w:p>
        </w:tc>
        <w:tc>
          <w:tcPr>
            <w:tcW w:w="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DB45C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CDEE0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63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F0CB9" w14:textId="77777777" w:rsidR="00B807E3" w:rsidRDefault="001233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Observaciones</w:t>
            </w:r>
          </w:p>
        </w:tc>
      </w:tr>
      <w:tr w:rsidR="00B807E3" w14:paraId="78BDBD9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4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6DA9E" w14:textId="77777777" w:rsidR="00B807E3" w:rsidRDefault="001233CD">
            <w:r>
              <w:rPr>
                <w:b/>
                <w:bCs/>
                <w:sz w:val="20"/>
                <w:szCs w:val="20"/>
              </w:rPr>
              <w:t>Criterio 1. Adecúa la escena al género dramático</w:t>
            </w:r>
          </w:p>
        </w:tc>
      </w:tr>
      <w:tr w:rsidR="00B807E3" w14:paraId="44AA670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1EE355" w14:textId="77777777" w:rsidR="00B807E3" w:rsidRDefault="001233CD">
            <w:r>
              <w:rPr>
                <w:sz w:val="20"/>
                <w:szCs w:val="20"/>
              </w:rPr>
              <w:t>Escribe el nombre de cada personaje antes de su diálogo.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4046E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AAD8E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0DFE7" w14:textId="77777777" w:rsidR="00B807E3" w:rsidRDefault="00B807E3"/>
        </w:tc>
      </w:tr>
      <w:tr w:rsidR="00B807E3" w14:paraId="72235636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03829" w14:textId="77777777" w:rsidR="00B807E3" w:rsidRDefault="001233CD">
            <w:r>
              <w:rPr>
                <w:sz w:val="20"/>
                <w:szCs w:val="20"/>
              </w:rPr>
              <w:t>Incluye acotaciones entre paréntesis que indican acciones, gestos o escenario.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75FF3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8CC10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95308" w14:textId="77777777" w:rsidR="00B807E3" w:rsidRDefault="00B807E3"/>
        </w:tc>
      </w:tr>
      <w:tr w:rsidR="00B807E3" w14:paraId="2B23B9F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AF3C91" w14:textId="77777777" w:rsidR="00B807E3" w:rsidRDefault="001233CD">
            <w:r>
              <w:rPr>
                <w:sz w:val="20"/>
                <w:szCs w:val="20"/>
              </w:rPr>
              <w:t>El lenguaje es adecuado para ser escenificado ante la comunidad educativa.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376B1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D5359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3384C" w14:textId="77777777" w:rsidR="00B807E3" w:rsidRDefault="00B807E3"/>
        </w:tc>
      </w:tr>
      <w:tr w:rsidR="00B807E3" w14:paraId="01E0FBA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4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10F9F" w14:textId="77777777" w:rsidR="00B807E3" w:rsidRDefault="001233CD">
            <w:r>
              <w:rPr>
                <w:b/>
                <w:bCs/>
                <w:sz w:val="20"/>
                <w:szCs w:val="20"/>
              </w:rPr>
              <w:t>Criterio 2. Organiza las ideas de la escena</w:t>
            </w:r>
          </w:p>
        </w:tc>
      </w:tr>
      <w:tr w:rsidR="00B807E3" w14:paraId="02EC1EF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36560" w14:textId="77777777" w:rsidR="00B807E3" w:rsidRDefault="001233CD">
            <w:r>
              <w:rPr>
                <w:sz w:val="20"/>
                <w:szCs w:val="20"/>
              </w:rPr>
              <w:t>La escena tiene inicio, nudo y desenlace claramente reconocibles.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4EBB1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2D1A5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199F5" w14:textId="77777777" w:rsidR="00B807E3" w:rsidRDefault="00B807E3"/>
        </w:tc>
      </w:tr>
      <w:tr w:rsidR="00B807E3" w14:paraId="48468F0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C2D0A" w14:textId="77777777" w:rsidR="00B807E3" w:rsidRDefault="001233CD">
            <w:r>
              <w:rPr>
                <w:sz w:val="20"/>
                <w:szCs w:val="20"/>
              </w:rPr>
              <w:t>Presenta una decisión sobre dinero, trabajo o recursos que enfrentan los personajes.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8AD87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5FD2C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E2E65" w14:textId="77777777" w:rsidR="00B807E3" w:rsidRDefault="00B807E3"/>
        </w:tc>
      </w:tr>
      <w:tr w:rsidR="00B807E3" w14:paraId="0508FB0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E95A61" w14:textId="77777777" w:rsidR="00B807E3" w:rsidRDefault="001233CD">
            <w:r>
              <w:rPr>
                <w:sz w:val="20"/>
                <w:szCs w:val="20"/>
              </w:rPr>
              <w:t>Resuelve la decisión aplicando el ayni y/o la minka.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D117A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47825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202FA" w14:textId="77777777" w:rsidR="00B807E3" w:rsidRDefault="00B807E3"/>
        </w:tc>
      </w:tr>
      <w:tr w:rsidR="00B807E3" w14:paraId="30673D6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4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20218" w14:textId="77777777" w:rsidR="00B807E3" w:rsidRDefault="001233CD">
            <w:r>
              <w:rPr>
                <w:b/>
                <w:bCs/>
                <w:sz w:val="20"/>
                <w:szCs w:val="20"/>
              </w:rPr>
              <w:t>Criterio 3. Relaciona las ideas</w:t>
            </w:r>
          </w:p>
        </w:tc>
      </w:tr>
      <w:tr w:rsidR="00B807E3" w14:paraId="2BAEE736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BFE87" w14:textId="77777777" w:rsidR="00B807E3" w:rsidRDefault="001233CD">
            <w:r>
              <w:rPr>
                <w:sz w:val="20"/>
                <w:szCs w:val="20"/>
              </w:rPr>
              <w:t>Usa conectores (porque, por eso, entonces, sin embargo, finalmente…) de forma pertinente.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02D8C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05004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A828B" w14:textId="77777777" w:rsidR="00B807E3" w:rsidRDefault="00B807E3"/>
        </w:tc>
      </w:tr>
      <w:tr w:rsidR="00B807E3" w14:paraId="1FEB1CC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DEDA" w14:textId="77777777" w:rsidR="00B807E3" w:rsidRDefault="001233CD">
            <w:r>
              <w:rPr>
                <w:sz w:val="20"/>
                <w:szCs w:val="20"/>
              </w:rPr>
              <w:t>Evita repeticiones innecesarias mediante referentes (pronombres, sinónimos).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A4209" w14:textId="77777777" w:rsidR="00B807E3" w:rsidRDefault="00B807E3"/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44264" w14:textId="77777777" w:rsidR="00B807E3" w:rsidRDefault="00B807E3"/>
        </w:tc>
        <w:tc>
          <w:tcPr>
            <w:tcW w:w="2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3B81E" w14:textId="77777777" w:rsidR="00B807E3" w:rsidRDefault="00B807E3"/>
        </w:tc>
      </w:tr>
    </w:tbl>
    <w:p w14:paraId="19BCF6BC" w14:textId="77777777" w:rsidR="00B807E3" w:rsidRDefault="00B807E3">
      <w:pPr>
        <w:spacing w:after="100"/>
      </w:pPr>
    </w:p>
    <w:p w14:paraId="0152535B" w14:textId="77777777" w:rsidR="00B807E3" w:rsidRDefault="001233CD">
      <w:pPr>
        <w:spacing w:after="40"/>
      </w:pPr>
      <w:r>
        <w:rPr>
          <w:b/>
          <w:bCs/>
          <w:sz w:val="20"/>
          <w:szCs w:val="20"/>
        </w:rPr>
        <w:t>Nuestra conclusión:</w:t>
      </w:r>
      <w:r>
        <w:rPr>
          <w:sz w:val="20"/>
          <w:szCs w:val="20"/>
        </w:rPr>
        <w:t xml:space="preserve">  ☐ Logrado     ☐ En proceso     ☐ Por mejorar</w:t>
      </w:r>
    </w:p>
    <w:p w14:paraId="4E54815B" w14:textId="77777777" w:rsidR="00B807E3" w:rsidRDefault="001233CD">
      <w:pPr>
        <w:spacing w:after="40"/>
      </w:pPr>
      <w:r>
        <w:rPr>
          <w:sz w:val="20"/>
          <w:szCs w:val="20"/>
        </w:rPr>
        <w:t>Lo que debemos mejorar en nuestra escena:</w:t>
      </w:r>
    </w:p>
    <w:p w14:paraId="1AF35BD9" w14:textId="77777777" w:rsidR="00B807E3" w:rsidRDefault="001233CD">
      <w:pPr>
        <w:spacing w:after="40"/>
      </w:pPr>
      <w:r>
        <w:rPr>
          <w:sz w:val="20"/>
          <w:szCs w:val="20"/>
        </w:rPr>
        <w:t>________________________________________________________________________________</w:t>
      </w:r>
    </w:p>
    <w:p w14:paraId="05176655" w14:textId="77777777" w:rsidR="00B807E3" w:rsidRDefault="001233CD">
      <w:pPr>
        <w:spacing w:after="40"/>
      </w:pPr>
      <w:r>
        <w:rPr>
          <w:sz w:val="20"/>
          <w:szCs w:val="20"/>
        </w:rPr>
        <w:t>________________________________________________________________________________</w:t>
      </w:r>
    </w:p>
    <w:sectPr w:rsidR="00B807E3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418AF" w14:textId="77777777" w:rsidR="001233CD" w:rsidRDefault="001233CD">
      <w:r>
        <w:separator/>
      </w:r>
    </w:p>
  </w:endnote>
  <w:endnote w:type="continuationSeparator" w:id="0">
    <w:p w14:paraId="75142DEF" w14:textId="77777777" w:rsidR="001233CD" w:rsidRDefault="0012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7639" w14:textId="77777777" w:rsidR="00B807E3" w:rsidRDefault="001233CD">
    <w:pPr>
      <w:jc w:val="center"/>
    </w:pPr>
    <w:r>
      <w:rPr>
        <w:color w:val="7F7F7F"/>
        <w:sz w:val="16"/>
        <w:szCs w:val="16"/>
      </w:rPr>
      <w:t xml:space="preserve">Página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42B60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51E79" w14:textId="77777777" w:rsidR="001233CD" w:rsidRDefault="001233CD">
      <w:r>
        <w:separator/>
      </w:r>
    </w:p>
  </w:footnote>
  <w:footnote w:type="continuationSeparator" w:id="0">
    <w:p w14:paraId="06B53187" w14:textId="77777777" w:rsidR="001233CD" w:rsidRDefault="00123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29F7" w14:textId="77777777" w:rsidR="00B807E3" w:rsidRDefault="001233CD">
    <w:pPr>
      <w:jc w:val="right"/>
    </w:pPr>
    <w:r>
      <w:rPr>
        <w:color w:val="7F7F7F"/>
        <w:sz w:val="16"/>
        <w:szCs w:val="16"/>
      </w:rPr>
      <w:t>I.E. César Vallejo Mendoza – Ccatca  |  Área de Comunicación – 3.° grado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A1F33"/>
    <w:multiLevelType w:val="hybridMultilevel"/>
    <w:tmpl w:val="5258504C"/>
    <w:lvl w:ilvl="0" w:tplc="D438EF0E">
      <w:start w:val="1"/>
      <w:numFmt w:val="bullet"/>
      <w:lvlText w:val="•"/>
      <w:lvlJc w:val="left"/>
      <w:pPr>
        <w:ind w:left="360" w:hanging="240"/>
      </w:pPr>
    </w:lvl>
    <w:lvl w:ilvl="1" w:tplc="B4A0FDA0">
      <w:numFmt w:val="decimal"/>
      <w:lvlText w:val=""/>
      <w:lvlJc w:val="left"/>
    </w:lvl>
    <w:lvl w:ilvl="2" w:tplc="743457E4">
      <w:numFmt w:val="decimal"/>
      <w:lvlText w:val=""/>
      <w:lvlJc w:val="left"/>
    </w:lvl>
    <w:lvl w:ilvl="3" w:tplc="18EEA04E">
      <w:numFmt w:val="decimal"/>
      <w:lvlText w:val=""/>
      <w:lvlJc w:val="left"/>
    </w:lvl>
    <w:lvl w:ilvl="4" w:tplc="601ED8D0">
      <w:numFmt w:val="decimal"/>
      <w:lvlText w:val=""/>
      <w:lvlJc w:val="left"/>
    </w:lvl>
    <w:lvl w:ilvl="5" w:tplc="60D895C0">
      <w:numFmt w:val="decimal"/>
      <w:lvlText w:val=""/>
      <w:lvlJc w:val="left"/>
    </w:lvl>
    <w:lvl w:ilvl="6" w:tplc="70DAFE4E">
      <w:numFmt w:val="decimal"/>
      <w:lvlText w:val=""/>
      <w:lvlJc w:val="left"/>
    </w:lvl>
    <w:lvl w:ilvl="7" w:tplc="BCF6C31E">
      <w:numFmt w:val="decimal"/>
      <w:lvlText w:val=""/>
      <w:lvlJc w:val="left"/>
    </w:lvl>
    <w:lvl w:ilvl="8" w:tplc="0396E2A0">
      <w:numFmt w:val="decimal"/>
      <w:lvlText w:val=""/>
      <w:lvlJc w:val="left"/>
    </w:lvl>
  </w:abstractNum>
  <w:abstractNum w:abstractNumId="1" w15:restartNumberingAfterBreak="0">
    <w:nsid w:val="66267CE8"/>
    <w:multiLevelType w:val="hybridMultilevel"/>
    <w:tmpl w:val="37646208"/>
    <w:lvl w:ilvl="0" w:tplc="6366B4E8">
      <w:start w:val="1"/>
      <w:numFmt w:val="bullet"/>
      <w:lvlText w:val="●"/>
      <w:lvlJc w:val="left"/>
      <w:pPr>
        <w:ind w:left="720" w:hanging="360"/>
      </w:pPr>
    </w:lvl>
    <w:lvl w:ilvl="1" w:tplc="AACA8656">
      <w:start w:val="1"/>
      <w:numFmt w:val="bullet"/>
      <w:lvlText w:val="○"/>
      <w:lvlJc w:val="left"/>
      <w:pPr>
        <w:ind w:left="1440" w:hanging="360"/>
      </w:pPr>
    </w:lvl>
    <w:lvl w:ilvl="2" w:tplc="F68040DA">
      <w:start w:val="1"/>
      <w:numFmt w:val="bullet"/>
      <w:lvlText w:val="■"/>
      <w:lvlJc w:val="left"/>
      <w:pPr>
        <w:ind w:left="2160" w:hanging="360"/>
      </w:pPr>
    </w:lvl>
    <w:lvl w:ilvl="3" w:tplc="378C67AA">
      <w:start w:val="1"/>
      <w:numFmt w:val="bullet"/>
      <w:lvlText w:val="●"/>
      <w:lvlJc w:val="left"/>
      <w:pPr>
        <w:ind w:left="2880" w:hanging="360"/>
      </w:pPr>
    </w:lvl>
    <w:lvl w:ilvl="4" w:tplc="5EC2B3F0">
      <w:start w:val="1"/>
      <w:numFmt w:val="bullet"/>
      <w:lvlText w:val="○"/>
      <w:lvlJc w:val="left"/>
      <w:pPr>
        <w:ind w:left="3600" w:hanging="360"/>
      </w:pPr>
    </w:lvl>
    <w:lvl w:ilvl="5" w:tplc="A1C6C98C">
      <w:start w:val="1"/>
      <w:numFmt w:val="bullet"/>
      <w:lvlText w:val="■"/>
      <w:lvlJc w:val="left"/>
      <w:pPr>
        <w:ind w:left="4320" w:hanging="360"/>
      </w:pPr>
    </w:lvl>
    <w:lvl w:ilvl="6" w:tplc="78921084">
      <w:start w:val="1"/>
      <w:numFmt w:val="bullet"/>
      <w:lvlText w:val="●"/>
      <w:lvlJc w:val="left"/>
      <w:pPr>
        <w:ind w:left="5040" w:hanging="360"/>
      </w:pPr>
    </w:lvl>
    <w:lvl w:ilvl="7" w:tplc="D4AA3CAE">
      <w:start w:val="1"/>
      <w:numFmt w:val="bullet"/>
      <w:lvlText w:val="●"/>
      <w:lvlJc w:val="left"/>
      <w:pPr>
        <w:ind w:left="5760" w:hanging="360"/>
      </w:pPr>
    </w:lvl>
    <w:lvl w:ilvl="8" w:tplc="42CC174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E3"/>
    <w:rsid w:val="001233CD"/>
    <w:rsid w:val="00B807E3"/>
    <w:rsid w:val="00F4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1E6934"/>
  <w15:docId w15:val="{18E81B54-DF7F-4412-A150-651B36B7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00" w:after="120"/>
      <w:outlineLvl w:val="0"/>
    </w:pPr>
    <w:rPr>
      <w:b/>
      <w:bCs/>
      <w:color w:val="1F3864"/>
      <w:sz w:val="26"/>
      <w:szCs w:val="26"/>
    </w:rPr>
  </w:style>
  <w:style w:type="paragraph" w:styleId="Ttulo2">
    <w:name w:val="heading 2"/>
    <w:uiPriority w:val="9"/>
    <w:unhideWhenUsed/>
    <w:qFormat/>
    <w:pPr>
      <w:spacing w:before="160" w:after="80"/>
      <w:outlineLvl w:val="1"/>
    </w:pPr>
    <w:rPr>
      <w:b/>
      <w:bCs/>
      <w:color w:val="1F386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2069</Words>
  <Characters>11381</Characters>
  <Application>Microsoft Office Word</Application>
  <DocSecurity>0</DocSecurity>
  <Lines>94</Lines>
  <Paragraphs>26</Paragraphs>
  <ScaleCrop>false</ScaleCrop>
  <Company/>
  <LinksUpToDate>false</LinksUpToDate>
  <CharactersWithSpaces>13424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aprendizaje – Escribimos una escena de nuestra obra favorita</dc:title>
  <dc:creator>Docente de Comunicación</dc:creator>
  <cp:lastModifiedBy>MARGOTH AYMITUMA RAYME</cp:lastModifiedBy>
  <cp:revision>3</cp:revision>
  <dcterms:created xsi:type="dcterms:W3CDTF">2026-10-13T02:17:00Z</dcterms:created>
  <dcterms:modified xsi:type="dcterms:W3CDTF">2026-10-13T02:20:00Z</dcterms:modified>
</cp:coreProperties>
</file>