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FD5CD" w14:textId="77777777" w:rsidR="00263249" w:rsidRPr="00263249" w:rsidRDefault="00263249" w:rsidP="00263249">
      <w:pPr>
        <w:pStyle w:val="Sinespaciado"/>
        <w:jc w:val="center"/>
        <w:rPr>
          <w:rFonts w:ascii="Times New Roman" w:hAnsi="Times New Roman" w:cs="Times New Roman"/>
          <w:b/>
          <w:bCs/>
          <w:sz w:val="24"/>
          <w:szCs w:val="24"/>
          <w:lang w:eastAsia="es-PE"/>
        </w:rPr>
      </w:pPr>
      <w:r w:rsidRPr="00263249">
        <w:rPr>
          <w:rFonts w:ascii="Times New Roman" w:hAnsi="Times New Roman" w:cs="Times New Roman"/>
          <w:b/>
          <w:bCs/>
          <w:sz w:val="24"/>
          <w:szCs w:val="24"/>
          <w:lang w:eastAsia="es-PE"/>
        </w:rPr>
        <w:t>Sesión de Aprendizaje: "Ergonomía, Trabajo en Equipo y Transporte Activo para la Feria Verde"</w:t>
      </w:r>
    </w:p>
    <w:p w14:paraId="06E9F005"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Área: Educación Física</w:t>
      </w:r>
    </w:p>
    <w:p w14:paraId="57A99B6C" w14:textId="5277BC65" w:rsid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Grado: 3.º de Secundaria</w:t>
      </w:r>
    </w:p>
    <w:p w14:paraId="568361EE" w14:textId="6EBE31C2" w:rsidR="00263249" w:rsidRPr="00263249" w:rsidRDefault="00263249" w:rsidP="00263249">
      <w:pPr>
        <w:pStyle w:val="Sinespaciado"/>
        <w:jc w:val="both"/>
        <w:rPr>
          <w:rFonts w:ascii="Times New Roman" w:hAnsi="Times New Roman" w:cs="Times New Roman"/>
          <w:lang w:eastAsia="es-PE"/>
        </w:rPr>
      </w:pPr>
      <w:r>
        <w:rPr>
          <w:rFonts w:ascii="Times New Roman" w:hAnsi="Times New Roman" w:cs="Times New Roman"/>
          <w:lang w:eastAsia="es-PE"/>
        </w:rPr>
        <w:t>Docente: Juan Pablo Colunche</w:t>
      </w:r>
    </w:p>
    <w:p w14:paraId="20BC7380"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Duración: 90 minutos</w:t>
      </w:r>
    </w:p>
    <w:p w14:paraId="798C5A83" w14:textId="77777777" w:rsidR="00263249" w:rsidRDefault="00263249" w:rsidP="00263249">
      <w:pPr>
        <w:pStyle w:val="Sinespaciado"/>
        <w:jc w:val="both"/>
        <w:rPr>
          <w:rFonts w:ascii="Times New Roman" w:hAnsi="Times New Roman" w:cs="Times New Roman"/>
          <w:lang w:eastAsia="es-PE"/>
        </w:rPr>
      </w:pPr>
    </w:p>
    <w:p w14:paraId="54941EC6" w14:textId="14C58BAE"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I. Propósitos y Evidencias de Aprendizaje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44"/>
        <w:gridCol w:w="2159"/>
        <w:gridCol w:w="2205"/>
        <w:gridCol w:w="2186"/>
      </w:tblGrid>
      <w:tr w:rsidR="00263249" w:rsidRPr="00263249" w14:paraId="141E3510" w14:textId="77777777" w:rsidTr="00263249">
        <w:trPr>
          <w:tblHeader/>
          <w:tblCellSpacing w:w="15" w:type="dxa"/>
        </w:trPr>
        <w:tc>
          <w:tcPr>
            <w:tcW w:w="0" w:type="auto"/>
            <w:tcMar>
              <w:top w:w="120" w:type="dxa"/>
              <w:left w:w="180" w:type="dxa"/>
              <w:bottom w:w="120" w:type="dxa"/>
              <w:right w:w="180" w:type="dxa"/>
            </w:tcMar>
            <w:vAlign w:val="center"/>
            <w:hideMark/>
          </w:tcPr>
          <w:p w14:paraId="516D7642"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Competencia</w:t>
            </w:r>
          </w:p>
        </w:tc>
        <w:tc>
          <w:tcPr>
            <w:tcW w:w="0" w:type="auto"/>
            <w:tcMar>
              <w:top w:w="120" w:type="dxa"/>
              <w:left w:w="180" w:type="dxa"/>
              <w:bottom w:w="120" w:type="dxa"/>
              <w:right w:w="180" w:type="dxa"/>
            </w:tcMar>
            <w:vAlign w:val="center"/>
            <w:hideMark/>
          </w:tcPr>
          <w:p w14:paraId="6F5EA421"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Capacidades</w:t>
            </w:r>
          </w:p>
        </w:tc>
        <w:tc>
          <w:tcPr>
            <w:tcW w:w="0" w:type="auto"/>
            <w:tcMar>
              <w:top w:w="120" w:type="dxa"/>
              <w:left w:w="180" w:type="dxa"/>
              <w:bottom w:w="120" w:type="dxa"/>
              <w:right w:w="180" w:type="dxa"/>
            </w:tcMar>
            <w:vAlign w:val="center"/>
            <w:hideMark/>
          </w:tcPr>
          <w:p w14:paraId="1CCB843F"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Criterios de Evaluación</w:t>
            </w:r>
          </w:p>
        </w:tc>
        <w:tc>
          <w:tcPr>
            <w:tcW w:w="0" w:type="auto"/>
            <w:tcMar>
              <w:top w:w="120" w:type="dxa"/>
              <w:left w:w="180" w:type="dxa"/>
              <w:bottom w:w="120" w:type="dxa"/>
              <w:right w:w="180" w:type="dxa"/>
            </w:tcMar>
            <w:vAlign w:val="center"/>
            <w:hideMark/>
          </w:tcPr>
          <w:p w14:paraId="469D1AE9"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Evidencia</w:t>
            </w:r>
          </w:p>
        </w:tc>
      </w:tr>
      <w:tr w:rsidR="00263249" w:rsidRPr="00263249" w14:paraId="183C6231" w14:textId="77777777" w:rsidTr="00263249">
        <w:trPr>
          <w:tblCellSpacing w:w="15" w:type="dxa"/>
        </w:trPr>
        <w:tc>
          <w:tcPr>
            <w:tcW w:w="0" w:type="auto"/>
            <w:tcMar>
              <w:top w:w="120" w:type="dxa"/>
              <w:left w:w="180" w:type="dxa"/>
              <w:bottom w:w="120" w:type="dxa"/>
              <w:right w:w="180" w:type="dxa"/>
            </w:tcMar>
            <w:vAlign w:val="center"/>
            <w:hideMark/>
          </w:tcPr>
          <w:p w14:paraId="65E6672D"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Asume una vida saludable</w:t>
            </w:r>
          </w:p>
        </w:tc>
        <w:tc>
          <w:tcPr>
            <w:tcW w:w="0" w:type="auto"/>
            <w:tcMar>
              <w:top w:w="120" w:type="dxa"/>
              <w:left w:w="180" w:type="dxa"/>
              <w:bottom w:w="120" w:type="dxa"/>
              <w:right w:w="180" w:type="dxa"/>
            </w:tcMar>
            <w:vAlign w:val="center"/>
            <w:hideMark/>
          </w:tcPr>
          <w:p w14:paraId="5311044F"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Comprende las relaciones entre la actividad física, alimentación, postura e higiene.</w:t>
            </w:r>
          </w:p>
          <w:p w14:paraId="4EDF382B"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br/>
            </w:r>
          </w:p>
          <w:p w14:paraId="647AB1EB"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Incorpora prácticas que mejoran su calidad de vida.</w:t>
            </w:r>
          </w:p>
        </w:tc>
        <w:tc>
          <w:tcPr>
            <w:tcW w:w="0" w:type="auto"/>
            <w:tcMar>
              <w:top w:w="120" w:type="dxa"/>
              <w:left w:w="180" w:type="dxa"/>
              <w:bottom w:w="120" w:type="dxa"/>
              <w:right w:w="180" w:type="dxa"/>
            </w:tcMar>
            <w:vAlign w:val="center"/>
            <w:hideMark/>
          </w:tcPr>
          <w:p w14:paraId="52087E94"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Aplica técnicas de ergonomía y postura corporal segura al levantar y mover objetos livianos y pesados.</w:t>
            </w:r>
          </w:p>
          <w:p w14:paraId="2AECD76C"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br/>
            </w:r>
          </w:p>
          <w:p w14:paraId="5B11140A"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Reconoce la Fatiga muscular y aplica pausas activas.</w:t>
            </w:r>
          </w:p>
        </w:tc>
        <w:tc>
          <w:tcPr>
            <w:tcW w:w="0" w:type="auto"/>
            <w:tcMar>
              <w:top w:w="120" w:type="dxa"/>
              <w:left w:w="180" w:type="dxa"/>
              <w:bottom w:w="120" w:type="dxa"/>
              <w:right w:w="180" w:type="dxa"/>
            </w:tcMar>
            <w:vAlign w:val="center"/>
            <w:hideMark/>
          </w:tcPr>
          <w:p w14:paraId="393A9A40"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Ficha de autoevaluación ergonómica y ejecución práctica de circuitos postulares.</w:t>
            </w:r>
          </w:p>
        </w:tc>
      </w:tr>
      <w:tr w:rsidR="00263249" w:rsidRPr="00263249" w14:paraId="2F420C08" w14:textId="77777777" w:rsidTr="00263249">
        <w:trPr>
          <w:tblCellSpacing w:w="15" w:type="dxa"/>
        </w:trPr>
        <w:tc>
          <w:tcPr>
            <w:tcW w:w="0" w:type="auto"/>
            <w:tcMar>
              <w:top w:w="120" w:type="dxa"/>
              <w:left w:w="180" w:type="dxa"/>
              <w:bottom w:w="120" w:type="dxa"/>
              <w:right w:w="180" w:type="dxa"/>
            </w:tcMar>
            <w:vAlign w:val="center"/>
            <w:hideMark/>
          </w:tcPr>
          <w:p w14:paraId="5F8FBC94"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Se desenvuelve de manera autónoma a través de su motricidad</w:t>
            </w:r>
          </w:p>
        </w:tc>
        <w:tc>
          <w:tcPr>
            <w:tcW w:w="0" w:type="auto"/>
            <w:tcMar>
              <w:top w:w="120" w:type="dxa"/>
              <w:left w:w="180" w:type="dxa"/>
              <w:bottom w:w="120" w:type="dxa"/>
              <w:right w:w="180" w:type="dxa"/>
            </w:tcMar>
            <w:vAlign w:val="center"/>
            <w:hideMark/>
          </w:tcPr>
          <w:p w14:paraId="28425E3F"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Se expresa corporalmente.</w:t>
            </w:r>
          </w:p>
          <w:p w14:paraId="1526609E"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br/>
            </w:r>
          </w:p>
          <w:p w14:paraId="7C555D0B"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Comprende su cuerpo.</w:t>
            </w:r>
          </w:p>
        </w:tc>
        <w:tc>
          <w:tcPr>
            <w:tcW w:w="0" w:type="auto"/>
            <w:tcMar>
              <w:top w:w="120" w:type="dxa"/>
              <w:left w:w="180" w:type="dxa"/>
              <w:bottom w:w="120" w:type="dxa"/>
              <w:right w:w="180" w:type="dxa"/>
            </w:tcMar>
            <w:vAlign w:val="center"/>
            <w:hideMark/>
          </w:tcPr>
          <w:p w14:paraId="71DF726B"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Coordina sus movimientos con precisión y equilibrio dinámico al transportar cargas de forma individual y colectiva.</w:t>
            </w:r>
          </w:p>
        </w:tc>
        <w:tc>
          <w:tcPr>
            <w:tcW w:w="0" w:type="auto"/>
            <w:tcMar>
              <w:top w:w="120" w:type="dxa"/>
              <w:left w:w="180" w:type="dxa"/>
              <w:bottom w:w="120" w:type="dxa"/>
              <w:right w:w="180" w:type="dxa"/>
            </w:tcMar>
            <w:vAlign w:val="center"/>
            <w:hideMark/>
          </w:tcPr>
          <w:p w14:paraId="243563CA"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Demostración de transporte eficiente y seguro de insumos/stands de la Feria Verde.</w:t>
            </w:r>
          </w:p>
        </w:tc>
      </w:tr>
      <w:tr w:rsidR="00263249" w:rsidRPr="00263249" w14:paraId="7C63D08A" w14:textId="77777777" w:rsidTr="00263249">
        <w:trPr>
          <w:tblCellSpacing w:w="15" w:type="dxa"/>
        </w:trPr>
        <w:tc>
          <w:tcPr>
            <w:tcW w:w="0" w:type="auto"/>
            <w:tcMar>
              <w:top w:w="120" w:type="dxa"/>
              <w:left w:w="180" w:type="dxa"/>
              <w:bottom w:w="120" w:type="dxa"/>
              <w:right w:w="180" w:type="dxa"/>
            </w:tcMar>
            <w:vAlign w:val="center"/>
            <w:hideMark/>
          </w:tcPr>
          <w:p w14:paraId="13D46BF8"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xml:space="preserve">Interactúa a través de sus habilidades </w:t>
            </w:r>
            <w:proofErr w:type="spellStart"/>
            <w:r w:rsidRPr="00263249">
              <w:rPr>
                <w:rFonts w:ascii="Times New Roman" w:hAnsi="Times New Roman" w:cs="Times New Roman"/>
                <w:lang w:eastAsia="es-PE"/>
              </w:rPr>
              <w:t>sociomotrices</w:t>
            </w:r>
            <w:proofErr w:type="spellEnd"/>
          </w:p>
        </w:tc>
        <w:tc>
          <w:tcPr>
            <w:tcW w:w="0" w:type="auto"/>
            <w:tcMar>
              <w:top w:w="120" w:type="dxa"/>
              <w:left w:w="180" w:type="dxa"/>
              <w:bottom w:w="120" w:type="dxa"/>
              <w:right w:w="180" w:type="dxa"/>
            </w:tcMar>
            <w:vAlign w:val="center"/>
            <w:hideMark/>
          </w:tcPr>
          <w:p w14:paraId="573ED37F"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xml:space="preserve">• Se relaciona utilizando sus habilidades </w:t>
            </w:r>
            <w:proofErr w:type="spellStart"/>
            <w:r w:rsidRPr="00263249">
              <w:rPr>
                <w:rFonts w:ascii="Times New Roman" w:hAnsi="Times New Roman" w:cs="Times New Roman"/>
                <w:lang w:eastAsia="es-PE"/>
              </w:rPr>
              <w:t>sociomotrices</w:t>
            </w:r>
            <w:proofErr w:type="spellEnd"/>
            <w:r w:rsidRPr="00263249">
              <w:rPr>
                <w:rFonts w:ascii="Times New Roman" w:hAnsi="Times New Roman" w:cs="Times New Roman"/>
                <w:lang w:eastAsia="es-PE"/>
              </w:rPr>
              <w:t>.</w:t>
            </w:r>
          </w:p>
          <w:p w14:paraId="20449724"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br/>
            </w:r>
          </w:p>
          <w:p w14:paraId="0266F80E"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Crea y aplica estrategias y tácticas de juego.</w:t>
            </w:r>
          </w:p>
        </w:tc>
        <w:tc>
          <w:tcPr>
            <w:tcW w:w="0" w:type="auto"/>
            <w:tcMar>
              <w:top w:w="120" w:type="dxa"/>
              <w:left w:w="180" w:type="dxa"/>
              <w:bottom w:w="120" w:type="dxa"/>
              <w:right w:w="180" w:type="dxa"/>
            </w:tcMar>
            <w:vAlign w:val="center"/>
            <w:hideMark/>
          </w:tcPr>
          <w:p w14:paraId="4346D880"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Organiza con sus pares estrategias eficientes para el traslado y montaje colaborativo respetando normas de seguridad.</w:t>
            </w:r>
          </w:p>
        </w:tc>
        <w:tc>
          <w:tcPr>
            <w:tcW w:w="0" w:type="auto"/>
            <w:tcMar>
              <w:top w:w="120" w:type="dxa"/>
              <w:left w:w="180" w:type="dxa"/>
              <w:bottom w:w="120" w:type="dxa"/>
              <w:right w:w="180" w:type="dxa"/>
            </w:tcMar>
            <w:vAlign w:val="center"/>
            <w:hideMark/>
          </w:tcPr>
          <w:p w14:paraId="0FEC6ED0"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Desempeño colaborativo en el "Desafío Verde de Logística Corporativa".</w:t>
            </w:r>
          </w:p>
        </w:tc>
      </w:tr>
    </w:tbl>
    <w:p w14:paraId="033131AB" w14:textId="77777777" w:rsidR="00263249" w:rsidRDefault="00263249" w:rsidP="00263249">
      <w:pPr>
        <w:pStyle w:val="Sinespaciado"/>
        <w:jc w:val="both"/>
        <w:rPr>
          <w:rFonts w:ascii="Times New Roman" w:hAnsi="Times New Roman" w:cs="Times New Roman"/>
          <w:lang w:eastAsia="es-PE"/>
        </w:rPr>
      </w:pPr>
    </w:p>
    <w:p w14:paraId="1C443A11" w14:textId="18795EA9" w:rsidR="00263249" w:rsidRPr="00263249" w:rsidRDefault="00263249" w:rsidP="00263249">
      <w:pPr>
        <w:pStyle w:val="Sinespaciado"/>
        <w:jc w:val="both"/>
        <w:rPr>
          <w:rFonts w:ascii="Times New Roman" w:hAnsi="Times New Roman" w:cs="Times New Roman"/>
          <w:b/>
          <w:bCs/>
          <w:lang w:eastAsia="es-PE"/>
        </w:rPr>
      </w:pPr>
      <w:r w:rsidRPr="00263249">
        <w:rPr>
          <w:rFonts w:ascii="Times New Roman" w:hAnsi="Times New Roman" w:cs="Times New Roman"/>
          <w:b/>
          <w:bCs/>
          <w:lang w:eastAsia="es-PE"/>
        </w:rPr>
        <w:t>II. Preparación de la Sesión</w:t>
      </w:r>
    </w:p>
    <w:p w14:paraId="00746271"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Materiales y recursos:</w:t>
      </w:r>
    </w:p>
    <w:p w14:paraId="0BF12860"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6 a 8 cajas de cartón medianas (simulando los productos o stands de la feria).</w:t>
      </w:r>
    </w:p>
    <w:p w14:paraId="3DA69B81"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4 colchonetas o conos grandes.</w:t>
      </w:r>
    </w:p>
    <w:p w14:paraId="3BA884C9"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Cuerdas, bastones o picas de madera.</w:t>
      </w:r>
    </w:p>
    <w:p w14:paraId="4AFAD7CE"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Ficha impresa o pizarra táctica para el plan de montaje.</w:t>
      </w:r>
    </w:p>
    <w:p w14:paraId="1435C9F0"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Espacio: Patio escolar o losa deportiva.</w:t>
      </w:r>
    </w:p>
    <w:p w14:paraId="0C8CE3F9" w14:textId="77777777" w:rsidR="00263249" w:rsidRDefault="00263249" w:rsidP="00263249">
      <w:pPr>
        <w:pStyle w:val="Sinespaciado"/>
        <w:jc w:val="both"/>
        <w:rPr>
          <w:rFonts w:ascii="Times New Roman" w:hAnsi="Times New Roman" w:cs="Times New Roman"/>
          <w:lang w:eastAsia="es-PE"/>
        </w:rPr>
      </w:pPr>
    </w:p>
    <w:p w14:paraId="6E90B654" w14:textId="114B3069" w:rsidR="00263249" w:rsidRPr="00263249" w:rsidRDefault="00263249" w:rsidP="00263249">
      <w:pPr>
        <w:pStyle w:val="Sinespaciado"/>
        <w:jc w:val="both"/>
        <w:rPr>
          <w:rFonts w:ascii="Times New Roman" w:hAnsi="Times New Roman" w:cs="Times New Roman"/>
          <w:b/>
          <w:bCs/>
          <w:lang w:eastAsia="es-PE"/>
        </w:rPr>
      </w:pPr>
      <w:r w:rsidRPr="00263249">
        <w:rPr>
          <w:rFonts w:ascii="Times New Roman" w:hAnsi="Times New Roman" w:cs="Times New Roman"/>
          <w:b/>
          <w:bCs/>
          <w:lang w:eastAsia="es-PE"/>
        </w:rPr>
        <w:t>III. Secuencia Didáctica</w:t>
      </w:r>
    </w:p>
    <w:p w14:paraId="40AFB2EC" w14:textId="77777777" w:rsidR="00263249" w:rsidRPr="00263249" w:rsidRDefault="00263249" w:rsidP="00263249">
      <w:pPr>
        <w:pStyle w:val="Sinespaciado"/>
        <w:jc w:val="both"/>
        <w:rPr>
          <w:rFonts w:ascii="Times New Roman" w:hAnsi="Times New Roman" w:cs="Times New Roman"/>
          <w:b/>
          <w:bCs/>
          <w:lang w:eastAsia="es-PE"/>
        </w:rPr>
      </w:pPr>
      <w:r w:rsidRPr="00263249">
        <w:rPr>
          <w:rFonts w:ascii="Times New Roman" w:hAnsi="Times New Roman" w:cs="Times New Roman"/>
          <w:b/>
          <w:bCs/>
          <w:lang w:eastAsia="es-PE"/>
        </w:rPr>
        <w:t>1. Inicio (15 minutos)</w:t>
      </w:r>
    </w:p>
    <w:p w14:paraId="2F6FCBB2"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Motivación y problematización:</w:t>
      </w:r>
    </w:p>
    <w:p w14:paraId="6EE63BD6"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El docente reúne al grupo y plantea la situación contextualizada:</w:t>
      </w:r>
    </w:p>
    <w:p w14:paraId="11926839" w14:textId="141277F0" w:rsidR="00263249" w:rsidRDefault="00263249" w:rsidP="00263249">
      <w:pPr>
        <w:pStyle w:val="Sinespaciado"/>
        <w:jc w:val="both"/>
        <w:rPr>
          <w:rFonts w:ascii="Times New Roman" w:hAnsi="Times New Roman" w:cs="Times New Roman"/>
          <w:i/>
          <w:iCs/>
          <w:lang w:eastAsia="es-PE"/>
        </w:rPr>
      </w:pPr>
      <w:r w:rsidRPr="00263249">
        <w:rPr>
          <w:rFonts w:ascii="Times New Roman" w:hAnsi="Times New Roman" w:cs="Times New Roman"/>
          <w:i/>
          <w:iCs/>
          <w:lang w:eastAsia="es-PE"/>
        </w:rPr>
        <w:lastRenderedPageBreak/>
        <w:t>"Para nuestra Feria Verde de Emprendimiento, necesitaremos mover mesas, cajas con productos, macetas y materiales de decoración sin lastimarnos la espalda y trabajando rápido en equipo. ¿Cómo podemos transportar peso sin lesionarnos y cuál es la forma más eficiente de coordinar en grupo?"</w:t>
      </w:r>
    </w:p>
    <w:p w14:paraId="238FF9AC" w14:textId="77777777" w:rsidR="00263249" w:rsidRPr="00263249" w:rsidRDefault="00263249" w:rsidP="00263249">
      <w:pPr>
        <w:pStyle w:val="Sinespaciado"/>
        <w:jc w:val="both"/>
        <w:rPr>
          <w:rFonts w:ascii="Times New Roman" w:hAnsi="Times New Roman" w:cs="Times New Roman"/>
          <w:lang w:eastAsia="es-PE"/>
        </w:rPr>
      </w:pPr>
    </w:p>
    <w:p w14:paraId="38B50057"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Activación corporal (Calentamiento dinámico):</w:t>
      </w:r>
    </w:p>
    <w:p w14:paraId="12DAD4D6"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Movilidad articular focalizada: Cuello, hombros, columna lumbar, caderas, rodillas y tobillos (3 min).</w:t>
      </w:r>
    </w:p>
    <w:p w14:paraId="7023D74D"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Juego "El Almacén Ecológico": Los estudiantes trotan por el espacio. A la señal del docente (</w:t>
      </w:r>
      <w:r w:rsidRPr="00263249">
        <w:rPr>
          <w:rFonts w:ascii="Times New Roman" w:hAnsi="Times New Roman" w:cs="Times New Roman"/>
          <w:i/>
          <w:iCs/>
          <w:lang w:eastAsia="es-PE"/>
        </w:rPr>
        <w:t>"¡Mueven cajas de 2!"</w:t>
      </w:r>
      <w:r w:rsidRPr="00263249">
        <w:rPr>
          <w:rFonts w:ascii="Times New Roman" w:hAnsi="Times New Roman" w:cs="Times New Roman"/>
          <w:lang w:eastAsia="es-PE"/>
        </w:rPr>
        <w:t xml:space="preserve">, </w:t>
      </w:r>
      <w:r w:rsidRPr="00263249">
        <w:rPr>
          <w:rFonts w:ascii="Times New Roman" w:hAnsi="Times New Roman" w:cs="Times New Roman"/>
          <w:i/>
          <w:iCs/>
          <w:lang w:eastAsia="es-PE"/>
        </w:rPr>
        <w:t>"¡Mueven vigas de 4!"</w:t>
      </w:r>
      <w:r w:rsidRPr="00263249">
        <w:rPr>
          <w:rFonts w:ascii="Times New Roman" w:hAnsi="Times New Roman" w:cs="Times New Roman"/>
          <w:lang w:eastAsia="es-PE"/>
        </w:rPr>
        <w:t>), se agrupan rápidamente y simulan la postura de carga en equipo (sentadilla a $90^\</w:t>
      </w:r>
      <w:proofErr w:type="spellStart"/>
      <w:r w:rsidRPr="00263249">
        <w:rPr>
          <w:rFonts w:ascii="Times New Roman" w:hAnsi="Times New Roman" w:cs="Times New Roman"/>
          <w:lang w:eastAsia="es-PE"/>
        </w:rPr>
        <w:t>circ</w:t>
      </w:r>
      <w:proofErr w:type="spellEnd"/>
      <w:r w:rsidRPr="00263249">
        <w:rPr>
          <w:rFonts w:ascii="Times New Roman" w:hAnsi="Times New Roman" w:cs="Times New Roman"/>
          <w:lang w:eastAsia="es-PE"/>
        </w:rPr>
        <w:t>$, espalda recta).</w:t>
      </w:r>
    </w:p>
    <w:p w14:paraId="2DA4D229" w14:textId="77777777" w:rsidR="00263249" w:rsidRDefault="00263249" w:rsidP="00263249">
      <w:pPr>
        <w:pStyle w:val="Sinespaciado"/>
        <w:jc w:val="both"/>
        <w:rPr>
          <w:rFonts w:ascii="Times New Roman" w:hAnsi="Times New Roman" w:cs="Times New Roman"/>
          <w:lang w:eastAsia="es-PE"/>
        </w:rPr>
      </w:pPr>
    </w:p>
    <w:p w14:paraId="2A07A2B4" w14:textId="6569F9E6" w:rsidR="00263249" w:rsidRPr="00263249" w:rsidRDefault="00263249" w:rsidP="00263249">
      <w:pPr>
        <w:pStyle w:val="Sinespaciado"/>
        <w:jc w:val="both"/>
        <w:rPr>
          <w:rFonts w:ascii="Times New Roman" w:hAnsi="Times New Roman" w:cs="Times New Roman"/>
          <w:b/>
          <w:bCs/>
          <w:lang w:eastAsia="es-PE"/>
        </w:rPr>
      </w:pPr>
      <w:r w:rsidRPr="00263249">
        <w:rPr>
          <w:rFonts w:ascii="Times New Roman" w:hAnsi="Times New Roman" w:cs="Times New Roman"/>
          <w:b/>
          <w:bCs/>
          <w:lang w:eastAsia="es-PE"/>
        </w:rPr>
        <w:t>2. Desarrollo (60 minutos)</w:t>
      </w:r>
    </w:p>
    <w:p w14:paraId="01F9A571"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Fase A: Taller de Ergonomía y Mecánica Corporal (15 min)</w:t>
      </w:r>
    </w:p>
    <w:p w14:paraId="614C8F8E"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Demostración guiada: El docente enseña las reglas de oro de la ergonomía física:</w:t>
      </w:r>
    </w:p>
    <w:p w14:paraId="512C1A92"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xml:space="preserve">Flexionar rodillas (usar la fuerza de las piernas, no </w:t>
      </w:r>
      <w:proofErr w:type="spellStart"/>
      <w:r w:rsidRPr="00263249">
        <w:rPr>
          <w:rFonts w:ascii="Times New Roman" w:hAnsi="Times New Roman" w:cs="Times New Roman"/>
          <w:lang w:eastAsia="es-PE"/>
        </w:rPr>
        <w:t>de</w:t>
      </w:r>
      <w:proofErr w:type="spellEnd"/>
      <w:r w:rsidRPr="00263249">
        <w:rPr>
          <w:rFonts w:ascii="Times New Roman" w:hAnsi="Times New Roman" w:cs="Times New Roman"/>
          <w:lang w:eastAsia="es-PE"/>
        </w:rPr>
        <w:t xml:space="preserve"> la espalda).</w:t>
      </w:r>
    </w:p>
    <w:p w14:paraId="240437AB"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Mantener la carga pegada al centro de gravedad del cuerpo.</w:t>
      </w:r>
    </w:p>
    <w:p w14:paraId="50D872C9"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No girar el tronco mientras se levanta peso (girar con los pies).</w:t>
      </w:r>
    </w:p>
    <w:p w14:paraId="1AB876CB"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Práctica individual y en parejas:</w:t>
      </w:r>
    </w:p>
    <w:p w14:paraId="31B20132"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Práctica de levantamiento correcto de cajas usando la técnica de sentadilla y agarre seguro.</w:t>
      </w:r>
    </w:p>
    <w:p w14:paraId="14E49E87"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xml:space="preserve">Fase B: Circuito de Habilidades </w:t>
      </w:r>
      <w:proofErr w:type="spellStart"/>
      <w:r w:rsidRPr="00263249">
        <w:rPr>
          <w:rFonts w:ascii="Times New Roman" w:hAnsi="Times New Roman" w:cs="Times New Roman"/>
          <w:lang w:eastAsia="es-PE"/>
        </w:rPr>
        <w:t>Sociomotrices</w:t>
      </w:r>
      <w:proofErr w:type="spellEnd"/>
      <w:r w:rsidRPr="00263249">
        <w:rPr>
          <w:rFonts w:ascii="Times New Roman" w:hAnsi="Times New Roman" w:cs="Times New Roman"/>
          <w:lang w:eastAsia="es-PE"/>
        </w:rPr>
        <w:t xml:space="preserve"> y Transporte (20 min)</w:t>
      </w:r>
    </w:p>
    <w:p w14:paraId="21A25FD6"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Se organizan 4 estaciones por las que rotan los equipos de trabajo:</w:t>
      </w:r>
    </w:p>
    <w:p w14:paraId="6D435075"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Estación 1: Estafeta Ergonométrica: Carrera de relevos trasladando cajas livianas manteniendo la postura correcta y sorteando conos en zigzag.</w:t>
      </w:r>
    </w:p>
    <w:p w14:paraId="4A728FCA"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Estación 2: La Parroquia / Carga Compartida: Dos estudiantes transportan un objeto pesado sobre dos bastones/picas en sincronía, manteniendo el equilibrio.</w:t>
      </w:r>
    </w:p>
    <w:p w14:paraId="280318D1"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Estación 3: La Oruga Verde: Trabajo en equipo (4 a 5 estudiantes) que traslada una serie de materiales pasándolos de mano en mano en cadena humana sin que toquen el suelo.</w:t>
      </w:r>
    </w:p>
    <w:p w14:paraId="19DBDB00"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Estación 4: Zona de Pausa Activa y Estiramiento: Espacio de recuperación donde un estudiante líder guía ejercicios de descompresión vertebral y movilidad respiratoria.</w:t>
      </w:r>
    </w:p>
    <w:p w14:paraId="226D5702"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xml:space="preserve">       [Estación 1: zigzag con caja]       ---&gt;</w:t>
      </w:r>
      <w:proofErr w:type="gramStart"/>
      <w:r w:rsidRPr="00263249">
        <w:rPr>
          <w:rFonts w:ascii="Times New Roman" w:hAnsi="Times New Roman" w:cs="Times New Roman"/>
          <w:lang w:eastAsia="es-PE"/>
        </w:rPr>
        <w:t xml:space="preserve">   [</w:t>
      </w:r>
      <w:proofErr w:type="gramEnd"/>
      <w:r w:rsidRPr="00263249">
        <w:rPr>
          <w:rFonts w:ascii="Times New Roman" w:hAnsi="Times New Roman" w:cs="Times New Roman"/>
          <w:lang w:eastAsia="es-PE"/>
        </w:rPr>
        <w:t>Estación 2: carga en pareja con picas]</w:t>
      </w:r>
    </w:p>
    <w:p w14:paraId="57AFB08E"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xml:space="preserve">                     ^                                                |</w:t>
      </w:r>
    </w:p>
    <w:p w14:paraId="0A1526B5"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xml:space="preserve">                     |                                                v</w:t>
      </w:r>
    </w:p>
    <w:p w14:paraId="687AAF8A"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 xml:space="preserve">       [Estación 4: pausas activas]        &lt;---</w:t>
      </w:r>
      <w:proofErr w:type="gramStart"/>
      <w:r w:rsidRPr="00263249">
        <w:rPr>
          <w:rFonts w:ascii="Times New Roman" w:hAnsi="Times New Roman" w:cs="Times New Roman"/>
          <w:lang w:eastAsia="es-PE"/>
        </w:rPr>
        <w:t xml:space="preserve">   [</w:t>
      </w:r>
      <w:proofErr w:type="gramEnd"/>
      <w:r w:rsidRPr="00263249">
        <w:rPr>
          <w:rFonts w:ascii="Times New Roman" w:hAnsi="Times New Roman" w:cs="Times New Roman"/>
          <w:lang w:eastAsia="es-PE"/>
        </w:rPr>
        <w:t>Estación 3: cadena humana "La Oruga"]</w:t>
      </w:r>
    </w:p>
    <w:p w14:paraId="45AD2D67"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Fase C: Reto Integrador "Desafío Logístico de la Feria Verde" (25 min)</w:t>
      </w:r>
    </w:p>
    <w:p w14:paraId="1FB3B451"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Desafío: Cada equipo debe diseñar y ejecutar una estrategia para trasladar "el stand completo" (cajas, conos, colchonetas y picas) desde la zona de almacenamiento (un extremo del patio) hasta la zona de feria (el otro extremo) en el menor tiempo posible, cumpliendo penalizaciones de tiempo si se vulneran las reglas de ergonomía o si el material cae.</w:t>
      </w:r>
    </w:p>
    <w:p w14:paraId="4C19507B"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Se realiza una primera ejecución, un minuto de ajuste de estrategia en equipo, y una segunda ejecución buscando mejorar la eficiencia del grupo.</w:t>
      </w:r>
    </w:p>
    <w:p w14:paraId="7236D402" w14:textId="77777777" w:rsidR="00263249" w:rsidRDefault="00263249" w:rsidP="00263249">
      <w:pPr>
        <w:pStyle w:val="Sinespaciado"/>
        <w:jc w:val="both"/>
        <w:rPr>
          <w:rFonts w:ascii="Times New Roman" w:hAnsi="Times New Roman" w:cs="Times New Roman"/>
          <w:lang w:eastAsia="es-PE"/>
        </w:rPr>
      </w:pPr>
    </w:p>
    <w:p w14:paraId="02315C59" w14:textId="271F2E10" w:rsidR="00263249" w:rsidRPr="00263249" w:rsidRDefault="00263249" w:rsidP="00263249">
      <w:pPr>
        <w:pStyle w:val="Sinespaciado"/>
        <w:jc w:val="both"/>
        <w:rPr>
          <w:rFonts w:ascii="Times New Roman" w:hAnsi="Times New Roman" w:cs="Times New Roman"/>
          <w:b/>
          <w:bCs/>
          <w:lang w:eastAsia="es-PE"/>
        </w:rPr>
      </w:pPr>
      <w:r w:rsidRPr="00263249">
        <w:rPr>
          <w:rFonts w:ascii="Times New Roman" w:hAnsi="Times New Roman" w:cs="Times New Roman"/>
          <w:b/>
          <w:bCs/>
          <w:lang w:eastAsia="es-PE"/>
        </w:rPr>
        <w:t>3. Cierre (15 minutos)</w:t>
      </w:r>
    </w:p>
    <w:p w14:paraId="3AB077C2"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Vuelta a la calma (5 min):</w:t>
      </w:r>
    </w:p>
    <w:p w14:paraId="1EEF1483"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Caminata suave respiratoria.</w:t>
      </w:r>
    </w:p>
    <w:p w14:paraId="54F2B78F"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Ejercicios de estiramiento para la cadena posterior (isquiotibiales, zona lumbar y trapecios).</w:t>
      </w:r>
    </w:p>
    <w:p w14:paraId="7E78DE35"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Reflexión y metacognición (10 min):</w:t>
      </w:r>
    </w:p>
    <w:p w14:paraId="7DF1A1B8"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¿Qué músculos sentimos que trabajaron más al levantar la carga correctamente?</w:t>
      </w:r>
    </w:p>
    <w:p w14:paraId="39D60375"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¿Por qué es importante mantener la espalda recta al preparar nuestros stands en la Feria Verde?</w:t>
      </w:r>
    </w:p>
    <w:p w14:paraId="624F83D5" w14:textId="77777777" w:rsidR="00263249" w:rsidRPr="00263249" w:rsidRDefault="00263249" w:rsidP="00263249">
      <w:pPr>
        <w:pStyle w:val="Sinespaciado"/>
        <w:jc w:val="both"/>
        <w:rPr>
          <w:rFonts w:ascii="Times New Roman" w:hAnsi="Times New Roman" w:cs="Times New Roman"/>
          <w:lang w:eastAsia="es-PE"/>
        </w:rPr>
      </w:pPr>
      <w:r w:rsidRPr="00263249">
        <w:rPr>
          <w:rFonts w:ascii="Times New Roman" w:hAnsi="Times New Roman" w:cs="Times New Roman"/>
          <w:lang w:eastAsia="es-PE"/>
        </w:rPr>
        <w:t>¿De qué manera la comunicación en equipo evitó accidentes y mejoró el tiempo de traslado?</w:t>
      </w:r>
    </w:p>
    <w:p w14:paraId="3770FF2A" w14:textId="77777777" w:rsidR="00263249" w:rsidRDefault="00263249" w:rsidP="00263249">
      <w:pPr>
        <w:pStyle w:val="Sinespaciado"/>
        <w:jc w:val="both"/>
        <w:rPr>
          <w:rFonts w:ascii="Times New Roman" w:hAnsi="Times New Roman" w:cs="Times New Roman"/>
          <w:lang w:eastAsia="es-PE"/>
        </w:rPr>
      </w:pPr>
    </w:p>
    <w:p w14:paraId="7A95BA3F" w14:textId="77777777" w:rsidR="00263249" w:rsidRDefault="00263249" w:rsidP="00263249">
      <w:pPr>
        <w:pStyle w:val="Sinespaciado"/>
        <w:jc w:val="both"/>
        <w:rPr>
          <w:rFonts w:ascii="Times New Roman" w:hAnsi="Times New Roman" w:cs="Times New Roman"/>
          <w:lang w:eastAsia="es-PE"/>
        </w:rPr>
      </w:pPr>
    </w:p>
    <w:p w14:paraId="55C787B9" w14:textId="77777777" w:rsidR="00263249" w:rsidRDefault="00263249" w:rsidP="00263249">
      <w:pPr>
        <w:pStyle w:val="Sinespaciado"/>
        <w:jc w:val="both"/>
        <w:rPr>
          <w:rFonts w:ascii="Times New Roman" w:hAnsi="Times New Roman" w:cs="Times New Roman"/>
          <w:lang w:eastAsia="es-PE"/>
        </w:rPr>
      </w:pPr>
    </w:p>
    <w:p w14:paraId="5EA1B329" w14:textId="77777777" w:rsidR="00263249" w:rsidRDefault="00263249" w:rsidP="00263249">
      <w:pPr>
        <w:pStyle w:val="Sinespaciado"/>
        <w:jc w:val="both"/>
        <w:rPr>
          <w:rFonts w:ascii="Times New Roman" w:hAnsi="Times New Roman" w:cs="Times New Roman"/>
          <w:lang w:eastAsia="es-PE"/>
        </w:rPr>
      </w:pPr>
    </w:p>
    <w:p w14:paraId="64995335" w14:textId="77777777" w:rsidR="00EA7825" w:rsidRPr="00263249" w:rsidRDefault="00EA7825" w:rsidP="00263249">
      <w:pPr>
        <w:pStyle w:val="Sinespaciado"/>
        <w:jc w:val="both"/>
        <w:rPr>
          <w:rFonts w:ascii="Times New Roman" w:hAnsi="Times New Roman" w:cs="Times New Roman"/>
        </w:rPr>
      </w:pPr>
    </w:p>
    <w:sectPr w:rsidR="00EA7825" w:rsidRPr="0026324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D1402"/>
    <w:multiLevelType w:val="multilevel"/>
    <w:tmpl w:val="7BF6E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1A62E4"/>
    <w:multiLevelType w:val="multilevel"/>
    <w:tmpl w:val="14901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336E2A"/>
    <w:multiLevelType w:val="multilevel"/>
    <w:tmpl w:val="2EA268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2C1E3F"/>
    <w:multiLevelType w:val="multilevel"/>
    <w:tmpl w:val="F786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242530"/>
    <w:multiLevelType w:val="multilevel"/>
    <w:tmpl w:val="A5C06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5E1A90"/>
    <w:multiLevelType w:val="multilevel"/>
    <w:tmpl w:val="8F16C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2"/>
  </w:num>
  <w:num w:numId="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249"/>
    <w:rsid w:val="00263249"/>
    <w:rsid w:val="00EA782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A61F5"/>
  <w15:chartTrackingRefBased/>
  <w15:docId w15:val="{1E916796-3706-4100-A52F-1B1C8E7F8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6324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263249"/>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link w:val="Ttulo3Car"/>
    <w:uiPriority w:val="9"/>
    <w:qFormat/>
    <w:rsid w:val="00263249"/>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paragraph" w:styleId="Ttulo4">
    <w:name w:val="heading 4"/>
    <w:basedOn w:val="Normal"/>
    <w:link w:val="Ttulo4Car"/>
    <w:uiPriority w:val="9"/>
    <w:qFormat/>
    <w:rsid w:val="00263249"/>
    <w:pPr>
      <w:spacing w:before="100" w:beforeAutospacing="1" w:after="100" w:afterAutospacing="1" w:line="240" w:lineRule="auto"/>
      <w:outlineLvl w:val="3"/>
    </w:pPr>
    <w:rPr>
      <w:rFonts w:ascii="Times New Roman" w:eastAsia="Times New Roman" w:hAnsi="Times New Roman" w:cs="Times New Roman"/>
      <w:b/>
      <w:bCs/>
      <w:sz w:val="24"/>
      <w:szCs w:val="24"/>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3249"/>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263249"/>
    <w:rPr>
      <w:rFonts w:ascii="Times New Roman" w:eastAsia="Times New Roman" w:hAnsi="Times New Roman" w:cs="Times New Roman"/>
      <w:b/>
      <w:bCs/>
      <w:sz w:val="36"/>
      <w:szCs w:val="36"/>
      <w:lang w:eastAsia="es-PE"/>
    </w:rPr>
  </w:style>
  <w:style w:type="character" w:customStyle="1" w:styleId="Ttulo3Car">
    <w:name w:val="Título 3 Car"/>
    <w:basedOn w:val="Fuentedeprrafopredeter"/>
    <w:link w:val="Ttulo3"/>
    <w:uiPriority w:val="9"/>
    <w:rsid w:val="00263249"/>
    <w:rPr>
      <w:rFonts w:ascii="Times New Roman" w:eastAsia="Times New Roman" w:hAnsi="Times New Roman" w:cs="Times New Roman"/>
      <w:b/>
      <w:bCs/>
      <w:sz w:val="27"/>
      <w:szCs w:val="27"/>
      <w:lang w:eastAsia="es-PE"/>
    </w:rPr>
  </w:style>
  <w:style w:type="character" w:customStyle="1" w:styleId="Ttulo4Car">
    <w:name w:val="Título 4 Car"/>
    <w:basedOn w:val="Fuentedeprrafopredeter"/>
    <w:link w:val="Ttulo4"/>
    <w:uiPriority w:val="9"/>
    <w:rsid w:val="00263249"/>
    <w:rPr>
      <w:rFonts w:ascii="Times New Roman" w:eastAsia="Times New Roman" w:hAnsi="Times New Roman" w:cs="Times New Roman"/>
      <w:b/>
      <w:bCs/>
      <w:sz w:val="24"/>
      <w:szCs w:val="24"/>
      <w:lang w:eastAsia="es-PE"/>
    </w:rPr>
  </w:style>
  <w:style w:type="paragraph" w:styleId="NormalWeb">
    <w:name w:val="Normal (Web)"/>
    <w:basedOn w:val="Normal"/>
    <w:uiPriority w:val="99"/>
    <w:semiHidden/>
    <w:unhideWhenUsed/>
    <w:rsid w:val="00263249"/>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263249"/>
    <w:rPr>
      <w:b/>
      <w:bCs/>
    </w:rPr>
  </w:style>
  <w:style w:type="character" w:customStyle="1" w:styleId="math-inline">
    <w:name w:val="math-inline"/>
    <w:basedOn w:val="Fuentedeprrafopredeter"/>
    <w:rsid w:val="00263249"/>
  </w:style>
  <w:style w:type="paragraph" w:styleId="HTMLconformatoprevio">
    <w:name w:val="HTML Preformatted"/>
    <w:basedOn w:val="Normal"/>
    <w:link w:val="HTMLconformatoprevioCar"/>
    <w:uiPriority w:val="99"/>
    <w:semiHidden/>
    <w:unhideWhenUsed/>
    <w:rsid w:val="00263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PE"/>
    </w:rPr>
  </w:style>
  <w:style w:type="character" w:customStyle="1" w:styleId="HTMLconformatoprevioCar">
    <w:name w:val="HTML con formato previo Car"/>
    <w:basedOn w:val="Fuentedeprrafopredeter"/>
    <w:link w:val="HTMLconformatoprevio"/>
    <w:uiPriority w:val="99"/>
    <w:semiHidden/>
    <w:rsid w:val="00263249"/>
    <w:rPr>
      <w:rFonts w:ascii="Courier New" w:eastAsia="Times New Roman" w:hAnsi="Courier New" w:cs="Courier New"/>
      <w:sz w:val="20"/>
      <w:szCs w:val="20"/>
      <w:lang w:eastAsia="es-PE"/>
    </w:rPr>
  </w:style>
  <w:style w:type="character" w:styleId="CdigoHTML">
    <w:name w:val="HTML Code"/>
    <w:basedOn w:val="Fuentedeprrafopredeter"/>
    <w:uiPriority w:val="99"/>
    <w:semiHidden/>
    <w:unhideWhenUsed/>
    <w:rsid w:val="00263249"/>
    <w:rPr>
      <w:rFonts w:ascii="Courier New" w:eastAsia="Times New Roman" w:hAnsi="Courier New" w:cs="Courier New"/>
      <w:sz w:val="20"/>
      <w:szCs w:val="20"/>
    </w:rPr>
  </w:style>
  <w:style w:type="paragraph" w:styleId="Sinespaciado">
    <w:name w:val="No Spacing"/>
    <w:uiPriority w:val="1"/>
    <w:qFormat/>
    <w:rsid w:val="002632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681013">
      <w:bodyDiv w:val="1"/>
      <w:marLeft w:val="0"/>
      <w:marRight w:val="0"/>
      <w:marTop w:val="0"/>
      <w:marBottom w:val="0"/>
      <w:divBdr>
        <w:top w:val="none" w:sz="0" w:space="0" w:color="auto"/>
        <w:left w:val="none" w:sz="0" w:space="0" w:color="auto"/>
        <w:bottom w:val="none" w:sz="0" w:space="0" w:color="auto"/>
        <w:right w:val="none" w:sz="0" w:space="0" w:color="auto"/>
      </w:divBdr>
      <w:divsChild>
        <w:div w:id="1089544075">
          <w:blockQuote w:val="1"/>
          <w:marLeft w:val="720"/>
          <w:marRight w:val="720"/>
          <w:marTop w:val="100"/>
          <w:marBottom w:val="100"/>
          <w:divBdr>
            <w:top w:val="none" w:sz="0" w:space="0" w:color="auto"/>
            <w:left w:val="none" w:sz="0" w:space="0" w:color="auto"/>
            <w:bottom w:val="none" w:sz="0" w:space="0" w:color="auto"/>
            <w:right w:val="none" w:sz="0" w:space="0" w:color="auto"/>
          </w:divBdr>
        </w:div>
        <w:div w:id="4481359">
          <w:marLeft w:val="0"/>
          <w:marRight w:val="0"/>
          <w:marTop w:val="0"/>
          <w:marBottom w:val="0"/>
          <w:divBdr>
            <w:top w:val="none" w:sz="0" w:space="0" w:color="auto"/>
            <w:left w:val="none" w:sz="0" w:space="0" w:color="auto"/>
            <w:bottom w:val="none" w:sz="0" w:space="0" w:color="auto"/>
            <w:right w:val="none" w:sz="0" w:space="0" w:color="auto"/>
          </w:divBdr>
          <w:divsChild>
            <w:div w:id="1706831742">
              <w:marLeft w:val="0"/>
              <w:marRight w:val="0"/>
              <w:marTop w:val="0"/>
              <w:marBottom w:val="0"/>
              <w:divBdr>
                <w:top w:val="none" w:sz="0" w:space="0" w:color="auto"/>
                <w:left w:val="none" w:sz="0" w:space="0" w:color="auto"/>
                <w:bottom w:val="none" w:sz="0" w:space="0" w:color="auto"/>
                <w:right w:val="none" w:sz="0" w:space="0" w:color="auto"/>
              </w:divBdr>
              <w:divsChild>
                <w:div w:id="76927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636390">
          <w:marLeft w:val="0"/>
          <w:marRight w:val="0"/>
          <w:marTop w:val="0"/>
          <w:marBottom w:val="0"/>
          <w:divBdr>
            <w:top w:val="none" w:sz="0" w:space="0" w:color="auto"/>
            <w:left w:val="none" w:sz="0" w:space="0" w:color="auto"/>
            <w:bottom w:val="none" w:sz="0" w:space="0" w:color="auto"/>
            <w:right w:val="none" w:sz="0" w:space="0" w:color="auto"/>
          </w:divBdr>
          <w:divsChild>
            <w:div w:id="659384958">
              <w:marLeft w:val="0"/>
              <w:marRight w:val="0"/>
              <w:marTop w:val="0"/>
              <w:marBottom w:val="0"/>
              <w:divBdr>
                <w:top w:val="none" w:sz="0" w:space="0" w:color="auto"/>
                <w:left w:val="none" w:sz="0" w:space="0" w:color="auto"/>
                <w:bottom w:val="none" w:sz="0" w:space="0" w:color="auto"/>
                <w:right w:val="none" w:sz="0" w:space="0" w:color="auto"/>
              </w:divBdr>
              <w:divsChild>
                <w:div w:id="111394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790</Words>
  <Characters>4347</Characters>
  <Application>Microsoft Office Word</Application>
  <DocSecurity>0</DocSecurity>
  <Lines>36</Lines>
  <Paragraphs>10</Paragraphs>
  <ScaleCrop>false</ScaleCrop>
  <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callan</dc:creator>
  <cp:keywords/>
  <dc:description/>
  <cp:lastModifiedBy>patricia callan</cp:lastModifiedBy>
  <cp:revision>1</cp:revision>
  <dcterms:created xsi:type="dcterms:W3CDTF">2026-10-12T21:38:00Z</dcterms:created>
  <dcterms:modified xsi:type="dcterms:W3CDTF">2026-10-12T21:41:00Z</dcterms:modified>
</cp:coreProperties>
</file>