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B6102F" w14:textId="211ED1D8" w:rsidR="007B7701" w:rsidRPr="007B7701" w:rsidRDefault="007B7701" w:rsidP="007B7701">
      <w:pPr>
        <w:pStyle w:val="Ttulo1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7B7701">
        <w:rPr>
          <w:rFonts w:ascii="Arial" w:hAnsi="Arial" w:cs="Arial"/>
          <w:color w:val="000000" w:themeColor="text1"/>
          <w:sz w:val="24"/>
          <w:szCs w:val="24"/>
        </w:rPr>
        <w:t>SESIÓN DE APRENDIZAJE</w:t>
      </w:r>
    </w:p>
    <w:p w14:paraId="27978AE1" w14:textId="2759CF27" w:rsidR="007B7701" w:rsidRDefault="007B7701" w:rsidP="007B7701">
      <w:pPr>
        <w:pStyle w:val="Ttulo3"/>
        <w:jc w:val="center"/>
        <w:rPr>
          <w:rFonts w:ascii="Arial" w:hAnsi="Arial" w:cs="Arial"/>
          <w:b/>
          <w:bCs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“Optimizando el espacio del biohuerto escolar para un emprendimiento sostenible”</w:t>
      </w:r>
    </w:p>
    <w:p w14:paraId="3B6CE2C2" w14:textId="77777777" w:rsidR="0078492F" w:rsidRPr="007B7701" w:rsidRDefault="0078492F" w:rsidP="007B7701">
      <w:pPr>
        <w:pStyle w:val="Ttulo3"/>
        <w:jc w:val="center"/>
        <w:rPr>
          <w:rFonts w:ascii="Arial" w:hAnsi="Arial" w:cs="Arial"/>
          <w:b/>
          <w:bCs/>
          <w:color w:val="000000" w:themeColor="text1"/>
        </w:rPr>
      </w:pPr>
    </w:p>
    <w:p w14:paraId="7BB7AF3A" w14:textId="77777777" w:rsidR="007B7701" w:rsidRPr="007B7701" w:rsidRDefault="007B7701" w:rsidP="007B7701">
      <w:pPr>
        <w:pStyle w:val="Ttulo3"/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color w:val="000000" w:themeColor="text1"/>
        </w:rPr>
        <w:t>I. DATOS INFORMATIVOS</w:t>
      </w:r>
    </w:p>
    <w:p w14:paraId="50CA4DF0" w14:textId="1AAE2F50" w:rsidR="007B7701" w:rsidRPr="007B7701" w:rsidRDefault="007B7701" w:rsidP="007B7701">
      <w:pPr>
        <w:pStyle w:val="NormalWeb"/>
        <w:numPr>
          <w:ilvl w:val="0"/>
          <w:numId w:val="2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Institución Educativa:</w:t>
      </w:r>
      <w:r w:rsidRPr="007B7701">
        <w:rPr>
          <w:rFonts w:ascii="Arial" w:hAnsi="Arial" w:cs="Arial"/>
          <w:color w:val="000000" w:themeColor="text1"/>
        </w:rPr>
        <w:t xml:space="preserve"> </w:t>
      </w:r>
      <w:r w:rsidR="0078492F">
        <w:rPr>
          <w:rFonts w:ascii="Arial" w:hAnsi="Arial" w:cs="Arial"/>
          <w:color w:val="000000" w:themeColor="text1"/>
        </w:rPr>
        <w:t>Manuel Gonzales Prada</w:t>
      </w:r>
    </w:p>
    <w:p w14:paraId="7C1CD26A" w14:textId="77777777" w:rsidR="007B7701" w:rsidRPr="007B7701" w:rsidRDefault="007B7701" w:rsidP="007B7701">
      <w:pPr>
        <w:pStyle w:val="NormalWeb"/>
        <w:numPr>
          <w:ilvl w:val="0"/>
          <w:numId w:val="2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Grado y Sección:</w:t>
      </w:r>
      <w:r w:rsidRPr="007B7701">
        <w:rPr>
          <w:rFonts w:ascii="Arial" w:hAnsi="Arial" w:cs="Arial"/>
          <w:color w:val="000000" w:themeColor="text1"/>
        </w:rPr>
        <w:t xml:space="preserve"> 5.º de Secundaria</w:t>
      </w:r>
    </w:p>
    <w:p w14:paraId="78C131BA" w14:textId="77777777" w:rsidR="007B7701" w:rsidRPr="007B7701" w:rsidRDefault="007B7701" w:rsidP="007B7701">
      <w:pPr>
        <w:pStyle w:val="NormalWeb"/>
        <w:numPr>
          <w:ilvl w:val="0"/>
          <w:numId w:val="2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Área:</w:t>
      </w:r>
      <w:r w:rsidRPr="007B7701">
        <w:rPr>
          <w:rFonts w:ascii="Arial" w:hAnsi="Arial" w:cs="Arial"/>
          <w:color w:val="000000" w:themeColor="text1"/>
        </w:rPr>
        <w:t xml:space="preserve"> Matemática</w:t>
      </w:r>
    </w:p>
    <w:p w14:paraId="269DAB47" w14:textId="77777777" w:rsidR="007B7701" w:rsidRPr="007B7701" w:rsidRDefault="007B7701" w:rsidP="007B7701">
      <w:pPr>
        <w:pStyle w:val="NormalWeb"/>
        <w:numPr>
          <w:ilvl w:val="0"/>
          <w:numId w:val="2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Style w:val="citation-10"/>
          <w:rFonts w:ascii="Arial" w:hAnsi="Arial" w:cs="Arial"/>
          <w:b/>
          <w:bCs/>
          <w:color w:val="000000" w:themeColor="text1"/>
        </w:rPr>
        <w:t>Duración:</w:t>
      </w:r>
      <w:r w:rsidRPr="007B7701">
        <w:rPr>
          <w:rFonts w:ascii="Arial" w:hAnsi="Arial" w:cs="Arial"/>
          <w:color w:val="000000" w:themeColor="text1"/>
        </w:rPr>
        <w:t xml:space="preserve"> 90 minutos (2 horas pedagógicas) </w:t>
      </w:r>
    </w:p>
    <w:p w14:paraId="09C07C44" w14:textId="7D6CB7F4" w:rsidR="007B7701" w:rsidRPr="007B7701" w:rsidRDefault="007B7701" w:rsidP="007B7701">
      <w:pPr>
        <w:pStyle w:val="NormalWeb"/>
        <w:numPr>
          <w:ilvl w:val="0"/>
          <w:numId w:val="2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Docente:</w:t>
      </w:r>
      <w:r w:rsidRPr="007B7701">
        <w:rPr>
          <w:rFonts w:ascii="Arial" w:hAnsi="Arial" w:cs="Arial"/>
          <w:color w:val="000000" w:themeColor="text1"/>
        </w:rPr>
        <w:t xml:space="preserve"> </w:t>
      </w:r>
      <w:r w:rsidR="0078492F">
        <w:rPr>
          <w:rFonts w:ascii="Arial" w:hAnsi="Arial" w:cs="Arial"/>
          <w:color w:val="000000" w:themeColor="text1"/>
        </w:rPr>
        <w:t>Beltrán Cueva</w:t>
      </w:r>
    </w:p>
    <w:p w14:paraId="386BFC65" w14:textId="77777777" w:rsidR="007B7701" w:rsidRPr="007B7701" w:rsidRDefault="007B7701" w:rsidP="007B7701">
      <w:pPr>
        <w:pStyle w:val="Ttulo3"/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color w:val="000000" w:themeColor="text1"/>
        </w:rPr>
        <w:t>II. PROPÓSITOS Y EVIDENCIAS DE APRENDIZAJE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4"/>
        <w:gridCol w:w="2797"/>
        <w:gridCol w:w="2625"/>
        <w:gridCol w:w="2470"/>
      </w:tblGrid>
      <w:tr w:rsidR="007B7701" w:rsidRPr="007B7701" w14:paraId="640BB17D" w14:textId="77777777" w:rsidTr="0078492F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1BE714E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Style w:val="Textoennegrita"/>
                <w:rFonts w:ascii="Arial" w:hAnsi="Arial" w:cs="Arial"/>
                <w:color w:val="000000" w:themeColor="text1"/>
                <w:sz w:val="24"/>
                <w:szCs w:val="24"/>
              </w:rPr>
              <w:t>Competencias y Capacidades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20D832C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Style w:val="Textoennegrita"/>
                <w:rFonts w:ascii="Arial" w:hAnsi="Arial" w:cs="Arial"/>
                <w:color w:val="000000" w:themeColor="text1"/>
                <w:sz w:val="24"/>
                <w:szCs w:val="24"/>
              </w:rPr>
              <w:t>Desempeños Precisados (5.º Sec.)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B6DED8C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Style w:val="Textoennegrita"/>
                <w:rFonts w:ascii="Arial" w:hAnsi="Arial" w:cs="Arial"/>
                <w:color w:val="000000" w:themeColor="text1"/>
                <w:sz w:val="24"/>
                <w:szCs w:val="24"/>
              </w:rPr>
              <w:t>Criterios de Evaluación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33F0766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Style w:val="Textoennegrita"/>
                <w:rFonts w:ascii="Arial" w:hAnsi="Arial" w:cs="Arial"/>
                <w:color w:val="000000" w:themeColor="text1"/>
                <w:sz w:val="24"/>
                <w:szCs w:val="24"/>
              </w:rPr>
              <w:t>Evidencia de Aprendizaje</w:t>
            </w:r>
          </w:p>
        </w:tc>
      </w:tr>
      <w:tr w:rsidR="007B7701" w:rsidRPr="007B7701" w14:paraId="2F9D9AEB" w14:textId="77777777" w:rsidTr="0078492F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FA4F5A8" w14:textId="77777777" w:rsidR="007B7701" w:rsidRPr="007B7701" w:rsidRDefault="007B7701" w:rsidP="007B7701">
            <w:pPr>
              <w:pStyle w:val="NormalWeb"/>
              <w:jc w:val="both"/>
              <w:rPr>
                <w:rFonts w:ascii="Arial" w:hAnsi="Arial" w:cs="Arial"/>
                <w:color w:val="000000" w:themeColor="text1"/>
              </w:rPr>
            </w:pPr>
            <w:r w:rsidRPr="007B7701">
              <w:rPr>
                <w:rFonts w:ascii="Arial" w:hAnsi="Arial" w:cs="Arial"/>
                <w:b/>
                <w:bCs/>
                <w:color w:val="000000" w:themeColor="text1"/>
              </w:rPr>
              <w:t>Resuelve problemas de forma, movimiento y localización</w:t>
            </w:r>
          </w:p>
          <w:p w14:paraId="6671016D" w14:textId="77777777" w:rsidR="007B7701" w:rsidRPr="007B7701" w:rsidRDefault="007B7701" w:rsidP="007B770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</w:p>
          <w:p w14:paraId="185092CF" w14:textId="77777777" w:rsidR="007B7701" w:rsidRPr="007B7701" w:rsidRDefault="007B7701" w:rsidP="007B7701">
            <w:pPr>
              <w:pStyle w:val="NormalWeb"/>
              <w:jc w:val="both"/>
              <w:rPr>
                <w:rFonts w:ascii="Arial" w:hAnsi="Arial" w:cs="Arial"/>
                <w:color w:val="000000" w:themeColor="text1"/>
              </w:rPr>
            </w:pPr>
            <w:r w:rsidRPr="007B7701">
              <w:rPr>
                <w:rFonts w:ascii="Arial" w:hAnsi="Arial" w:cs="Arial"/>
                <w:color w:val="000000" w:themeColor="text1"/>
              </w:rPr>
              <w:t>• Modela objetos con formas geométricas y sus transformaciones.</w:t>
            </w:r>
          </w:p>
          <w:p w14:paraId="661CCB5D" w14:textId="77777777" w:rsidR="007B7701" w:rsidRPr="007B7701" w:rsidRDefault="007B7701" w:rsidP="007B770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</w:p>
          <w:p w14:paraId="79B2A984" w14:textId="77777777" w:rsidR="007B7701" w:rsidRPr="007B7701" w:rsidRDefault="007B7701" w:rsidP="007B7701">
            <w:pPr>
              <w:pStyle w:val="NormalWeb"/>
              <w:jc w:val="both"/>
              <w:rPr>
                <w:rFonts w:ascii="Arial" w:hAnsi="Arial" w:cs="Arial"/>
                <w:color w:val="000000" w:themeColor="text1"/>
              </w:rPr>
            </w:pPr>
            <w:r w:rsidRPr="007B7701">
              <w:rPr>
                <w:rFonts w:ascii="Arial" w:hAnsi="Arial" w:cs="Arial"/>
                <w:color w:val="000000" w:themeColor="text1"/>
              </w:rPr>
              <w:t>• Comunica su comprensión sobre las formas y relaciones geométricas.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61E1B06" w14:textId="77777777" w:rsidR="007B7701" w:rsidRPr="007B7701" w:rsidRDefault="007B7701" w:rsidP="007B770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Fonts w:ascii="Arial" w:hAnsi="Arial" w:cs="Arial"/>
                <w:color w:val="000000" w:themeColor="text1"/>
                <w:sz w:val="24"/>
                <w:szCs w:val="24"/>
              </w:rPr>
              <w:t>Combina y adapta estrategias heurísticas para calcular el área, perímetro y volumen óptimo en parcelas geométricas destinadas a cultivos.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BFF8893" w14:textId="77777777" w:rsidR="007B7701" w:rsidRPr="007B7701" w:rsidRDefault="007B7701" w:rsidP="007B7701">
            <w:pPr>
              <w:pStyle w:val="NormalWeb"/>
              <w:jc w:val="both"/>
              <w:rPr>
                <w:rFonts w:ascii="Arial" w:hAnsi="Arial" w:cs="Arial"/>
                <w:color w:val="000000" w:themeColor="text1"/>
              </w:rPr>
            </w:pPr>
            <w:r w:rsidRPr="007B7701">
              <w:rPr>
                <w:rFonts w:ascii="Arial" w:hAnsi="Arial" w:cs="Arial"/>
                <w:color w:val="000000" w:themeColor="text1"/>
              </w:rPr>
              <w:t>• Modela las dimensiones de parcelas geométricas (rectangulares o cuadrangulares) optimizando el área disponible.</w:t>
            </w:r>
          </w:p>
          <w:p w14:paraId="75274F9B" w14:textId="77777777" w:rsidR="007B7701" w:rsidRPr="007B7701" w:rsidRDefault="007B7701" w:rsidP="007B770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</w:p>
          <w:p w14:paraId="0025F635" w14:textId="77777777" w:rsidR="007B7701" w:rsidRPr="007B7701" w:rsidRDefault="007B7701" w:rsidP="007B7701">
            <w:pPr>
              <w:pStyle w:val="NormalWeb"/>
              <w:jc w:val="both"/>
              <w:rPr>
                <w:rFonts w:ascii="Arial" w:hAnsi="Arial" w:cs="Arial"/>
                <w:color w:val="000000" w:themeColor="text1"/>
              </w:rPr>
            </w:pPr>
            <w:r w:rsidRPr="007B7701">
              <w:rPr>
                <w:rFonts w:ascii="Arial" w:hAnsi="Arial" w:cs="Arial"/>
                <w:color w:val="000000" w:themeColor="text1"/>
              </w:rPr>
              <w:t>• Utiliza sistemas de ecuaciones o funciones cuadráticas para hallar las dimensiones de máximo rendimiento.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62FD56" w14:textId="77777777" w:rsidR="007B7701" w:rsidRPr="007B7701" w:rsidRDefault="007B7701" w:rsidP="007B770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Fonts w:ascii="Arial" w:hAnsi="Arial" w:cs="Arial"/>
                <w:color w:val="000000" w:themeColor="text1"/>
                <w:sz w:val="24"/>
                <w:szCs w:val="24"/>
              </w:rPr>
              <w:t>Croquis a escala del biohuerto escolar optimizado con dimensiones de parcelas calculadas.</w:t>
            </w:r>
          </w:p>
        </w:tc>
      </w:tr>
      <w:tr w:rsidR="007B7701" w:rsidRPr="007B7701" w14:paraId="48EA1413" w14:textId="77777777" w:rsidTr="0078492F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C4D06F5" w14:textId="77777777" w:rsidR="007B7701" w:rsidRPr="007B7701" w:rsidRDefault="007B7701" w:rsidP="007B7701">
            <w:pPr>
              <w:pStyle w:val="NormalWeb"/>
              <w:jc w:val="both"/>
              <w:rPr>
                <w:rFonts w:ascii="Arial" w:hAnsi="Arial" w:cs="Arial"/>
                <w:color w:val="000000" w:themeColor="text1"/>
              </w:rPr>
            </w:pPr>
            <w:r w:rsidRPr="007B7701">
              <w:rPr>
                <w:rFonts w:ascii="Arial" w:hAnsi="Arial" w:cs="Arial"/>
                <w:b/>
                <w:bCs/>
                <w:color w:val="000000" w:themeColor="text1"/>
              </w:rPr>
              <w:t>Resuelve problemas de cantidad</w:t>
            </w:r>
          </w:p>
          <w:p w14:paraId="4210B9D3" w14:textId="77777777" w:rsidR="007B7701" w:rsidRPr="007B7701" w:rsidRDefault="007B7701" w:rsidP="007B770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</w:p>
          <w:p w14:paraId="16B59ECF" w14:textId="77777777" w:rsidR="007B7701" w:rsidRPr="007B7701" w:rsidRDefault="007B7701" w:rsidP="007B7701">
            <w:pPr>
              <w:pStyle w:val="NormalWeb"/>
              <w:jc w:val="both"/>
              <w:rPr>
                <w:rFonts w:ascii="Arial" w:hAnsi="Arial" w:cs="Arial"/>
                <w:color w:val="000000" w:themeColor="text1"/>
              </w:rPr>
            </w:pPr>
            <w:r w:rsidRPr="007B7701">
              <w:rPr>
                <w:rFonts w:ascii="Arial" w:hAnsi="Arial" w:cs="Arial"/>
                <w:color w:val="000000" w:themeColor="text1"/>
              </w:rPr>
              <w:t>• Traduce cantidades a expresiones numéricas.</w:t>
            </w:r>
          </w:p>
          <w:p w14:paraId="509A25CB" w14:textId="77777777" w:rsidR="007B7701" w:rsidRPr="007B7701" w:rsidRDefault="007B7701" w:rsidP="007B770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</w:p>
          <w:p w14:paraId="44A8B83C" w14:textId="77777777" w:rsidR="007B7701" w:rsidRPr="007B7701" w:rsidRDefault="007B7701" w:rsidP="007B7701">
            <w:pPr>
              <w:pStyle w:val="NormalWeb"/>
              <w:jc w:val="both"/>
              <w:rPr>
                <w:rFonts w:ascii="Arial" w:hAnsi="Arial" w:cs="Arial"/>
                <w:color w:val="000000" w:themeColor="text1"/>
              </w:rPr>
            </w:pPr>
            <w:r w:rsidRPr="007B7701">
              <w:rPr>
                <w:rFonts w:ascii="Arial" w:hAnsi="Arial" w:cs="Arial"/>
                <w:color w:val="000000" w:themeColor="text1"/>
              </w:rPr>
              <w:lastRenderedPageBreak/>
              <w:t>• Usa estrategias y procedimientos de estimación y cálculo.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7B0A752" w14:textId="77777777" w:rsidR="007B7701" w:rsidRPr="007B7701" w:rsidRDefault="007B7701" w:rsidP="007B770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Plantea y resuelve problemas financieros vinculados a costos de producción, presupuesto de insumos y proyecciones de ganancia para un emprendimiento.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0FC03D" w14:textId="77777777" w:rsidR="007B7701" w:rsidRPr="007B7701" w:rsidRDefault="007B7701" w:rsidP="007B7701">
            <w:pPr>
              <w:pStyle w:val="NormalWeb"/>
              <w:jc w:val="both"/>
              <w:rPr>
                <w:rFonts w:ascii="Arial" w:hAnsi="Arial" w:cs="Arial"/>
                <w:color w:val="000000" w:themeColor="text1"/>
              </w:rPr>
            </w:pPr>
            <w:r w:rsidRPr="007B7701">
              <w:rPr>
                <w:rFonts w:ascii="Arial" w:hAnsi="Arial" w:cs="Arial"/>
                <w:color w:val="000000" w:themeColor="text1"/>
              </w:rPr>
              <w:t>• Elabora la estructura de costos (fijos y variables) para la producción de hortalizas.</w:t>
            </w:r>
          </w:p>
          <w:p w14:paraId="4A4EE0FE" w14:textId="77777777" w:rsidR="007B7701" w:rsidRPr="007B7701" w:rsidRDefault="007B7701" w:rsidP="007B770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</w:r>
          </w:p>
          <w:p w14:paraId="4F1A3B6D" w14:textId="77777777" w:rsidR="007B7701" w:rsidRPr="007B7701" w:rsidRDefault="007B7701" w:rsidP="007B7701">
            <w:pPr>
              <w:pStyle w:val="NormalWeb"/>
              <w:jc w:val="both"/>
              <w:rPr>
                <w:rFonts w:ascii="Arial" w:hAnsi="Arial" w:cs="Arial"/>
                <w:color w:val="000000" w:themeColor="text1"/>
              </w:rPr>
            </w:pPr>
            <w:r w:rsidRPr="007B7701">
              <w:rPr>
                <w:rFonts w:ascii="Arial" w:hAnsi="Arial" w:cs="Arial"/>
                <w:color w:val="000000" w:themeColor="text1"/>
              </w:rPr>
              <w:t>• Determina el punto de equilibrio y la proyección de rentabilidad del emprendimiento.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C66A58E" w14:textId="77777777" w:rsidR="007B7701" w:rsidRPr="007B7701" w:rsidRDefault="007B7701" w:rsidP="007B7701">
            <w:pPr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Hoja de presupuesto y cálculo del </w:t>
            </w:r>
            <w:r w:rsidRPr="007B7701">
              <w:rPr>
                <w:rFonts w:ascii="Arial" w:hAnsi="Arial" w:cs="Arial"/>
                <w:b/>
                <w:bCs/>
                <w:color w:val="000000" w:themeColor="text1"/>
                <w:sz w:val="24"/>
                <w:szCs w:val="24"/>
              </w:rPr>
              <w:t>Punto de Equilibrio</w:t>
            </w:r>
            <w:r w:rsidRPr="007B7701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 del emprendimiento agrícola.</w:t>
            </w:r>
          </w:p>
        </w:tc>
      </w:tr>
    </w:tbl>
    <w:p w14:paraId="5710EE6C" w14:textId="77777777" w:rsidR="007B7701" w:rsidRPr="007B7701" w:rsidRDefault="007B7701" w:rsidP="007B7701">
      <w:pPr>
        <w:pStyle w:val="Ttulo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B7701">
        <w:rPr>
          <w:rFonts w:ascii="Arial" w:hAnsi="Arial" w:cs="Arial"/>
          <w:color w:val="000000" w:themeColor="text1"/>
          <w:sz w:val="24"/>
          <w:szCs w:val="24"/>
        </w:rPr>
        <w:t>Enfoques Transversales:</w:t>
      </w:r>
    </w:p>
    <w:p w14:paraId="3F97970D" w14:textId="77777777" w:rsidR="007B7701" w:rsidRPr="007B7701" w:rsidRDefault="007B7701" w:rsidP="007B7701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Enfoque Ambiental:</w:t>
      </w:r>
      <w:r w:rsidRPr="007B7701">
        <w:rPr>
          <w:rFonts w:ascii="Arial" w:hAnsi="Arial" w:cs="Arial"/>
          <w:color w:val="000000" w:themeColor="text1"/>
        </w:rPr>
        <w:t xml:space="preserve"> Valoración y cuidado de la biodiversidad local mediante el biohuerto escolar.</w:t>
      </w:r>
    </w:p>
    <w:p w14:paraId="358AA431" w14:textId="77777777" w:rsidR="007B7701" w:rsidRPr="007B7701" w:rsidRDefault="007B7701" w:rsidP="007B7701">
      <w:pPr>
        <w:pStyle w:val="NormalWeb"/>
        <w:numPr>
          <w:ilvl w:val="0"/>
          <w:numId w:val="3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Enfoque Búsqueda de la Excelencia / Emprendimiento:</w:t>
      </w:r>
      <w:r w:rsidRPr="007B7701">
        <w:rPr>
          <w:rFonts w:ascii="Arial" w:hAnsi="Arial" w:cs="Arial"/>
          <w:color w:val="000000" w:themeColor="text1"/>
        </w:rPr>
        <w:t xml:space="preserve"> Uso eficiente de recursos financieros y físicos para generar impacto económico positivo.</w:t>
      </w:r>
    </w:p>
    <w:p w14:paraId="22C9B6CE" w14:textId="77777777" w:rsidR="007B7701" w:rsidRPr="007B7701" w:rsidRDefault="007B7701" w:rsidP="007B7701">
      <w:pPr>
        <w:pStyle w:val="Ttulo3"/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color w:val="000000" w:themeColor="text1"/>
        </w:rPr>
        <w:t>III. SECUENCIA DIDÁCTICA</w:t>
      </w:r>
    </w:p>
    <w:p w14:paraId="2F76CFDC" w14:textId="77777777" w:rsidR="007B7701" w:rsidRPr="007B7701" w:rsidRDefault="007B7701" w:rsidP="007B7701">
      <w:pPr>
        <w:pStyle w:val="Ttulo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B7701">
        <w:rPr>
          <w:rFonts w:ascii="Arial" w:hAnsi="Arial" w:cs="Arial"/>
          <w:color w:val="000000" w:themeColor="text1"/>
          <w:sz w:val="24"/>
          <w:szCs w:val="24"/>
        </w:rPr>
        <w:t>1. INICIO (15 minutos)</w:t>
      </w:r>
    </w:p>
    <w:p w14:paraId="7C10E849" w14:textId="77777777" w:rsidR="007B7701" w:rsidRPr="007B7701" w:rsidRDefault="007B7701" w:rsidP="007B7701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Motivación y Saberes Previos:</w:t>
      </w:r>
    </w:p>
    <w:p w14:paraId="2FAC2FA8" w14:textId="77777777" w:rsidR="007B7701" w:rsidRPr="007B7701" w:rsidRDefault="007B7701" w:rsidP="007B7701">
      <w:pPr>
        <w:pStyle w:val="NormalWeb"/>
        <w:numPr>
          <w:ilvl w:val="1"/>
          <w:numId w:val="4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color w:val="000000" w:themeColor="text1"/>
        </w:rPr>
        <w:t>El docente presenta una muestra o imagen de hortalizas (lechugas, acelgas, rábanos) cosechadas o una foto del patio/biohuerto de la institución.</w:t>
      </w:r>
    </w:p>
    <w:p w14:paraId="7BAD12AD" w14:textId="488EA047" w:rsidR="007B7701" w:rsidRPr="007B7701" w:rsidRDefault="007B7701" w:rsidP="007B7701">
      <w:pPr>
        <w:pStyle w:val="NormalWeb"/>
        <w:numPr>
          <w:ilvl w:val="1"/>
          <w:numId w:val="4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color w:val="000000" w:themeColor="text1"/>
        </w:rPr>
        <w:t xml:space="preserve">Pregunta abierta: </w:t>
      </w:r>
      <w:r w:rsidRPr="007B7701">
        <w:rPr>
          <w:rFonts w:ascii="Arial" w:hAnsi="Arial" w:cs="Arial"/>
          <w:i/>
          <w:iCs/>
          <w:color w:val="000000" w:themeColor="text1"/>
        </w:rPr>
        <w:t xml:space="preserve">“Si queremos instalar un biohuerto escolar en un terreno de </w:t>
      </w:r>
      <w:r w:rsidRPr="007B7701">
        <w:rPr>
          <w:rStyle w:val="math-inline"/>
          <w:rFonts w:ascii="Arial" w:hAnsi="Arial" w:cs="Arial"/>
          <w:i/>
          <w:iCs/>
          <w:color w:val="000000" w:themeColor="text1"/>
        </w:rPr>
        <w:t>120 m2</w:t>
      </w:r>
      <w:r w:rsidR="0078492F">
        <w:rPr>
          <w:rStyle w:val="math-inline"/>
          <w:rFonts w:ascii="Arial" w:hAnsi="Arial" w:cs="Arial"/>
          <w:i/>
          <w:iCs/>
          <w:color w:val="000000" w:themeColor="text1"/>
        </w:rPr>
        <w:t xml:space="preserve"> </w:t>
      </w:r>
      <w:r w:rsidRPr="007B7701">
        <w:rPr>
          <w:rFonts w:ascii="Arial" w:hAnsi="Arial" w:cs="Arial"/>
          <w:i/>
          <w:iCs/>
          <w:color w:val="000000" w:themeColor="text1"/>
        </w:rPr>
        <w:t>para vender hortalizas orgánicas a la comunidad, ¿cómo distribuimos el terreno para maximizar la producción sin sobrepasar nuestro presupuesto inicial?”</w:t>
      </w:r>
    </w:p>
    <w:p w14:paraId="39B25E19" w14:textId="77777777" w:rsidR="007B7701" w:rsidRPr="007B7701" w:rsidRDefault="007B7701" w:rsidP="007B7701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Conflicto Cognitivo:</w:t>
      </w:r>
    </w:p>
    <w:p w14:paraId="0AD0CA9D" w14:textId="77777777" w:rsidR="007B7701" w:rsidRPr="007B7701" w:rsidRDefault="007B7701" w:rsidP="007B7701">
      <w:pPr>
        <w:pStyle w:val="NormalWeb"/>
        <w:numPr>
          <w:ilvl w:val="1"/>
          <w:numId w:val="4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i/>
          <w:iCs/>
          <w:color w:val="000000" w:themeColor="text1"/>
        </w:rPr>
        <w:t>“Si contamos con 40 metros de malla para cercar una parcela rectangular dentro del biohuerto, ¿cuáles deben ser las dimensiones para obtener el mayor espacio posible de siembra?”</w:t>
      </w:r>
    </w:p>
    <w:p w14:paraId="06F9A13C" w14:textId="77777777" w:rsidR="007B7701" w:rsidRPr="007B7701" w:rsidRDefault="007B7701" w:rsidP="007B7701">
      <w:pPr>
        <w:pStyle w:val="NormalWeb"/>
        <w:numPr>
          <w:ilvl w:val="0"/>
          <w:numId w:val="4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Propósito de la Sesión:</w:t>
      </w:r>
    </w:p>
    <w:p w14:paraId="31AB371E" w14:textId="77777777" w:rsidR="007B7701" w:rsidRPr="007B7701" w:rsidRDefault="007B7701" w:rsidP="007B7701">
      <w:pPr>
        <w:pStyle w:val="NormalWeb"/>
        <w:numPr>
          <w:ilvl w:val="1"/>
          <w:numId w:val="4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i/>
          <w:iCs/>
          <w:color w:val="000000" w:themeColor="text1"/>
        </w:rPr>
        <w:t>"Hoy modelaremos geométricamente la distribución del biohuerto escolar y calcularemos el presupuesto y punto de equilibrio para asegurar la viabilidad económica de nuestro emprendimiento."</w:t>
      </w:r>
    </w:p>
    <w:p w14:paraId="106E35D8" w14:textId="77777777" w:rsidR="007B7701" w:rsidRPr="007B7701" w:rsidRDefault="007B7701" w:rsidP="007B7701">
      <w:pPr>
        <w:pStyle w:val="Ttulo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B7701">
        <w:rPr>
          <w:rFonts w:ascii="Arial" w:hAnsi="Arial" w:cs="Arial"/>
          <w:color w:val="000000" w:themeColor="text1"/>
          <w:sz w:val="24"/>
          <w:szCs w:val="24"/>
        </w:rPr>
        <w:t>2. DESARROLLO (60 minutos)</w:t>
      </w:r>
    </w:p>
    <w:p w14:paraId="6F145EEE" w14:textId="77777777" w:rsidR="007B7701" w:rsidRPr="007B7701" w:rsidRDefault="007B7701" w:rsidP="007B7701">
      <w:pPr>
        <w:pStyle w:val="Ttulo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B7701">
        <w:rPr>
          <w:rFonts w:ascii="Arial" w:hAnsi="Arial" w:cs="Arial"/>
          <w:color w:val="000000" w:themeColor="text1"/>
          <w:sz w:val="24"/>
          <w:szCs w:val="24"/>
        </w:rPr>
        <w:t>Fase 1: Planteamiento de la Situación Problemática (15 min)</w:t>
      </w:r>
    </w:p>
    <w:p w14:paraId="7B8ACAE4" w14:textId="77777777" w:rsidR="007B7701" w:rsidRPr="007B7701" w:rsidRDefault="007B7701" w:rsidP="007B7701">
      <w:pPr>
        <w:pStyle w:val="NormalWeb"/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color w:val="000000" w:themeColor="text1"/>
        </w:rPr>
        <w:t>El docente entrega la siguiente ficha de trabajo contextualizada:</w:t>
      </w:r>
    </w:p>
    <w:p w14:paraId="1696858A" w14:textId="17CE99AA" w:rsidR="007B7701" w:rsidRPr="007B7701" w:rsidRDefault="007B7701" w:rsidP="007B7701">
      <w:pPr>
        <w:pStyle w:val="NormalWeb"/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Situación:</w:t>
      </w:r>
      <w:r w:rsidRPr="007B7701">
        <w:rPr>
          <w:rFonts w:ascii="Arial" w:hAnsi="Arial" w:cs="Arial"/>
          <w:color w:val="000000" w:themeColor="text1"/>
        </w:rPr>
        <w:t xml:space="preserve"> Los estudiantes de 5.º de Secundaria desean iniciar un emprendimiento agrícola en el biohuerto de la I.E. Cuentan con un terreno rectangular y </w:t>
      </w:r>
      <w:r w:rsidRPr="007B7701">
        <w:rPr>
          <w:rStyle w:val="math-inline"/>
          <w:rFonts w:ascii="Arial" w:hAnsi="Arial" w:cs="Arial"/>
          <w:color w:val="000000" w:themeColor="text1"/>
        </w:rPr>
        <w:t>60\metros</w:t>
      </w:r>
      <w:r w:rsidRPr="007B7701">
        <w:rPr>
          <w:rFonts w:ascii="Arial" w:hAnsi="Arial" w:cs="Arial"/>
          <w:color w:val="000000" w:themeColor="text1"/>
        </w:rPr>
        <w:t xml:space="preserve"> de cerco de madera reutilizada para delimitar el área de siembra principal.</w:t>
      </w:r>
    </w:p>
    <w:p w14:paraId="278DCA96" w14:textId="77777777" w:rsidR="007B7701" w:rsidRPr="007B7701" w:rsidRDefault="007B7701" w:rsidP="007B7701">
      <w:pPr>
        <w:pStyle w:val="NormalWeb"/>
        <w:numPr>
          <w:ilvl w:val="0"/>
          <w:numId w:val="5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Reto Geométrico:</w:t>
      </w:r>
      <w:r w:rsidRPr="007B7701">
        <w:rPr>
          <w:rFonts w:ascii="Arial" w:hAnsi="Arial" w:cs="Arial"/>
          <w:color w:val="000000" w:themeColor="text1"/>
        </w:rPr>
        <w:t xml:space="preserve"> Determinar el área máxima que se puede cercar para el cultivo de hortalizas de alta demanda (lechuga y espinaca).</w:t>
      </w:r>
    </w:p>
    <w:p w14:paraId="05A1B2F7" w14:textId="4916D0A5" w:rsidR="007B7701" w:rsidRPr="007B7701" w:rsidRDefault="007B7701" w:rsidP="007B7701">
      <w:pPr>
        <w:pStyle w:val="NormalWeb"/>
        <w:numPr>
          <w:ilvl w:val="0"/>
          <w:numId w:val="5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Reto Financiero:</w:t>
      </w:r>
      <w:r w:rsidRPr="007B7701">
        <w:rPr>
          <w:rFonts w:ascii="Arial" w:hAnsi="Arial" w:cs="Arial"/>
          <w:color w:val="000000" w:themeColor="text1"/>
        </w:rPr>
        <w:t xml:space="preserve"> Si el costo fijo inicial (semillas, herramientas, sustrato) es de </w:t>
      </w:r>
      <w:r w:rsidRPr="007B7701">
        <w:rPr>
          <w:rFonts w:ascii="Arial" w:hAnsi="Arial" w:cs="Arial"/>
          <w:b/>
          <w:bCs/>
          <w:color w:val="000000" w:themeColor="text1"/>
        </w:rPr>
        <w:t>S/ 150</w:t>
      </w:r>
      <w:r w:rsidRPr="007B7701">
        <w:rPr>
          <w:rFonts w:ascii="Arial" w:hAnsi="Arial" w:cs="Arial"/>
          <w:color w:val="000000" w:themeColor="text1"/>
        </w:rPr>
        <w:t xml:space="preserve"> y el costo variable por unidad producida es de </w:t>
      </w:r>
      <w:r w:rsidRPr="007B7701">
        <w:rPr>
          <w:rFonts w:ascii="Arial" w:hAnsi="Arial" w:cs="Arial"/>
          <w:b/>
          <w:bCs/>
          <w:color w:val="000000" w:themeColor="text1"/>
        </w:rPr>
        <w:t>S/ 1.50</w:t>
      </w:r>
      <w:r w:rsidRPr="007B7701">
        <w:rPr>
          <w:rFonts w:ascii="Arial" w:hAnsi="Arial" w:cs="Arial"/>
          <w:color w:val="000000" w:themeColor="text1"/>
        </w:rPr>
        <w:t xml:space="preserve">, ¿a qué precio unitario se deben vender 200 lechugas para obtener al menos un </w:t>
      </w:r>
      <w:r w:rsidRPr="007B7701">
        <w:rPr>
          <w:rStyle w:val="math-inline"/>
          <w:rFonts w:ascii="Arial" w:hAnsi="Arial" w:cs="Arial"/>
          <w:color w:val="000000" w:themeColor="text1"/>
        </w:rPr>
        <w:t>40%</w:t>
      </w:r>
      <w:r w:rsidRPr="007B7701">
        <w:rPr>
          <w:rFonts w:ascii="Arial" w:hAnsi="Arial" w:cs="Arial"/>
          <w:color w:val="000000" w:themeColor="text1"/>
        </w:rPr>
        <w:t xml:space="preserve"> de margen de ganancia?</w:t>
      </w:r>
    </w:p>
    <w:p w14:paraId="7578BFB3" w14:textId="77777777" w:rsidR="0078492F" w:rsidRDefault="0078492F" w:rsidP="007B7701">
      <w:pPr>
        <w:pStyle w:val="Ttulo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2F84F75" w14:textId="77777777" w:rsidR="0078492F" w:rsidRDefault="0078492F" w:rsidP="007B7701">
      <w:pPr>
        <w:pStyle w:val="Ttulo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03ABFAA" w14:textId="77777777" w:rsidR="0078492F" w:rsidRDefault="0078492F" w:rsidP="007B7701">
      <w:pPr>
        <w:pStyle w:val="Ttulo5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5CC7BF55" w14:textId="6549FD21" w:rsidR="007B7701" w:rsidRPr="007B7701" w:rsidRDefault="007B7701" w:rsidP="007B7701">
      <w:pPr>
        <w:pStyle w:val="Ttulo5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B7701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Fase </w:t>
      </w:r>
      <w:r w:rsidR="006D2DF9">
        <w:rPr>
          <w:rFonts w:ascii="Arial" w:hAnsi="Arial" w:cs="Arial"/>
          <w:color w:val="000000" w:themeColor="text1"/>
          <w:sz w:val="24"/>
          <w:szCs w:val="24"/>
        </w:rPr>
        <w:t>2</w:t>
      </w:r>
      <w:r w:rsidRPr="007B7701">
        <w:rPr>
          <w:rFonts w:ascii="Arial" w:hAnsi="Arial" w:cs="Arial"/>
          <w:color w:val="000000" w:themeColor="text1"/>
          <w:sz w:val="24"/>
          <w:szCs w:val="24"/>
        </w:rPr>
        <w:t>: Socialización y Formalización (20 min)</w:t>
      </w:r>
    </w:p>
    <w:p w14:paraId="760411FE" w14:textId="77777777" w:rsidR="007B7701" w:rsidRPr="007B7701" w:rsidRDefault="007B7701" w:rsidP="007B7701">
      <w:pPr>
        <w:pStyle w:val="NormalWeb"/>
        <w:numPr>
          <w:ilvl w:val="0"/>
          <w:numId w:val="7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color w:val="000000" w:themeColor="text1"/>
        </w:rPr>
        <w:t>Un equipo representativo expone en el papelógrafo/pizarra la gráfica de la función cuadrática del área y la gráfica de ingresos vs. costos.</w:t>
      </w:r>
    </w:p>
    <w:p w14:paraId="15332F9E" w14:textId="77777777" w:rsidR="007B7701" w:rsidRPr="007B7701" w:rsidRDefault="007B7701" w:rsidP="007B7701">
      <w:pPr>
        <w:pStyle w:val="NormalWeb"/>
        <w:numPr>
          <w:ilvl w:val="0"/>
          <w:numId w:val="7"/>
        </w:numPr>
        <w:jc w:val="both"/>
        <w:rPr>
          <w:rFonts w:ascii="Arial" w:hAnsi="Arial" w:cs="Arial"/>
          <w:color w:val="000000" w:themeColor="text1"/>
        </w:rPr>
      </w:pPr>
      <w:proofErr w:type="spellStart"/>
      <w:r w:rsidRPr="007B7701">
        <w:rPr>
          <w:rFonts w:ascii="Arial" w:hAnsi="Arial" w:cs="Arial"/>
          <w:b/>
          <w:bCs/>
          <w:color w:val="000000" w:themeColor="text1"/>
        </w:rPr>
        <w:t>Sintetización</w:t>
      </w:r>
      <w:proofErr w:type="spellEnd"/>
      <w:r w:rsidRPr="007B7701">
        <w:rPr>
          <w:rFonts w:ascii="Arial" w:hAnsi="Arial" w:cs="Arial"/>
          <w:b/>
          <w:bCs/>
          <w:color w:val="000000" w:themeColor="text1"/>
        </w:rPr>
        <w:t xml:space="preserve"> teórica por parte del docente:</w:t>
      </w:r>
    </w:p>
    <w:p w14:paraId="67B67B11" w14:textId="77777777" w:rsidR="007B7701" w:rsidRPr="007B7701" w:rsidRDefault="007B7701" w:rsidP="007B7701">
      <w:pPr>
        <w:pStyle w:val="NormalWeb"/>
        <w:numPr>
          <w:ilvl w:val="1"/>
          <w:numId w:val="7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Relación Matemática-Emprendimiento:</w:t>
      </w:r>
      <w:r w:rsidRPr="007B7701">
        <w:rPr>
          <w:rFonts w:ascii="Arial" w:hAnsi="Arial" w:cs="Arial"/>
          <w:color w:val="000000" w:themeColor="text1"/>
        </w:rPr>
        <w:t xml:space="preserve"> El uso de funciones cuadráticas permite maximizar espacios de producción, mientras que las funciones lineales de costos e ingresos son la base del plan de negocios y análisis de rentabilidad.</w:t>
      </w:r>
    </w:p>
    <w:p w14:paraId="5E9C1DA1" w14:textId="77777777" w:rsidR="007B7701" w:rsidRPr="007B7701" w:rsidRDefault="007B7701" w:rsidP="007B7701">
      <w:pPr>
        <w:pStyle w:val="Ttulo4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7B7701">
        <w:rPr>
          <w:rFonts w:ascii="Arial" w:hAnsi="Arial" w:cs="Arial"/>
          <w:color w:val="000000" w:themeColor="text1"/>
          <w:sz w:val="24"/>
          <w:szCs w:val="24"/>
        </w:rPr>
        <w:t>3. CIERRE (15 minutos)</w:t>
      </w:r>
    </w:p>
    <w:p w14:paraId="26299D41" w14:textId="77777777" w:rsidR="007B7701" w:rsidRPr="007B7701" w:rsidRDefault="007B7701" w:rsidP="007B7701">
      <w:pPr>
        <w:pStyle w:val="NormalWeb"/>
        <w:numPr>
          <w:ilvl w:val="0"/>
          <w:numId w:val="8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Evaluación y Meta-cognición:</w:t>
      </w:r>
    </w:p>
    <w:p w14:paraId="25829271" w14:textId="77777777" w:rsidR="007B7701" w:rsidRPr="007B7701" w:rsidRDefault="007B7701" w:rsidP="007B7701">
      <w:pPr>
        <w:pStyle w:val="NormalWeb"/>
        <w:numPr>
          <w:ilvl w:val="1"/>
          <w:numId w:val="8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color w:val="000000" w:themeColor="text1"/>
        </w:rPr>
        <w:t>Los estudiantes responden individualmente una lista de cotejo rápida.</w:t>
      </w:r>
    </w:p>
    <w:p w14:paraId="1D38CC00" w14:textId="77777777" w:rsidR="007B7701" w:rsidRPr="007B7701" w:rsidRDefault="007B7701" w:rsidP="007B7701">
      <w:pPr>
        <w:pStyle w:val="NormalWeb"/>
        <w:numPr>
          <w:ilvl w:val="1"/>
          <w:numId w:val="8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color w:val="000000" w:themeColor="text1"/>
        </w:rPr>
        <w:t>Preguntas de reflexión:</w:t>
      </w:r>
    </w:p>
    <w:p w14:paraId="26F6D266" w14:textId="77777777" w:rsidR="007B7701" w:rsidRPr="007B7701" w:rsidRDefault="007B7701" w:rsidP="007B7701">
      <w:pPr>
        <w:pStyle w:val="NormalWeb"/>
        <w:numPr>
          <w:ilvl w:val="2"/>
          <w:numId w:val="8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i/>
          <w:iCs/>
          <w:color w:val="000000" w:themeColor="text1"/>
        </w:rPr>
        <w:t>¿De qué manera el cálculo diferencial o cuadrático nos evitó perder espacio en el biohuerto?</w:t>
      </w:r>
    </w:p>
    <w:p w14:paraId="65F267F2" w14:textId="77777777" w:rsidR="007B7701" w:rsidRPr="007B7701" w:rsidRDefault="007B7701" w:rsidP="007B7701">
      <w:pPr>
        <w:pStyle w:val="NormalWeb"/>
        <w:numPr>
          <w:ilvl w:val="2"/>
          <w:numId w:val="8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i/>
          <w:iCs/>
          <w:color w:val="000000" w:themeColor="text1"/>
        </w:rPr>
        <w:t>¿Por qué es imprescindible conocer el punto de equilibrio antes de lanzar un producto al mercado local?</w:t>
      </w:r>
    </w:p>
    <w:p w14:paraId="1F8AA767" w14:textId="77777777" w:rsidR="007B7701" w:rsidRPr="007B7701" w:rsidRDefault="007B7701" w:rsidP="007B7701">
      <w:pPr>
        <w:pStyle w:val="NormalWeb"/>
        <w:numPr>
          <w:ilvl w:val="0"/>
          <w:numId w:val="8"/>
        </w:numPr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b/>
          <w:bCs/>
          <w:color w:val="000000" w:themeColor="text1"/>
        </w:rPr>
        <w:t>Evaluación Formativa:</w:t>
      </w:r>
      <w:r w:rsidRPr="007B7701">
        <w:rPr>
          <w:rFonts w:ascii="Arial" w:hAnsi="Arial" w:cs="Arial"/>
          <w:color w:val="000000" w:themeColor="text1"/>
        </w:rPr>
        <w:t xml:space="preserve"> Entrega de la hoja de cálculo/croquis optimizado.</w:t>
      </w:r>
    </w:p>
    <w:p w14:paraId="2544D0E5" w14:textId="77777777" w:rsidR="007B7701" w:rsidRPr="007B7701" w:rsidRDefault="007B7701" w:rsidP="007B7701">
      <w:pPr>
        <w:pStyle w:val="Ttulo3"/>
        <w:jc w:val="both"/>
        <w:rPr>
          <w:rFonts w:ascii="Arial" w:hAnsi="Arial" w:cs="Arial"/>
          <w:color w:val="000000" w:themeColor="text1"/>
        </w:rPr>
      </w:pPr>
      <w:r w:rsidRPr="007B7701">
        <w:rPr>
          <w:rFonts w:ascii="Arial" w:hAnsi="Arial" w:cs="Arial"/>
          <w:color w:val="000000" w:themeColor="text1"/>
        </w:rPr>
        <w:t>IV. INSTRUMENTO DE EVALUACIÓN (Lista de Cotejo)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15"/>
        <w:gridCol w:w="1459"/>
        <w:gridCol w:w="1540"/>
        <w:gridCol w:w="1196"/>
        <w:gridCol w:w="2146"/>
      </w:tblGrid>
      <w:tr w:rsidR="007B7701" w:rsidRPr="007B7701" w14:paraId="660C39EF" w14:textId="77777777" w:rsidTr="006D2DF9">
        <w:trPr>
          <w:tblHeader/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C0E96B0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Style w:val="Textoennegrita"/>
                <w:rFonts w:ascii="Arial" w:hAnsi="Arial" w:cs="Arial"/>
                <w:color w:val="000000" w:themeColor="text1"/>
                <w:sz w:val="24"/>
                <w:szCs w:val="24"/>
              </w:rPr>
              <w:t>Criterios de Evaluación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36B7D24D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Style w:val="Textoennegrita"/>
                <w:rFonts w:ascii="Arial" w:hAnsi="Arial" w:cs="Arial"/>
                <w:color w:val="000000" w:themeColor="text1"/>
                <w:sz w:val="24"/>
                <w:szCs w:val="24"/>
              </w:rPr>
              <w:t>Logrado (L)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0BB12F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Style w:val="Textoennegrita"/>
                <w:rFonts w:ascii="Arial" w:hAnsi="Arial" w:cs="Arial"/>
                <w:color w:val="000000" w:themeColor="text1"/>
                <w:sz w:val="24"/>
                <w:szCs w:val="24"/>
              </w:rPr>
              <w:t>En Proceso (P)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C99306A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Style w:val="Textoennegrita"/>
                <w:rFonts w:ascii="Arial" w:hAnsi="Arial" w:cs="Arial"/>
                <w:color w:val="000000" w:themeColor="text1"/>
                <w:sz w:val="24"/>
                <w:szCs w:val="24"/>
              </w:rPr>
              <w:t>En Inicio (I)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BE33244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Style w:val="Textoennegrita"/>
                <w:rFonts w:ascii="Arial" w:hAnsi="Arial" w:cs="Arial"/>
                <w:color w:val="000000" w:themeColor="text1"/>
                <w:sz w:val="24"/>
                <w:szCs w:val="24"/>
              </w:rPr>
              <w:t>Observaciones</w:t>
            </w:r>
          </w:p>
        </w:tc>
      </w:tr>
      <w:tr w:rsidR="007B7701" w:rsidRPr="007B7701" w14:paraId="3F0E7525" w14:textId="77777777" w:rsidTr="006D2DF9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E1780DA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Fonts w:ascii="Arial" w:hAnsi="Arial" w:cs="Arial"/>
                <w:color w:val="000000" w:themeColor="text1"/>
                <w:sz w:val="24"/>
                <w:szCs w:val="24"/>
              </w:rPr>
              <w:t>Formula la función matemática para calcular el área máxima del biohuerto.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6B73523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D7E68FE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58E939F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9C1E8D8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7B7701" w:rsidRPr="007B7701" w14:paraId="167AA8B1" w14:textId="77777777" w:rsidTr="006D2DF9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8B0DBA4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Fonts w:ascii="Arial" w:hAnsi="Arial" w:cs="Arial"/>
                <w:color w:val="000000" w:themeColor="text1"/>
                <w:sz w:val="24"/>
                <w:szCs w:val="24"/>
              </w:rPr>
              <w:t>Resuelve adecuadamente el cálculo de costos fijos, variables y totales del emprendimiento.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E6FC32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F65C6EE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E8D7E37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2FD13C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7B7701" w:rsidRPr="007B7701" w14:paraId="5507B28D" w14:textId="77777777" w:rsidTr="006D2DF9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7AA6431F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Fonts w:ascii="Arial" w:hAnsi="Arial" w:cs="Arial"/>
                <w:color w:val="000000" w:themeColor="text1"/>
                <w:sz w:val="24"/>
                <w:szCs w:val="24"/>
              </w:rPr>
              <w:t>Interpreta correctamente el valor del punto de equilibrio en el contexto del proyecto.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5769FEA3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185A8F28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532A022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623637CE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7B7701" w:rsidRPr="007B7701" w14:paraId="3A39E1D3" w14:textId="77777777" w:rsidTr="006D2DF9">
        <w:trPr>
          <w:tblCellSpacing w:w="15" w:type="dxa"/>
        </w:trPr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2359A776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7B7701">
              <w:rPr>
                <w:rFonts w:ascii="Arial" w:hAnsi="Arial" w:cs="Arial"/>
                <w:color w:val="000000" w:themeColor="text1"/>
                <w:sz w:val="24"/>
                <w:szCs w:val="24"/>
              </w:rPr>
              <w:t>Plantea propuestas justificadas para la sostenibilidad del biohuerto escolar.</w:t>
            </w: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17A2459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5D132F1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459BFB67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0" w:type="auto"/>
            <w:tcMar>
              <w:top w:w="120" w:type="dxa"/>
              <w:left w:w="180" w:type="dxa"/>
              <w:bottom w:w="120" w:type="dxa"/>
              <w:right w:w="180" w:type="dxa"/>
            </w:tcMar>
            <w:vAlign w:val="center"/>
            <w:hideMark/>
          </w:tcPr>
          <w:p w14:paraId="0C086C92" w14:textId="77777777" w:rsidR="007B7701" w:rsidRPr="007B7701" w:rsidRDefault="007B7701" w:rsidP="007B7701">
            <w:pPr>
              <w:spacing w:after="480"/>
              <w:jc w:val="both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75FE99D8" w14:textId="2D19BAEB" w:rsidR="00797070" w:rsidRPr="007B7701" w:rsidRDefault="00797070" w:rsidP="007B7701">
      <w:pPr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sectPr w:rsidR="00797070" w:rsidRPr="007B7701">
      <w:headerReference w:type="default" r:id="rId7"/>
      <w:footerReference w:type="default" r:id="rId8"/>
      <w:pgSz w:w="11906" w:h="16838"/>
      <w:pgMar w:top="900" w:right="720" w:bottom="540" w:left="720" w:header="360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7D690A" w14:textId="77777777" w:rsidR="00323113" w:rsidRDefault="00323113">
      <w:r>
        <w:separator/>
      </w:r>
    </w:p>
  </w:endnote>
  <w:endnote w:type="continuationSeparator" w:id="0">
    <w:p w14:paraId="450913CF" w14:textId="77777777" w:rsidR="00323113" w:rsidRDefault="003231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2C892" w14:textId="77777777" w:rsidR="00B16D67" w:rsidRDefault="00B16D6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831E30" w14:textId="77777777" w:rsidR="00323113" w:rsidRDefault="00323113">
      <w:r>
        <w:separator/>
      </w:r>
    </w:p>
  </w:footnote>
  <w:footnote w:type="continuationSeparator" w:id="0">
    <w:p w14:paraId="08D14C3A" w14:textId="77777777" w:rsidR="00323113" w:rsidRDefault="003231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88ED6E" w14:textId="77777777" w:rsidR="00B16D67" w:rsidRDefault="00B16D6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4429F0"/>
    <w:multiLevelType w:val="multilevel"/>
    <w:tmpl w:val="2C669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539C5"/>
    <w:multiLevelType w:val="multilevel"/>
    <w:tmpl w:val="16ECD0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DD8402B"/>
    <w:multiLevelType w:val="hybridMultilevel"/>
    <w:tmpl w:val="80D264E2"/>
    <w:lvl w:ilvl="0" w:tplc="9EFE1AB0">
      <w:start w:val="1"/>
      <w:numFmt w:val="bullet"/>
      <w:lvlText w:val="●"/>
      <w:lvlJc w:val="left"/>
      <w:pPr>
        <w:ind w:left="720" w:hanging="360"/>
      </w:pPr>
    </w:lvl>
    <w:lvl w:ilvl="1" w:tplc="3FBED988">
      <w:start w:val="1"/>
      <w:numFmt w:val="bullet"/>
      <w:lvlText w:val="○"/>
      <w:lvlJc w:val="left"/>
      <w:pPr>
        <w:ind w:left="1440" w:hanging="360"/>
      </w:pPr>
    </w:lvl>
    <w:lvl w:ilvl="2" w:tplc="D8AA7152">
      <w:start w:val="1"/>
      <w:numFmt w:val="bullet"/>
      <w:lvlText w:val="■"/>
      <w:lvlJc w:val="left"/>
      <w:pPr>
        <w:ind w:left="2160" w:hanging="360"/>
      </w:pPr>
    </w:lvl>
    <w:lvl w:ilvl="3" w:tplc="C8D427E6">
      <w:start w:val="1"/>
      <w:numFmt w:val="bullet"/>
      <w:lvlText w:val="●"/>
      <w:lvlJc w:val="left"/>
      <w:pPr>
        <w:ind w:left="2880" w:hanging="360"/>
      </w:pPr>
    </w:lvl>
    <w:lvl w:ilvl="4" w:tplc="EEE2E7E6">
      <w:start w:val="1"/>
      <w:numFmt w:val="bullet"/>
      <w:lvlText w:val="○"/>
      <w:lvlJc w:val="left"/>
      <w:pPr>
        <w:ind w:left="3600" w:hanging="360"/>
      </w:pPr>
    </w:lvl>
    <w:lvl w:ilvl="5" w:tplc="FC42105C">
      <w:start w:val="1"/>
      <w:numFmt w:val="bullet"/>
      <w:lvlText w:val="■"/>
      <w:lvlJc w:val="left"/>
      <w:pPr>
        <w:ind w:left="4320" w:hanging="360"/>
      </w:pPr>
    </w:lvl>
    <w:lvl w:ilvl="6" w:tplc="F67CB2F4">
      <w:start w:val="1"/>
      <w:numFmt w:val="bullet"/>
      <w:lvlText w:val="●"/>
      <w:lvlJc w:val="left"/>
      <w:pPr>
        <w:ind w:left="5040" w:hanging="360"/>
      </w:pPr>
    </w:lvl>
    <w:lvl w:ilvl="7" w:tplc="BB78A51A">
      <w:start w:val="1"/>
      <w:numFmt w:val="bullet"/>
      <w:lvlText w:val="●"/>
      <w:lvlJc w:val="left"/>
      <w:pPr>
        <w:ind w:left="5760" w:hanging="360"/>
      </w:pPr>
    </w:lvl>
    <w:lvl w:ilvl="8" w:tplc="586C9F7C">
      <w:start w:val="1"/>
      <w:numFmt w:val="bullet"/>
      <w:lvlText w:val="●"/>
      <w:lvlJc w:val="left"/>
      <w:pPr>
        <w:ind w:left="6480" w:hanging="360"/>
      </w:pPr>
    </w:lvl>
  </w:abstractNum>
  <w:abstractNum w:abstractNumId="3" w15:restartNumberingAfterBreak="0">
    <w:nsid w:val="463473B8"/>
    <w:multiLevelType w:val="multilevel"/>
    <w:tmpl w:val="32B83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1987ED1"/>
    <w:multiLevelType w:val="multilevel"/>
    <w:tmpl w:val="CA163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1B08A6"/>
    <w:multiLevelType w:val="multilevel"/>
    <w:tmpl w:val="E73EC6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C3A6891"/>
    <w:multiLevelType w:val="multilevel"/>
    <w:tmpl w:val="7AAA5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4E73FF9"/>
    <w:multiLevelType w:val="multilevel"/>
    <w:tmpl w:val="D49031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  <w:lvlOverride w:ilvl="0">
      <w:startOverride w:val="1"/>
    </w:lvlOverride>
  </w:num>
  <w:num w:numId="2">
    <w:abstractNumId w:val="5"/>
  </w:num>
  <w:num w:numId="3">
    <w:abstractNumId w:val="7"/>
  </w:num>
  <w:num w:numId="4">
    <w:abstractNumId w:val="6"/>
  </w:num>
  <w:num w:numId="5">
    <w:abstractNumId w:val="1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6D67"/>
    <w:rsid w:val="000A732D"/>
    <w:rsid w:val="000B1914"/>
    <w:rsid w:val="000F02B3"/>
    <w:rsid w:val="0015593A"/>
    <w:rsid w:val="00323113"/>
    <w:rsid w:val="00355966"/>
    <w:rsid w:val="00391391"/>
    <w:rsid w:val="00450CFA"/>
    <w:rsid w:val="00595878"/>
    <w:rsid w:val="005E01FF"/>
    <w:rsid w:val="005F222C"/>
    <w:rsid w:val="006D2DF9"/>
    <w:rsid w:val="007371D1"/>
    <w:rsid w:val="0078492F"/>
    <w:rsid w:val="00797070"/>
    <w:rsid w:val="007B7701"/>
    <w:rsid w:val="009015C7"/>
    <w:rsid w:val="009842D2"/>
    <w:rsid w:val="00B16D67"/>
    <w:rsid w:val="00C26A01"/>
    <w:rsid w:val="00CD5A85"/>
    <w:rsid w:val="00D57B7A"/>
    <w:rsid w:val="00FE5BBA"/>
    <w:rsid w:val="00FF0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1F19B92F"/>
  <w15:docId w15:val="{57E4CB3F-D4DD-4877-8F35-DEC1593DDC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PE" w:eastAsia="es-P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7B7701"/>
    <w:pPr>
      <w:spacing w:before="100" w:beforeAutospacing="1" w:after="100" w:afterAutospacing="1"/>
    </w:pPr>
    <w:rPr>
      <w:sz w:val="24"/>
      <w:szCs w:val="24"/>
    </w:rPr>
  </w:style>
  <w:style w:type="character" w:customStyle="1" w:styleId="citation-10">
    <w:name w:val="citation-10"/>
    <w:basedOn w:val="Fuentedeprrafopredeter"/>
    <w:rsid w:val="007B7701"/>
  </w:style>
  <w:style w:type="character" w:styleId="Textoennegrita">
    <w:name w:val="Strong"/>
    <w:basedOn w:val="Fuentedeprrafopredeter"/>
    <w:uiPriority w:val="22"/>
    <w:qFormat/>
    <w:rsid w:val="007B7701"/>
    <w:rPr>
      <w:b/>
      <w:bCs/>
    </w:rPr>
  </w:style>
  <w:style w:type="character" w:customStyle="1" w:styleId="math-inline">
    <w:name w:val="math-inline"/>
    <w:basedOn w:val="Fuentedeprrafopredeter"/>
    <w:rsid w:val="007B7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370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713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5958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761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7724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3115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2990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6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40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401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754</Words>
  <Characters>4153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patricia callan</cp:lastModifiedBy>
  <cp:revision>2</cp:revision>
  <dcterms:created xsi:type="dcterms:W3CDTF">2026-10-03T20:40:00Z</dcterms:created>
  <dcterms:modified xsi:type="dcterms:W3CDTF">2026-10-03T20:40:00Z</dcterms:modified>
</cp:coreProperties>
</file>