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A6BCF" w14:textId="77777777" w:rsidR="001551FA" w:rsidRPr="00573571" w:rsidRDefault="001551FA" w:rsidP="001551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mbria" w:hAnsi="Cambria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896ACF4" wp14:editId="4775F4CA">
            <wp:simplePos x="0" y="0"/>
            <wp:positionH relativeFrom="rightMargin">
              <wp:posOffset>-671195</wp:posOffset>
            </wp:positionH>
            <wp:positionV relativeFrom="paragraph">
              <wp:posOffset>-715949</wp:posOffset>
            </wp:positionV>
            <wp:extent cx="599440" cy="745490"/>
            <wp:effectExtent l="57150" t="57150" r="181610" b="168910"/>
            <wp:wrapNone/>
            <wp:docPr id="2049166038" name="Imagen 15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66038" name="Imagen 15" descr="Logoti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45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27000" dist="88900" dir="2700000" algn="tl" rotWithShape="0">
                        <a:srgbClr val="002060">
                          <a:alpha val="56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33CD5CF" wp14:editId="1FE3134F">
            <wp:simplePos x="0" y="0"/>
            <wp:positionH relativeFrom="column">
              <wp:posOffset>-135255</wp:posOffset>
            </wp:positionH>
            <wp:positionV relativeFrom="paragraph">
              <wp:posOffset>-698196</wp:posOffset>
            </wp:positionV>
            <wp:extent cx="726440" cy="770255"/>
            <wp:effectExtent l="76200" t="57150" r="149860" b="182245"/>
            <wp:wrapNone/>
            <wp:docPr id="2" name="Imagen 1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703" b="98919" l="2299" r="97701">
                                  <a14:foregroundMark x1="33984" y1="11142" x2="60254" y2="8471"/>
                                  <a14:foregroundMark x1="60254" y1="8471" x2="63867" y2="9761"/>
                                  <a14:foregroundMark x1="33203" y1="6998" x2="59863" y2="5525"/>
                                  <a14:foregroundMark x1="59863" y1="5525" x2="60547" y2="5893"/>
                                  <a14:foregroundMark x1="45020" y1="3131" x2="55762" y2="4512"/>
                                  <a14:foregroundMark x1="4395" y1="40331" x2="95605" y2="49908"/>
                                  <a14:foregroundMark x1="95605" y1="49908" x2="89258" y2="26796"/>
                                  <a14:foregroundMark x1="2539" y1="39687" x2="8105" y2="40700"/>
                                  <a14:foregroundMark x1="22852" y1="44567" x2="26563" y2="46225"/>
                                  <a14:foregroundMark x1="98145" y1="40331" x2="97754" y2="55341"/>
                                  <a14:foregroundMark x1="53721" y1="92748" x2="59277" y2="92541"/>
                                  <a14:foregroundMark x1="32129" y1="93554" x2="34577" y2="93463"/>
                                  <a14:foregroundMark x1="68376" y1="94305" x2="69727" y2="94567"/>
                                  <a14:foregroundMark x1="59277" y1="92541" x2="64508" y2="93555"/>
                                  <a14:foregroundMark x1="51306" y1="96218" x2="53418" y2="96041"/>
                                  <a14:foregroundMark x1="66352" y1="97024" x2="71582" y2="97422"/>
                                  <a14:foregroundMark x1="53418" y1="96041" x2="62164" y2="96706"/>
                                  <a14:foregroundMark x1="15820" y1="55985" x2="38477" y2="72652"/>
                                  <a14:foregroundMark x1="38477" y1="72652" x2="47266" y2="74125"/>
                                  <a14:foregroundMark x1="28418" y1="46225" x2="80371" y2="49079"/>
                                  <a14:foregroundMark x1="80371" y1="49079" x2="89258" y2="46593"/>
                                  <a14:foregroundMark x1="21777" y1="48343" x2="84961" y2="43462"/>
                                  <a14:foregroundMark x1="84961" y1="43462" x2="86719" y2="43462"/>
                                  <a14:foregroundMark x1="29885" y1="96757" x2="62644" y2="94054"/>
                                  <a14:foregroundMark x1="62644" y1="94054" x2="71264" y2="97297"/>
                                  <a14:foregroundMark x1="70115" y1="83243" x2="70115" y2="96757"/>
                                  <a14:foregroundMark x1="2874" y1="42703" x2="14943" y2="51351"/>
                                  <a14:foregroundMark x1="3448" y1="46486" x2="14943" y2="54595"/>
                                  <a14:foregroundMark x1="2874" y1="48108" x2="13218" y2="53514"/>
                                  <a14:foregroundMark x1="3448" y1="50811" x2="16092" y2="55135"/>
                                  <a14:backgroundMark x1="39282" y1="9030" x2="46356" y2="7880"/>
                                  <a14:backgroundMark x1="32520" y1="10129" x2="34865" y2="9748"/>
                                  <a14:backgroundMark x1="61173" y1="7018" x2="61450" y2="7108"/>
                                  <a14:backgroundMark x1="59849" y1="6586" x2="60674" y2="6855"/>
                                  <a14:backgroundMark x1="28523" y1="98881" x2="28161" y2="989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27000" dist="88900" dir="2700000" algn="tl" rotWithShape="0">
                        <a:srgbClr val="002060">
                          <a:alpha val="5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5687E83" wp14:editId="74CA45FF">
            <wp:simplePos x="0" y="0"/>
            <wp:positionH relativeFrom="margin">
              <wp:posOffset>1557020</wp:posOffset>
            </wp:positionH>
            <wp:positionV relativeFrom="paragraph">
              <wp:posOffset>-642289</wp:posOffset>
            </wp:positionV>
            <wp:extent cx="3401695" cy="432435"/>
            <wp:effectExtent l="152400" t="152400" r="255905" b="253365"/>
            <wp:wrapNone/>
            <wp:docPr id="882921615" name="Imagen 16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399" name="Imagen 16" descr="Logoti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432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39700">
                        <a:schemeClr val="bg1">
                          <a:alpha val="40000"/>
                        </a:schemeClr>
                      </a:glow>
                      <a:outerShdw blurRad="139700" dist="88900" dir="2640000" algn="tl" rotWithShape="0">
                        <a:srgbClr val="002060">
                          <a:alpha val="56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itannic Bold" w:hAnsi="Britannic Bold" w:cstheme="minorHAnsi"/>
          <w:b/>
          <w:w w:val="150"/>
          <w:sz w:val="28"/>
          <w:szCs w:val="72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SESIÓN DE APRENDIZAJE N° 01</w:t>
      </w:r>
    </w:p>
    <w:p w14:paraId="2B2E425D" w14:textId="3DD7363F" w:rsidR="00B3528A" w:rsidRPr="001551FA" w:rsidRDefault="00B3528A" w:rsidP="00652D0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mbria" w:hAnsi="Cambria"/>
          <w:b/>
          <w:color w:val="000000"/>
          <w:sz w:val="20"/>
          <w:szCs w:val="20"/>
        </w:rPr>
      </w:pPr>
    </w:p>
    <w:p w14:paraId="206100F3" w14:textId="65E380EB" w:rsidR="00DE1D55" w:rsidRPr="00696CD2" w:rsidRDefault="00DE1D55" w:rsidP="00DE1D55">
      <w:pPr>
        <w:pStyle w:val="Textoindependiente"/>
        <w:kinsoku w:val="0"/>
        <w:overflowPunct w:val="0"/>
        <w:spacing w:before="7"/>
        <w:jc w:val="center"/>
        <w:rPr>
          <w:rFonts w:ascii="Cambria" w:hAnsi="Cambria" w:cs="Arial"/>
          <w:b/>
          <w:bCs/>
          <w:color w:val="000000" w:themeColor="text1"/>
          <w:u w:val="single"/>
        </w:rPr>
      </w:pPr>
      <w:r w:rsidRPr="00696CD2">
        <w:rPr>
          <w:rFonts w:ascii="Cambria" w:hAnsi="Cambria"/>
          <w:b/>
          <w:bCs/>
        </w:rPr>
        <w:t>TÍTULO: ¡ETIQUETAS QUE CUENTAN HISTORIAS! Descubrimos el valor cultural y comercial de Misk</w:t>
      </w:r>
      <w:r w:rsidR="00696CD2">
        <w:rPr>
          <w:rFonts w:ascii="Cambria" w:hAnsi="Cambria"/>
          <w:b/>
          <w:bCs/>
        </w:rPr>
        <w:t>´</w:t>
      </w:r>
      <w:r w:rsidRPr="00696CD2">
        <w:rPr>
          <w:rFonts w:ascii="Cambria" w:hAnsi="Cambria"/>
          <w:b/>
          <w:bCs/>
        </w:rPr>
        <w:t>i Hampi</w:t>
      </w:r>
    </w:p>
    <w:p w14:paraId="668A941D" w14:textId="77777777" w:rsidR="00EA7BD8" w:rsidRPr="001551FA" w:rsidRDefault="00EA7BD8" w:rsidP="00EA7BD8">
      <w:pPr>
        <w:pStyle w:val="Prrafodelista"/>
        <w:jc w:val="center"/>
        <w:rPr>
          <w:rFonts w:ascii="Cambria" w:hAnsi="Cambria" w:cs="Arial"/>
          <w:b/>
          <w:sz w:val="20"/>
          <w:szCs w:val="20"/>
          <w:u w:val="single"/>
        </w:rPr>
      </w:pPr>
    </w:p>
    <w:p w14:paraId="6D610FED" w14:textId="267BFBC5" w:rsidR="00EA7BD8" w:rsidRPr="001551FA" w:rsidRDefault="00B3528A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1551FA">
        <w:rPr>
          <w:rFonts w:ascii="Cambria" w:hAnsi="Cambria"/>
          <w:b/>
          <w:sz w:val="20"/>
          <w:szCs w:val="20"/>
        </w:rPr>
        <w:t>DATOS INFORMATIVOS</w:t>
      </w:r>
      <w:r w:rsidR="00EA7BD8" w:rsidRPr="001551FA">
        <w:rPr>
          <w:rFonts w:ascii="Cambria" w:hAnsi="Cambria"/>
          <w:b/>
          <w:sz w:val="20"/>
          <w:szCs w:val="20"/>
        </w:rPr>
        <w:t>:</w:t>
      </w:r>
    </w:p>
    <w:p w14:paraId="3FACDD73" w14:textId="77777777" w:rsidR="00EA7BD8" w:rsidRPr="001551FA" w:rsidRDefault="00EA7BD8" w:rsidP="00EA7BD8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tbl>
      <w:tblPr>
        <w:tblStyle w:val="Tablaconcuadrcu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3279"/>
        <w:gridCol w:w="4372"/>
        <w:gridCol w:w="1091"/>
        <w:gridCol w:w="2021"/>
      </w:tblGrid>
      <w:tr w:rsidR="00BE1922" w:rsidRPr="001551FA" w14:paraId="10EDF5EF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65B86369" w14:textId="77777777" w:rsidR="00EA7BD8" w:rsidRPr="001551FA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UGEL</w:t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6DCA9CCA" w14:textId="42C6D45F" w:rsidR="00EA7BD8" w:rsidRPr="001551FA" w:rsidRDefault="005461A6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 xml:space="preserve">Quispicanchi </w:t>
            </w:r>
          </w:p>
        </w:tc>
      </w:tr>
      <w:tr w:rsidR="00BE1922" w:rsidRPr="001551FA" w14:paraId="63C2B92E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140091BE" w14:textId="77777777" w:rsidR="00EA7BD8" w:rsidRPr="001551FA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Institución Educativa</w:t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54150E30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César Vallejo Mendoza</w:t>
            </w:r>
          </w:p>
        </w:tc>
      </w:tr>
      <w:tr w:rsidR="00BE1922" w:rsidRPr="001551FA" w14:paraId="4BA7B5A6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4046FFD7" w14:textId="77777777" w:rsidR="00EA7BD8" w:rsidRPr="001551FA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Área curricular</w:t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7ED1A4AE" w14:textId="330D34F5" w:rsidR="00EA7BD8" w:rsidRPr="001551FA" w:rsidRDefault="006F02F9" w:rsidP="0091325E">
            <w:pPr>
              <w:autoSpaceDE w:val="0"/>
              <w:autoSpaceDN w:val="0"/>
              <w:adjustRightInd w:val="0"/>
              <w:jc w:val="both"/>
              <w:rPr>
                <w:rFonts w:ascii="Cambria" w:hAnsi="Cambria" w:cs="GothamRounded-Book"/>
                <w:b/>
                <w:color w:val="333333"/>
                <w:sz w:val="20"/>
                <w:szCs w:val="20"/>
                <w:lang w:val="es-ES"/>
              </w:rPr>
            </w:pPr>
            <w:r w:rsidRPr="001551FA">
              <w:rPr>
                <w:rFonts w:ascii="Cambria" w:hAnsi="Cambria" w:cs="GothamRounded-Book"/>
                <w:b/>
                <w:color w:val="333333"/>
                <w:sz w:val="20"/>
                <w:szCs w:val="20"/>
                <w:lang w:val="es-ES"/>
              </w:rPr>
              <w:t>ARTE Y CULTURA</w:t>
            </w:r>
          </w:p>
        </w:tc>
      </w:tr>
      <w:tr w:rsidR="004067F8" w:rsidRPr="001551FA" w14:paraId="1D6AB984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072E6D88" w14:textId="2F5A20B8" w:rsidR="004067F8" w:rsidRPr="001551FA" w:rsidRDefault="00E73DA4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 xml:space="preserve">N° y título de la </w:t>
            </w:r>
            <w:r w:rsidR="0076449F" w:rsidRPr="001551FA">
              <w:rPr>
                <w:rFonts w:ascii="Cambria" w:hAnsi="Cambria"/>
                <w:sz w:val="20"/>
                <w:szCs w:val="20"/>
              </w:rPr>
              <w:t xml:space="preserve">Unidad </w:t>
            </w:r>
            <w:r w:rsidR="00B341C1" w:rsidRPr="001551FA">
              <w:rPr>
                <w:rFonts w:ascii="Cambria" w:hAnsi="Cambria"/>
                <w:sz w:val="20"/>
                <w:szCs w:val="20"/>
              </w:rPr>
              <w:t>Didáctica</w:t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46CE1D9B" w14:textId="13A8B6BF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 xml:space="preserve">Unidad: Emprendimientos con educación financiera </w:t>
            </w:r>
            <w:r w:rsidR="00696CD2">
              <w:rPr>
                <w:rFonts w:ascii="Cambria" w:hAnsi="Cambria"/>
                <w:sz w:val="20"/>
                <w:szCs w:val="20"/>
              </w:rPr>
              <w:t>“</w:t>
            </w:r>
            <w:r w:rsidRPr="001551FA">
              <w:rPr>
                <w:rFonts w:ascii="Cambria" w:hAnsi="Cambria"/>
                <w:sz w:val="20"/>
                <w:szCs w:val="20"/>
              </w:rPr>
              <w:t>Misk</w:t>
            </w:r>
            <w:r w:rsidR="00696CD2">
              <w:rPr>
                <w:rFonts w:ascii="Cambria" w:hAnsi="Cambria"/>
                <w:sz w:val="20"/>
                <w:szCs w:val="20"/>
              </w:rPr>
              <w:t>´</w:t>
            </w:r>
            <w:r w:rsidRPr="001551FA">
              <w:rPr>
                <w:rFonts w:ascii="Cambria" w:hAnsi="Cambria"/>
                <w:sz w:val="20"/>
                <w:szCs w:val="20"/>
              </w:rPr>
              <w:t>i Hamp</w:t>
            </w:r>
            <w:r w:rsidRPr="001551FA">
              <w:rPr>
                <w:rFonts w:ascii="Cambria" w:hAnsi="Cambria"/>
                <w:sz w:val="20"/>
                <w:szCs w:val="20"/>
              </w:rPr>
              <w:t>i</w:t>
            </w:r>
            <w:r w:rsidR="00696CD2">
              <w:rPr>
                <w:rFonts w:ascii="Cambria" w:hAnsi="Cambria"/>
                <w:sz w:val="20"/>
                <w:szCs w:val="20"/>
              </w:rPr>
              <w:t>”</w:t>
            </w:r>
          </w:p>
        </w:tc>
      </w:tr>
      <w:tr w:rsidR="00BE1922" w:rsidRPr="001551FA" w14:paraId="5B1761D9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597BCA8C" w14:textId="6536E124" w:rsidR="00EA7BD8" w:rsidRPr="001551FA" w:rsidRDefault="0076449F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G</w:t>
            </w:r>
            <w:r w:rsidR="00EA7BD8" w:rsidRPr="001551FA">
              <w:rPr>
                <w:rFonts w:ascii="Cambria" w:hAnsi="Cambria"/>
                <w:sz w:val="20"/>
                <w:szCs w:val="20"/>
              </w:rPr>
              <w:t>rado</w:t>
            </w:r>
            <w:r w:rsidR="00EA7BD8" w:rsidRPr="001551FA">
              <w:rPr>
                <w:rFonts w:ascii="Cambria" w:hAnsi="Cambria"/>
                <w:sz w:val="20"/>
                <w:szCs w:val="20"/>
              </w:rPr>
              <w:tab/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7D1649BA" w14:textId="5780B470" w:rsidR="00EA7BD8" w:rsidRPr="001551FA" w:rsidRDefault="006524FA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4</w:t>
            </w:r>
            <w:r w:rsidR="00DD2733" w:rsidRPr="001551FA">
              <w:rPr>
                <w:rFonts w:ascii="Cambria" w:hAnsi="Cambria"/>
                <w:sz w:val="20"/>
                <w:szCs w:val="20"/>
              </w:rPr>
              <w:t>° D</w:t>
            </w:r>
          </w:p>
        </w:tc>
      </w:tr>
      <w:tr w:rsidR="00D5314A" w:rsidRPr="001551FA" w14:paraId="10E0D083" w14:textId="77777777" w:rsidTr="00426FA3">
        <w:trPr>
          <w:trHeight w:val="70"/>
        </w:trPr>
        <w:tc>
          <w:tcPr>
            <w:tcW w:w="1523" w:type="pct"/>
            <w:shd w:val="clear" w:color="auto" w:fill="C2D69B" w:themeFill="accent3" w:themeFillTint="99"/>
          </w:tcPr>
          <w:p w14:paraId="3C6DE793" w14:textId="50474EBA" w:rsidR="00D5314A" w:rsidRPr="001551FA" w:rsidRDefault="00D5314A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 xml:space="preserve">Fecha </w:t>
            </w:r>
          </w:p>
        </w:tc>
        <w:tc>
          <w:tcPr>
            <w:tcW w:w="2031" w:type="pct"/>
            <w:shd w:val="clear" w:color="auto" w:fill="FFFFFF" w:themeFill="background1"/>
            <w:vAlign w:val="center"/>
          </w:tcPr>
          <w:p w14:paraId="6C5298CD" w14:textId="469A49BC" w:rsidR="000B4517" w:rsidRPr="001551FA" w:rsidRDefault="001551FA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07/09/2026</w:t>
            </w:r>
          </w:p>
        </w:tc>
        <w:tc>
          <w:tcPr>
            <w:tcW w:w="507" w:type="pct"/>
            <w:shd w:val="clear" w:color="auto" w:fill="C2D69B" w:themeFill="accent3" w:themeFillTint="99"/>
          </w:tcPr>
          <w:p w14:paraId="5FE03208" w14:textId="14650BDC" w:rsidR="00D5314A" w:rsidRPr="001551FA" w:rsidRDefault="00D5314A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 xml:space="preserve">Duración </w:t>
            </w: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14:paraId="37BCD3FA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90 minutos</w:t>
            </w:r>
          </w:p>
        </w:tc>
      </w:tr>
      <w:tr w:rsidR="00BE1922" w:rsidRPr="001551FA" w14:paraId="3AEEAB8F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2B11B6A6" w14:textId="77777777" w:rsidR="00EA7BD8" w:rsidRPr="001551FA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Docente</w:t>
            </w:r>
            <w:r w:rsidRPr="001551FA">
              <w:rPr>
                <w:rFonts w:ascii="Cambria" w:hAnsi="Cambria"/>
                <w:sz w:val="20"/>
                <w:szCs w:val="20"/>
              </w:rPr>
              <w:tab/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621D000D" w14:textId="12EBD74F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P</w:t>
            </w:r>
            <w:r w:rsidR="001551FA">
              <w:rPr>
                <w:rFonts w:ascii="Cambria" w:hAnsi="Cambria"/>
                <w:sz w:val="20"/>
                <w:szCs w:val="20"/>
              </w:rPr>
              <w:t>rof. Tomás Quispe Turpo</w:t>
            </w:r>
          </w:p>
        </w:tc>
      </w:tr>
    </w:tbl>
    <w:p w14:paraId="71386EF4" w14:textId="77777777" w:rsidR="00EA7BD8" w:rsidRPr="001551FA" w:rsidRDefault="00EA7BD8" w:rsidP="00EA7BD8">
      <w:pPr>
        <w:pStyle w:val="Prrafodelista"/>
        <w:ind w:left="284"/>
        <w:jc w:val="both"/>
        <w:rPr>
          <w:rFonts w:ascii="Cambria" w:hAnsi="Cambria"/>
          <w:b/>
          <w:sz w:val="20"/>
          <w:szCs w:val="20"/>
        </w:rPr>
      </w:pPr>
    </w:p>
    <w:p w14:paraId="0D76FB63" w14:textId="1A621634" w:rsidR="005C0176" w:rsidRPr="001551FA" w:rsidRDefault="005C0176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1551FA">
        <w:rPr>
          <w:rFonts w:ascii="Cambria" w:hAnsi="Cambria"/>
          <w:b/>
          <w:sz w:val="20"/>
          <w:szCs w:val="20"/>
        </w:rPr>
        <w:t>PROPÓSITOS DE APRENDIZAJE:</w:t>
      </w:r>
    </w:p>
    <w:p w14:paraId="4ECC6CF4" w14:textId="29C2B5E7" w:rsidR="0091325E" w:rsidRPr="001551FA" w:rsidRDefault="0091325E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2060"/>
          <w:sz w:val="20"/>
          <w:szCs w:val="20"/>
        </w:rPr>
      </w:pPr>
      <w:r w:rsidRPr="001551FA">
        <w:rPr>
          <w:rFonts w:ascii="Cambria" w:hAnsi="Cambria"/>
          <w:b/>
          <w:color w:val="000000" w:themeColor="text1"/>
          <w:sz w:val="20"/>
          <w:szCs w:val="20"/>
        </w:rPr>
        <w:t>Competencias de área, capacidades, criterios y evidencias</w:t>
      </w:r>
    </w:p>
    <w:p w14:paraId="02B798D5" w14:textId="77777777" w:rsidR="005C0176" w:rsidRPr="001551FA" w:rsidRDefault="005C0176" w:rsidP="005C0176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55"/>
        <w:gridCol w:w="2536"/>
        <w:gridCol w:w="3961"/>
        <w:gridCol w:w="2211"/>
      </w:tblGrid>
      <w:tr w:rsidR="00B3528A" w:rsidRPr="001551FA" w14:paraId="7BB653C8" w14:textId="08B8028F" w:rsidTr="00E239BD">
        <w:tc>
          <w:tcPr>
            <w:tcW w:w="955" w:type="pct"/>
            <w:shd w:val="clear" w:color="auto" w:fill="C2D69B" w:themeFill="accent3" w:themeFillTint="99"/>
          </w:tcPr>
          <w:p w14:paraId="459D49C4" w14:textId="56FD80E9" w:rsidR="00B3528A" w:rsidRPr="001551FA" w:rsidRDefault="00B3528A" w:rsidP="000368ED">
            <w:pPr>
              <w:tabs>
                <w:tab w:val="left" w:pos="4305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178" w:type="pct"/>
            <w:shd w:val="clear" w:color="auto" w:fill="C2D69B" w:themeFill="accent3" w:themeFillTint="99"/>
          </w:tcPr>
          <w:p w14:paraId="56C4FFF3" w14:textId="43B35D47" w:rsidR="00B3528A" w:rsidRPr="001551FA" w:rsidRDefault="00B3528A" w:rsidP="000368ED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867" w:type="pct"/>
            <w:gridSpan w:val="2"/>
            <w:shd w:val="clear" w:color="auto" w:fill="C2D69B" w:themeFill="accent3" w:themeFillTint="99"/>
          </w:tcPr>
          <w:p w14:paraId="1D0564B8" w14:textId="7BF36656" w:rsidR="00B3528A" w:rsidRPr="001551FA" w:rsidRDefault="00B3528A" w:rsidP="000368ED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 xml:space="preserve">Desempeños </w:t>
            </w:r>
            <w:r w:rsidR="00716DC3" w:rsidRPr="001551FA">
              <w:rPr>
                <w:rFonts w:ascii="Cambria" w:hAnsi="Cambria"/>
                <w:b/>
                <w:bCs/>
                <w:sz w:val="20"/>
                <w:szCs w:val="20"/>
              </w:rPr>
              <w:t xml:space="preserve">Precisado </w:t>
            </w: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de grado</w:t>
            </w:r>
          </w:p>
        </w:tc>
      </w:tr>
      <w:tr w:rsidR="00B3528A" w:rsidRPr="001551FA" w14:paraId="370C68C6" w14:textId="3A22B654" w:rsidTr="00B3528A">
        <w:trPr>
          <w:trHeight w:val="20"/>
        </w:trPr>
        <w:tc>
          <w:tcPr>
            <w:tcW w:w="955" w:type="pct"/>
            <w:vAlign w:val="center"/>
          </w:tcPr>
          <w:p w14:paraId="0D97D196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Aprecia de manera crítica manifestaciones artístico-culturales</w:t>
            </w:r>
          </w:p>
        </w:tc>
        <w:tc>
          <w:tcPr>
            <w:tcW w:w="1178" w:type="pct"/>
            <w:vAlign w:val="center"/>
          </w:tcPr>
          <w:p w14:paraId="14501953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Percibe manifestaciones artístico-culturales.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Contextualiza manifestaciones artístico-culturales.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Reflexiona creativa y críticamente sobre manifestaciones artístico-culturales.</w:t>
            </w:r>
          </w:p>
        </w:tc>
        <w:tc>
          <w:tcPr>
            <w:tcW w:w="2867" w:type="pct"/>
            <w:gridSpan w:val="2"/>
            <w:vAlign w:val="center"/>
          </w:tcPr>
          <w:p w14:paraId="5FE8309C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Analiza etiquetas y referentes gráficos andinos identificando color, tipografía, composición e iconografía; explica sus significados culturales, contrasta propuestas y argumenta cómo comunican identidad y valor al consumidor.</w:t>
            </w:r>
          </w:p>
        </w:tc>
      </w:tr>
      <w:tr w:rsidR="00B3528A" w:rsidRPr="001551FA" w14:paraId="254BF7D1" w14:textId="77777777" w:rsidTr="00E239BD">
        <w:trPr>
          <w:trHeight w:val="20"/>
        </w:trPr>
        <w:tc>
          <w:tcPr>
            <w:tcW w:w="2133" w:type="pct"/>
            <w:gridSpan w:val="2"/>
            <w:shd w:val="clear" w:color="auto" w:fill="FFFFCC"/>
            <w:vAlign w:val="center"/>
          </w:tcPr>
          <w:p w14:paraId="40A6FE34" w14:textId="52F8C40F" w:rsidR="00B3528A" w:rsidRPr="001551FA" w:rsidRDefault="00B3528A" w:rsidP="0091325E">
            <w:pPr>
              <w:autoSpaceDE w:val="0"/>
              <w:autoSpaceDN w:val="0"/>
              <w:adjustRightInd w:val="0"/>
              <w:ind w:left="91"/>
              <w:jc w:val="center"/>
              <w:rPr>
                <w:rFonts w:ascii="Cambria" w:hAnsi="Cambria"/>
                <w:b/>
                <w:color w:val="009900"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1840" w:type="pct"/>
            <w:shd w:val="clear" w:color="auto" w:fill="FFFFCC"/>
          </w:tcPr>
          <w:p w14:paraId="6172E449" w14:textId="18323BD7" w:rsidR="00B3528A" w:rsidRPr="001551FA" w:rsidRDefault="00B3528A" w:rsidP="008D45E2">
            <w:pPr>
              <w:pStyle w:val="Prrafodelista"/>
              <w:autoSpaceDE w:val="0"/>
              <w:autoSpaceDN w:val="0"/>
              <w:adjustRightInd w:val="0"/>
              <w:ind w:left="208"/>
              <w:jc w:val="center"/>
              <w:rPr>
                <w:rFonts w:ascii="Cambria" w:hAnsi="Cambria" w:cs="GothamRounded-Bold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EVIDENCIA</w:t>
            </w:r>
          </w:p>
        </w:tc>
        <w:tc>
          <w:tcPr>
            <w:tcW w:w="1027" w:type="pct"/>
            <w:shd w:val="clear" w:color="auto" w:fill="FFFFCC"/>
          </w:tcPr>
          <w:p w14:paraId="0FACA4BB" w14:textId="288BDBC0" w:rsidR="00B3528A" w:rsidRPr="001551FA" w:rsidRDefault="003C17D3" w:rsidP="00B3528A">
            <w:pPr>
              <w:autoSpaceDE w:val="0"/>
              <w:autoSpaceDN w:val="0"/>
              <w:adjustRightInd w:val="0"/>
              <w:jc w:val="both"/>
              <w:rPr>
                <w:rFonts w:ascii="Cambria" w:hAnsi="Cambria" w:cs="GothamRounded-Bold"/>
                <w:b/>
                <w:sz w:val="20"/>
                <w:szCs w:val="20"/>
              </w:rPr>
            </w:pPr>
            <w:r w:rsidRPr="001551FA">
              <w:rPr>
                <w:rFonts w:ascii="Cambria" w:hAnsi="Cambria" w:cs="GothamRounded-Bold"/>
                <w:b/>
                <w:sz w:val="20"/>
                <w:szCs w:val="20"/>
              </w:rPr>
              <w:t>INSTRUMENTO</w:t>
            </w:r>
          </w:p>
        </w:tc>
      </w:tr>
      <w:tr w:rsidR="00B3528A" w:rsidRPr="001551FA" w14:paraId="5ABE81FB" w14:textId="77777777" w:rsidTr="00B3528A">
        <w:trPr>
          <w:trHeight w:val="20"/>
        </w:trPr>
        <w:tc>
          <w:tcPr>
            <w:tcW w:w="2133" w:type="pct"/>
            <w:gridSpan w:val="2"/>
            <w:vAlign w:val="center"/>
          </w:tcPr>
          <w:p w14:paraId="699DB7FF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• Identifica y describe elementos visuales de etiquetas y referentes andinos.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• Explica el contexto y significado de símbolos, colores y motivos locales sin estereotiparlos.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• Compara dos etiquetas y sustenta mejoras considerando legibilidad, identidad y público objetivo.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• Relaciona decisiones visuales con costos, precio percibido y comunicación honesta del producto.</w:t>
            </w:r>
          </w:p>
        </w:tc>
        <w:tc>
          <w:tcPr>
            <w:tcW w:w="1840" w:type="pct"/>
            <w:vAlign w:val="center"/>
          </w:tcPr>
          <w:p w14:paraId="62A89DFB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Ficha comparativa y comentario crítico de dos etiquetas; propuesta argumentada de elementos visuales para Miski Hamp’i.</w:t>
            </w:r>
          </w:p>
        </w:tc>
        <w:tc>
          <w:tcPr>
            <w:tcW w:w="1027" w:type="pct"/>
            <w:vAlign w:val="center"/>
          </w:tcPr>
          <w:p w14:paraId="79C1990C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Lista de cotejo</w:t>
            </w:r>
          </w:p>
        </w:tc>
      </w:tr>
    </w:tbl>
    <w:p w14:paraId="1AE6C3E9" w14:textId="745446DE" w:rsidR="0091325E" w:rsidRPr="001551FA" w:rsidRDefault="0091325E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1551FA">
        <w:rPr>
          <w:rFonts w:ascii="Cambria" w:hAnsi="Cambria"/>
          <w:b/>
          <w:color w:val="000000" w:themeColor="text1"/>
          <w:sz w:val="20"/>
          <w:szCs w:val="20"/>
        </w:rPr>
        <w:t xml:space="preserve">Competencias transversales, capacidades, criterios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007"/>
        <w:gridCol w:w="2224"/>
        <w:gridCol w:w="5532"/>
      </w:tblGrid>
      <w:tr w:rsidR="00EE7D55" w:rsidRPr="001551FA" w14:paraId="5DC0829B" w14:textId="77777777" w:rsidTr="00E239BD">
        <w:trPr>
          <w:trHeight w:val="20"/>
        </w:trPr>
        <w:tc>
          <w:tcPr>
            <w:tcW w:w="1397" w:type="pct"/>
            <w:shd w:val="clear" w:color="auto" w:fill="C2D69B" w:themeFill="accent3" w:themeFillTint="99"/>
          </w:tcPr>
          <w:p w14:paraId="68FC4504" w14:textId="08AF454F" w:rsidR="00EE7D55" w:rsidRPr="001551FA" w:rsidRDefault="00EE7D55" w:rsidP="0091325E">
            <w:pPr>
              <w:tabs>
                <w:tab w:val="left" w:pos="4305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COMPETENCIA TRANSVERSAL</w:t>
            </w:r>
          </w:p>
        </w:tc>
        <w:tc>
          <w:tcPr>
            <w:tcW w:w="1033" w:type="pct"/>
            <w:shd w:val="clear" w:color="auto" w:fill="FFFFCC"/>
          </w:tcPr>
          <w:p w14:paraId="6304EC4D" w14:textId="214015D6" w:rsidR="00EE7D55" w:rsidRPr="001551FA" w:rsidRDefault="00EE7D55" w:rsidP="0091325E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571" w:type="pct"/>
            <w:shd w:val="clear" w:color="auto" w:fill="FFFFCC"/>
            <w:vAlign w:val="center"/>
          </w:tcPr>
          <w:p w14:paraId="167D3E02" w14:textId="495541A8" w:rsidR="00EE7D55" w:rsidRPr="001551FA" w:rsidRDefault="00B3528A" w:rsidP="0091325E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bCs/>
                <w:sz w:val="20"/>
                <w:szCs w:val="20"/>
              </w:rPr>
              <w:t>DESEMPEÑOS</w:t>
            </w:r>
          </w:p>
        </w:tc>
      </w:tr>
      <w:tr w:rsidR="00BE69E9" w:rsidRPr="001551FA" w14:paraId="3EA06D24" w14:textId="77777777" w:rsidTr="003C17D3">
        <w:trPr>
          <w:trHeight w:val="20"/>
        </w:trPr>
        <w:tc>
          <w:tcPr>
            <w:tcW w:w="1397" w:type="pct"/>
            <w:vAlign w:val="center"/>
          </w:tcPr>
          <w:p w14:paraId="13194CA9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1033" w:type="pct"/>
            <w:vAlign w:val="center"/>
          </w:tcPr>
          <w:p w14:paraId="4C9EA711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Gestiona información del entorno virtual.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Crea objetos virtuales en diversos formatos.</w:t>
            </w:r>
          </w:p>
        </w:tc>
        <w:tc>
          <w:tcPr>
            <w:tcW w:w="2571" w:type="pct"/>
            <w:vAlign w:val="center"/>
          </w:tcPr>
          <w:p w14:paraId="7D7C0F70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Organiza referentes gráficos digitales y emplea recursos tecnológicos para analizar o diseñar etiquetas.</w:t>
            </w:r>
          </w:p>
        </w:tc>
      </w:tr>
      <w:tr w:rsidR="00716DC3" w:rsidRPr="001551FA" w14:paraId="437E8C0E" w14:textId="77777777" w:rsidTr="003C17D3">
        <w:trPr>
          <w:trHeight w:val="20"/>
        </w:trPr>
        <w:tc>
          <w:tcPr>
            <w:tcW w:w="1397" w:type="pct"/>
            <w:vAlign w:val="center"/>
          </w:tcPr>
          <w:p w14:paraId="1B693AD8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Gestiona su aprendizaje de manera autónoma</w:t>
            </w:r>
          </w:p>
        </w:tc>
        <w:tc>
          <w:tcPr>
            <w:tcW w:w="1033" w:type="pct"/>
            <w:vAlign w:val="center"/>
          </w:tcPr>
          <w:p w14:paraId="2F032D63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Define metas de aprendizaje.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Organiza acciones estratégicas.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Monitorea y ajusta su desempeño.</w:t>
            </w:r>
          </w:p>
        </w:tc>
        <w:tc>
          <w:tcPr>
            <w:tcW w:w="2571" w:type="pct"/>
            <w:vAlign w:val="center"/>
          </w:tcPr>
          <w:p w14:paraId="27F0FC4B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Define una meta, distribuye el tiempo y verifica sus avances con los criterios de evaluación.</w:t>
            </w:r>
          </w:p>
        </w:tc>
      </w:tr>
    </w:tbl>
    <w:p w14:paraId="53B50451" w14:textId="77777777" w:rsidR="005C0176" w:rsidRPr="001551FA" w:rsidRDefault="005C0176" w:rsidP="00E63203">
      <w:pPr>
        <w:tabs>
          <w:tab w:val="left" w:pos="4305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330E0BCE" w14:textId="730503A6" w:rsidR="005C0176" w:rsidRPr="001551FA" w:rsidRDefault="005C0176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1551FA">
        <w:rPr>
          <w:rFonts w:ascii="Cambria" w:hAnsi="Cambria"/>
          <w:b/>
          <w:color w:val="000000" w:themeColor="text1"/>
          <w:sz w:val="20"/>
          <w:szCs w:val="20"/>
        </w:rPr>
        <w:t>Enfoques Transversales</w:t>
      </w:r>
    </w:p>
    <w:p w14:paraId="3CE799DB" w14:textId="77777777" w:rsidR="005C0176" w:rsidRPr="001551FA" w:rsidRDefault="005C0176" w:rsidP="00E63203">
      <w:pPr>
        <w:pStyle w:val="Prrafodelista"/>
        <w:ind w:left="426"/>
        <w:contextualSpacing w:val="0"/>
        <w:jc w:val="both"/>
        <w:rPr>
          <w:rFonts w:ascii="Cambria" w:hAnsi="Cambria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48"/>
        <w:gridCol w:w="2060"/>
        <w:gridCol w:w="5855"/>
      </w:tblGrid>
      <w:tr w:rsidR="00EE7D55" w:rsidRPr="001551FA" w14:paraId="4A790913" w14:textId="77777777" w:rsidTr="00E239BD">
        <w:trPr>
          <w:trHeight w:val="20"/>
        </w:trPr>
        <w:tc>
          <w:tcPr>
            <w:tcW w:w="1323" w:type="pct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1C062CFE" w14:textId="77777777" w:rsidR="005C0176" w:rsidRPr="001551FA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ENFOQUE</w:t>
            </w:r>
          </w:p>
        </w:tc>
        <w:tc>
          <w:tcPr>
            <w:tcW w:w="957" w:type="pct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33F8DC39" w14:textId="77777777" w:rsidR="005C0176" w:rsidRPr="001551FA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VALORES</w:t>
            </w:r>
          </w:p>
        </w:tc>
        <w:tc>
          <w:tcPr>
            <w:tcW w:w="2720" w:type="pct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6D254947" w14:textId="77777777" w:rsidR="005C0176" w:rsidRPr="001551FA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ACTITUDES OBSERVABLES</w:t>
            </w:r>
          </w:p>
        </w:tc>
      </w:tr>
      <w:tr w:rsidR="005C0176" w:rsidRPr="001551FA" w14:paraId="2FC34CE5" w14:textId="77777777" w:rsidTr="003C17D3">
        <w:trPr>
          <w:trHeight w:val="20"/>
        </w:trPr>
        <w:tc>
          <w:tcPr>
            <w:tcW w:w="1323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630B8E1A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Intercultural / Orientación al bien común</w:t>
            </w:r>
          </w:p>
        </w:tc>
        <w:tc>
          <w:tcPr>
            <w:tcW w:w="957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4D5778E0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Respeto a la identidad cultural / Responsabilidad</w:t>
            </w:r>
          </w:p>
        </w:tc>
        <w:tc>
          <w:tcPr>
            <w:tcW w:w="2720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2FC505C3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Valora los símbolos culturales de Ccatcca; usa materiales responsablemente y evita desperdicios.</w:t>
            </w:r>
          </w:p>
        </w:tc>
      </w:tr>
    </w:tbl>
    <w:p w14:paraId="741BCA8B" w14:textId="574B059F" w:rsidR="00A10697" w:rsidRPr="001551FA" w:rsidRDefault="00CD0A64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1551FA">
        <w:rPr>
          <w:rFonts w:ascii="Cambria" w:hAnsi="Cambria"/>
          <w:b/>
          <w:sz w:val="20"/>
          <w:szCs w:val="20"/>
        </w:rPr>
        <w:t>SECUENCIA DE LA ACTIVIDAD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7513"/>
      </w:tblGrid>
      <w:tr w:rsidR="00AD2660" w:rsidRPr="001551FA" w14:paraId="0C40AFD4" w14:textId="77777777" w:rsidTr="001551FA">
        <w:tc>
          <w:tcPr>
            <w:tcW w:w="1271" w:type="dxa"/>
            <w:shd w:val="clear" w:color="auto" w:fill="C2D69B" w:themeFill="accent3" w:themeFillTint="99"/>
            <w:vAlign w:val="center"/>
          </w:tcPr>
          <w:p w14:paraId="24B7230E" w14:textId="2FF27110" w:rsidR="00AD2660" w:rsidRPr="001551FA" w:rsidRDefault="00F037AF" w:rsidP="000F08F0">
            <w:pPr>
              <w:spacing w:before="1"/>
              <w:ind w:right="-2" w:hanging="12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lastRenderedPageBreak/>
              <w:t>MOMENTOS</w:t>
            </w:r>
          </w:p>
        </w:tc>
        <w:tc>
          <w:tcPr>
            <w:tcW w:w="1843" w:type="dxa"/>
            <w:shd w:val="clear" w:color="auto" w:fill="C2D69B" w:themeFill="accent3" w:themeFillTint="99"/>
            <w:vAlign w:val="center"/>
          </w:tcPr>
          <w:p w14:paraId="20C89FBD" w14:textId="2316C842" w:rsidR="00AD2660" w:rsidRPr="001551FA" w:rsidRDefault="00F037AF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PROCESOS PEDAGÓGICOS</w:t>
            </w:r>
          </w:p>
        </w:tc>
        <w:tc>
          <w:tcPr>
            <w:tcW w:w="7513" w:type="dxa"/>
            <w:shd w:val="clear" w:color="auto" w:fill="C2D69B" w:themeFill="accent3" w:themeFillTint="99"/>
            <w:vAlign w:val="center"/>
          </w:tcPr>
          <w:p w14:paraId="4BA4CC5C" w14:textId="66560AA3" w:rsidR="00AD2660" w:rsidRPr="001551FA" w:rsidRDefault="00F037AF" w:rsidP="00327931">
            <w:pPr>
              <w:spacing w:before="1"/>
              <w:ind w:right="-2"/>
              <w:jc w:val="center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ACTIVIDADES/ESTRATEGIAS METODOLÓGICAS</w:t>
            </w:r>
          </w:p>
        </w:tc>
      </w:tr>
      <w:tr w:rsidR="00AD2660" w:rsidRPr="001551FA" w14:paraId="2A971B63" w14:textId="77777777" w:rsidTr="001551FA">
        <w:tc>
          <w:tcPr>
            <w:tcW w:w="1271" w:type="dxa"/>
            <w:vMerge w:val="restart"/>
            <w:shd w:val="clear" w:color="auto" w:fill="FFFFCC"/>
            <w:vAlign w:val="center"/>
          </w:tcPr>
          <w:p w14:paraId="28A619A8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FFFCC"/>
          </w:tcPr>
          <w:p w14:paraId="0732FA02" w14:textId="77777777" w:rsidR="00AD2660" w:rsidRPr="001551FA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Problematización o situación retadora</w:t>
            </w:r>
          </w:p>
        </w:tc>
        <w:tc>
          <w:tcPr>
            <w:tcW w:w="7513" w:type="dxa"/>
            <w:vAlign w:val="center"/>
          </w:tcPr>
          <w:p w14:paraId="347AE242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Situación retadora (5 min): ¿Cómo lograr que los dulces andinos «Miski Hamp’i» destaquen en la feria de Ccatcca mediante etiquetas atractivas, culturalmente respetuosas y económicamente viables?</w:t>
            </w:r>
          </w:p>
        </w:tc>
      </w:tr>
      <w:tr w:rsidR="00AD2660" w:rsidRPr="001551FA" w14:paraId="44ADC236" w14:textId="77777777" w:rsidTr="001551FA">
        <w:tc>
          <w:tcPr>
            <w:tcW w:w="1271" w:type="dxa"/>
            <w:vMerge/>
            <w:shd w:val="clear" w:color="auto" w:fill="FFFFCC"/>
            <w:vAlign w:val="center"/>
          </w:tcPr>
          <w:p w14:paraId="0202634F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</w:tcPr>
          <w:p w14:paraId="30A885F9" w14:textId="77777777" w:rsidR="00AD2660" w:rsidRPr="001551FA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Propósito y organización</w:t>
            </w:r>
          </w:p>
        </w:tc>
        <w:tc>
          <w:tcPr>
            <w:tcW w:w="7513" w:type="dxa"/>
            <w:vAlign w:val="center"/>
          </w:tcPr>
          <w:p w14:paraId="6946BE56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Propósito y organización (5 min): analizar críticamente referentes gráficos para sustentar decisiones de diseño. Presentación de evidencias, criterios y equipos.</w:t>
            </w:r>
          </w:p>
        </w:tc>
      </w:tr>
      <w:tr w:rsidR="00AD2660" w:rsidRPr="001551FA" w14:paraId="05AF85D0" w14:textId="77777777" w:rsidTr="001551FA">
        <w:tc>
          <w:tcPr>
            <w:tcW w:w="1271" w:type="dxa"/>
            <w:vMerge/>
            <w:shd w:val="clear" w:color="auto" w:fill="FFFFCC"/>
            <w:vAlign w:val="center"/>
          </w:tcPr>
          <w:p w14:paraId="59006EC0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</w:tcPr>
          <w:p w14:paraId="00A5B37D" w14:textId="77777777" w:rsidR="00AD2660" w:rsidRPr="001551FA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Motivación relacionada con el propósito de la actividad</w:t>
            </w:r>
          </w:p>
        </w:tc>
        <w:tc>
          <w:tcPr>
            <w:tcW w:w="7513" w:type="dxa"/>
            <w:vAlign w:val="center"/>
          </w:tcPr>
          <w:p w14:paraId="5A00EA91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Motivación (5 min): exhibición de envases con etiquetas contrastantes; elección razonada de la que más invita a conocer el producto.</w:t>
            </w:r>
          </w:p>
        </w:tc>
      </w:tr>
      <w:tr w:rsidR="00AD2660" w:rsidRPr="001551FA" w14:paraId="223C10D9" w14:textId="77777777" w:rsidTr="001551FA">
        <w:tc>
          <w:tcPr>
            <w:tcW w:w="1271" w:type="dxa"/>
            <w:vMerge/>
            <w:shd w:val="clear" w:color="auto" w:fill="FFFFCC"/>
            <w:vAlign w:val="center"/>
          </w:tcPr>
          <w:p w14:paraId="39AD2BFE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CC"/>
          </w:tcPr>
          <w:p w14:paraId="437D884A" w14:textId="77777777" w:rsidR="00AD2660" w:rsidRPr="001551FA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Recojo de saberes previos</w:t>
            </w:r>
          </w:p>
        </w:tc>
        <w:tc>
          <w:tcPr>
            <w:tcW w:w="7513" w:type="dxa"/>
            <w:vAlign w:val="center"/>
          </w:tcPr>
          <w:p w14:paraId="7033AA25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Saberes previos (5 min): ¿qué comunica una etiqueta?, ¿qué símbolos identifican a Ccatcca?, ¿qué sabemos de CorelDRAW y del costo de impresión?</w:t>
            </w:r>
          </w:p>
        </w:tc>
      </w:tr>
      <w:tr w:rsidR="00AD2660" w:rsidRPr="001551FA" w14:paraId="50A9BA61" w14:textId="77777777" w:rsidTr="001551FA">
        <w:tc>
          <w:tcPr>
            <w:tcW w:w="1271" w:type="dxa"/>
            <w:shd w:val="clear" w:color="auto" w:fill="EAF1DD" w:themeFill="accent3" w:themeFillTint="33"/>
            <w:vAlign w:val="center"/>
          </w:tcPr>
          <w:p w14:paraId="755F1EEF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DESARROLLO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5D32A950" w14:textId="77777777" w:rsidR="00AD2660" w:rsidRPr="001551FA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Gestión y acompañamiento del desarrollo de las competencias</w:t>
            </w:r>
          </w:p>
        </w:tc>
        <w:tc>
          <w:tcPr>
            <w:tcW w:w="7513" w:type="dxa"/>
            <w:vAlign w:val="center"/>
          </w:tcPr>
          <w:p w14:paraId="091335BF" w14:textId="524950A2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• PERCEPCIÓN Y ANÁLISIS (15 min): observan dos etiquetas modelo y motivos visuales locales. Describen formas, contraste, jerarquía, tipografía, imagen y composición sin emitir juicios apresurados.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• CONTEXTUALIZACIÓN (15 min): investigan con ficha breve qué representan los motivos andinos elegidos; distinguen símbolos pertinentes de decoraciones sin sustento. Identifican consumidores de la feria de Ccatcca.</w:t>
            </w:r>
            <w:r w:rsidRPr="001551FA">
              <w:rPr>
                <w:rFonts w:ascii="Cambria" w:hAnsi="Cambria"/>
                <w:sz w:val="20"/>
                <w:szCs w:val="20"/>
              </w:rPr>
              <w:br/>
            </w:r>
            <w:r w:rsidRPr="001551FA">
              <w:rPr>
                <w:rFonts w:ascii="Cambria" w:hAnsi="Cambria"/>
                <w:sz w:val="20"/>
                <w:szCs w:val="20"/>
              </w:rPr>
              <w:t>• REFLEXIÓN CRÍTICA (25 min): en parejas comparan legibilidad, identidad, atractivo y claridad de información. Discuten cómo un diseño puede añadir valor sin ocultar costos ni inducir a error</w:t>
            </w:r>
            <w:r w:rsidRPr="001551FA">
              <w:rPr>
                <w:rFonts w:ascii="Cambria" w:hAnsi="Cambria"/>
                <w:sz w:val="20"/>
                <w:szCs w:val="20"/>
              </w:rPr>
              <w:t xml:space="preserve"> y fundamentan 3 decisiones para la etiqueta.</w:t>
            </w:r>
          </w:p>
        </w:tc>
      </w:tr>
      <w:tr w:rsidR="00AD2660" w:rsidRPr="001551FA" w14:paraId="2FE2DC25" w14:textId="77777777" w:rsidTr="001551FA">
        <w:tc>
          <w:tcPr>
            <w:tcW w:w="1271" w:type="dxa"/>
            <w:vAlign w:val="center"/>
          </w:tcPr>
          <w:p w14:paraId="1A5FF1C8" w14:textId="77777777" w:rsidR="00AD2660" w:rsidRPr="001551FA" w:rsidRDefault="00AD2660" w:rsidP="00716DC3">
            <w:pPr>
              <w:shd w:val="clear" w:color="auto" w:fill="FFFFFF" w:themeFill="background1"/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1551FA">
              <w:rPr>
                <w:rFonts w:ascii="Cambria" w:hAnsi="Cambria"/>
                <w:b/>
                <w:sz w:val="20"/>
                <w:szCs w:val="20"/>
              </w:rPr>
              <w:t>CIERRE</w:t>
            </w:r>
          </w:p>
        </w:tc>
        <w:tc>
          <w:tcPr>
            <w:tcW w:w="1843" w:type="dxa"/>
          </w:tcPr>
          <w:p w14:paraId="6DCB57A0" w14:textId="77777777" w:rsidR="00AD2660" w:rsidRPr="001551FA" w:rsidRDefault="00AD2660" w:rsidP="00716DC3">
            <w:pPr>
              <w:shd w:val="clear" w:color="auto" w:fill="FFFFFF" w:themeFill="background1"/>
              <w:spacing w:before="1"/>
              <w:ind w:right="-2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1551FA">
              <w:rPr>
                <w:rFonts w:ascii="Cambria" w:hAnsi="Cambria"/>
                <w:bCs/>
                <w:sz w:val="20"/>
                <w:szCs w:val="20"/>
              </w:rPr>
              <w:t>Evaluación</w:t>
            </w:r>
          </w:p>
        </w:tc>
        <w:tc>
          <w:tcPr>
            <w:tcW w:w="7513" w:type="dxa"/>
            <w:vAlign w:val="center"/>
          </w:tcPr>
          <w:p w14:paraId="41018DDE" w14:textId="77777777" w:rsidR="000B4517" w:rsidRPr="001551FA" w:rsidRDefault="00034A29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1551FA">
              <w:rPr>
                <w:rFonts w:ascii="Cambria" w:hAnsi="Cambria"/>
                <w:sz w:val="20"/>
                <w:szCs w:val="20"/>
              </w:rPr>
              <w:t>Cierre (10 min): socializan hallazgos o prototipos; autoevalúan con la lista de cotejo y responden: ¿qué aprendí?, ¿qué mejoraría?, ¿cómo contribuye el diseño al emprendimiento?</w:t>
            </w:r>
          </w:p>
        </w:tc>
      </w:tr>
    </w:tbl>
    <w:p w14:paraId="7C0ED384" w14:textId="5526B944" w:rsidR="00D7446B" w:rsidRPr="001551FA" w:rsidRDefault="00D7446B" w:rsidP="0077473E">
      <w:pPr>
        <w:ind w:right="283"/>
        <w:jc w:val="right"/>
        <w:rPr>
          <w:rFonts w:ascii="Cambria" w:hAnsi="Cambria"/>
          <w:sz w:val="20"/>
          <w:szCs w:val="20"/>
        </w:rPr>
      </w:pPr>
    </w:p>
    <w:p w14:paraId="15FCB1B9" w14:textId="69C4826D" w:rsidR="0077473E" w:rsidRPr="001551FA" w:rsidRDefault="0077473E" w:rsidP="00D7446B">
      <w:pPr>
        <w:ind w:right="283"/>
        <w:jc w:val="right"/>
        <w:rPr>
          <w:rFonts w:ascii="Cambria" w:hAnsi="Cambria"/>
          <w:sz w:val="20"/>
          <w:szCs w:val="20"/>
        </w:rPr>
      </w:pPr>
      <w:r w:rsidRPr="001551FA">
        <w:rPr>
          <w:rFonts w:ascii="Cambria" w:hAnsi="Cambria"/>
          <w:sz w:val="20"/>
          <w:szCs w:val="20"/>
        </w:rPr>
        <w:t xml:space="preserve">Ccatcca, </w:t>
      </w:r>
      <w:r w:rsidR="001551FA">
        <w:rPr>
          <w:rFonts w:ascii="Cambria" w:hAnsi="Cambria"/>
          <w:sz w:val="20"/>
          <w:szCs w:val="20"/>
        </w:rPr>
        <w:t>07 de setiembre</w:t>
      </w:r>
      <w:r w:rsidRPr="001551FA">
        <w:rPr>
          <w:rFonts w:ascii="Cambria" w:hAnsi="Cambria"/>
          <w:sz w:val="20"/>
          <w:szCs w:val="20"/>
        </w:rPr>
        <w:t xml:space="preserve"> de 2026</w:t>
      </w:r>
    </w:p>
    <w:p w14:paraId="6C98986F" w14:textId="23DB7EB2" w:rsidR="00AD2660" w:rsidRPr="001551FA" w:rsidRDefault="00D7446B" w:rsidP="001551FA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/>
          <w:color w:val="000000"/>
          <w:sz w:val="20"/>
          <w:szCs w:val="20"/>
        </w:rPr>
        <w:sectPr w:rsidR="00AD2660" w:rsidRPr="001551FA" w:rsidSect="001551FA">
          <w:headerReference w:type="default" r:id="rId12"/>
          <w:footerReference w:type="default" r:id="rId13"/>
          <w:pgSz w:w="11906" w:h="16838" w:code="9"/>
          <w:pgMar w:top="426" w:right="424" w:bottom="964" w:left="709" w:header="0" w:footer="113" w:gutter="0"/>
          <w:cols w:space="708"/>
          <w:docGrid w:linePitch="360"/>
        </w:sectPr>
      </w:pPr>
      <w:r w:rsidRPr="001551FA">
        <w:rPr>
          <w:rFonts w:ascii="Cambria" w:eastAsia="Times New Roman" w:hAnsi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187F58" wp14:editId="600A5B80">
                <wp:simplePos x="0" y="0"/>
                <wp:positionH relativeFrom="margin">
                  <wp:posOffset>4367226</wp:posOffset>
                </wp:positionH>
                <wp:positionV relativeFrom="paragraph">
                  <wp:posOffset>302260</wp:posOffset>
                </wp:positionV>
                <wp:extent cx="2085975" cy="628650"/>
                <wp:effectExtent l="0" t="0" r="0" b="0"/>
                <wp:wrapNone/>
                <wp:docPr id="1054204095" name="Rectángulo 1054204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628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26204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</w:t>
                            </w:r>
                          </w:p>
                          <w:p w14:paraId="79C70319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DIRECTOR</w:t>
                            </w:r>
                          </w:p>
                          <w:p w14:paraId="62CED981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47B1AC8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1BF3A3A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029BF87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CA56CA4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145BE2D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0B9D7BB9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3A0249A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1A8EADC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846B543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sz w:val="24"/>
                                <w:szCs w:val="24"/>
                              </w:rPr>
                            </w:pPr>
                          </w:p>
                          <w:p w14:paraId="7BA4C625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7187F58" id="Rectángulo 1054204095" o:spid="_x0000_s1026" style="position:absolute;margin-left:343.9pt;margin-top:23.8pt;width:164.2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" filled="f" stroked="f" strokeweight="1pt">
                <v:textbox>
                  <w:txbxContent>
                    <w:p w14:paraId="3B926204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</w:t>
                      </w:r>
                    </w:p>
                    <w:p w14:paraId="79C70319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DIRECTOR</w:t>
                      </w:r>
                    </w:p>
                    <w:p w14:paraId="62CED981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347B1AC8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71BF3A3A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5029BF87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6CA56CA4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2145BE2D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0B9D7BB9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33A0249A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21A8EADC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6846B543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sz w:val="24"/>
                          <w:szCs w:val="24"/>
                        </w:rPr>
                      </w:pPr>
                    </w:p>
                    <w:p w14:paraId="7BA4C625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51FA">
        <w:rPr>
          <w:rFonts w:ascii="Cambria" w:eastAsia="Times New Roman" w:hAnsi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C97F86" wp14:editId="65531E07">
                <wp:simplePos x="0" y="0"/>
                <wp:positionH relativeFrom="margin">
                  <wp:posOffset>256209</wp:posOffset>
                </wp:positionH>
                <wp:positionV relativeFrom="paragraph">
                  <wp:posOffset>302260</wp:posOffset>
                </wp:positionV>
                <wp:extent cx="2186940" cy="628650"/>
                <wp:effectExtent l="0" t="0" r="0" b="0"/>
                <wp:wrapNone/>
                <wp:docPr id="1748253054" name="Rectángulo 1748253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940" cy="628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5A311A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</w:t>
                            </w:r>
                          </w:p>
                          <w:p w14:paraId="651A9B91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PROF. TOMÁS QUISPE TURPO</w:t>
                            </w:r>
                          </w:p>
                          <w:p w14:paraId="48CF03E2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  <w:p w14:paraId="48D4D8C2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C97F86" id="Rectángulo 1748253054" o:spid="_x0000_s1027" style="position:absolute;margin-left:20.15pt;margin-top:23.8pt;width:172.2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" filled="f" stroked="f" strokeweight="1pt">
                <v:textbox>
                  <w:txbxContent>
                    <w:p w14:paraId="7E5A311A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</w:t>
                      </w:r>
                    </w:p>
                    <w:p w14:paraId="651A9B91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PROF. TOMÁS QUISPE TURPO</w:t>
                      </w:r>
                    </w:p>
                    <w:p w14:paraId="48CF03E2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sz w:val="24"/>
                          <w:szCs w:val="24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  <w:p w14:paraId="48D4D8C2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7473E" w:rsidRPr="001551FA">
        <w:rPr>
          <w:rFonts w:ascii="Cambria" w:hAnsi="Cambria"/>
          <w:b/>
          <w:color w:val="000000"/>
          <w:sz w:val="20"/>
          <w:szCs w:val="20"/>
        </w:rPr>
        <w:t xml:space="preserve">                                                                               </w:t>
      </w:r>
    </w:p>
    <w:p w14:paraId="120A3E90" w14:textId="0E4BF88B" w:rsidR="000B4517" w:rsidRPr="001551FA" w:rsidRDefault="000B4517" w:rsidP="001551FA">
      <w:pPr>
        <w:spacing w:before="1"/>
        <w:ind w:right="-2"/>
        <w:rPr>
          <w:rFonts w:ascii="Cambria" w:hAnsi="Cambria"/>
          <w:sz w:val="20"/>
          <w:szCs w:val="20"/>
        </w:rPr>
      </w:pPr>
    </w:p>
    <w:sectPr w:rsidR="000B4517" w:rsidRPr="001551FA" w:rsidSect="00F65EFC">
      <w:pgSz w:w="11906" w:h="16838" w:code="9"/>
      <w:pgMar w:top="1701" w:right="851" w:bottom="851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826E1" w14:textId="77777777" w:rsidR="00034A29" w:rsidRDefault="00034A29" w:rsidP="00697484">
      <w:pPr>
        <w:spacing w:after="0" w:line="240" w:lineRule="auto"/>
      </w:pPr>
      <w:r>
        <w:separator/>
      </w:r>
    </w:p>
  </w:endnote>
  <w:endnote w:type="continuationSeparator" w:id="0">
    <w:p w14:paraId="73719D56" w14:textId="77777777" w:rsidR="00034A29" w:rsidRDefault="00034A29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GothamRounde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3D8A" w14:textId="73664B67" w:rsidR="00D17575" w:rsidRDefault="00D175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148A8" w14:textId="77777777" w:rsidR="00034A29" w:rsidRDefault="00034A29" w:rsidP="00697484">
      <w:pPr>
        <w:spacing w:after="0" w:line="240" w:lineRule="auto"/>
      </w:pPr>
      <w:r>
        <w:separator/>
      </w:r>
    </w:p>
  </w:footnote>
  <w:footnote w:type="continuationSeparator" w:id="0">
    <w:p w14:paraId="339A6CFF" w14:textId="77777777" w:rsidR="00034A29" w:rsidRDefault="00034A29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9E61" w14:textId="4A35D57D" w:rsidR="005C3963" w:rsidRDefault="003445CF" w:rsidP="005B2733">
    <w:pPr>
      <w:tabs>
        <w:tab w:val="center" w:pos="0"/>
      </w:tabs>
      <w:spacing w:after="0" w:line="240" w:lineRule="auto"/>
      <w:jc w:val="center"/>
    </w:pPr>
    <w:r w:rsidRPr="00E74F79">
      <w:rPr>
        <w:noProof/>
        <w:lang w:val="en-US"/>
      </w:rPr>
      <w:drawing>
        <wp:anchor distT="0" distB="0" distL="114300" distR="114300" simplePos="0" relativeHeight="251686912" behindDoc="1" locked="0" layoutInCell="1" allowOverlap="1" wp14:anchorId="118DD66B" wp14:editId="32EFCF0F">
          <wp:simplePos x="0" y="0"/>
          <wp:positionH relativeFrom="page">
            <wp:posOffset>55659</wp:posOffset>
          </wp:positionH>
          <wp:positionV relativeFrom="paragraph">
            <wp:posOffset>87464</wp:posOffset>
          </wp:positionV>
          <wp:extent cx="7434470" cy="1080705"/>
          <wp:effectExtent l="0" t="0" r="0" b="5715"/>
          <wp:wrapNone/>
          <wp:docPr id="900681907" name="Imagen 900681907" descr="C:\Users\Lenovo\Downloads\gf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enovo\Downloads\gf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470" cy="108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43DA0" w14:textId="170F8A35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4AE0AF1C" w14:textId="77777777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36CAEEEF" w14:textId="77777777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3D670BDE" w14:textId="4CCCD651" w:rsidR="006C11F6" w:rsidRPr="005B2733" w:rsidRDefault="006C11F6" w:rsidP="009200A1">
    <w:pPr>
      <w:tabs>
        <w:tab w:val="center" w:pos="0"/>
      </w:tabs>
      <w:spacing w:after="0" w:line="240" w:lineRule="auto"/>
      <w:rPr>
        <w:rFonts w:ascii="Lucida Calligraphy" w:hAnsi="Lucida Calligraphy" w:cstheme="minorHAnsi"/>
        <w:b/>
        <w:color w:val="0070C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D5E"/>
    <w:multiLevelType w:val="hybridMultilevel"/>
    <w:tmpl w:val="7D7C9A5E"/>
    <w:lvl w:ilvl="0" w:tplc="F940B0A6">
      <w:start w:val="1"/>
      <w:numFmt w:val="lowerLetter"/>
      <w:lvlText w:val="%1)"/>
      <w:lvlJc w:val="left"/>
      <w:pPr>
        <w:ind w:left="511" w:hanging="244"/>
      </w:pPr>
      <w:rPr>
        <w:rFonts w:hint="default"/>
        <w:color w:val="auto"/>
        <w:w w:val="87"/>
        <w:sz w:val="20"/>
        <w:szCs w:val="20"/>
        <w:lang w:val="en-US" w:eastAsia="en-US" w:bidi="ar-SA"/>
      </w:rPr>
    </w:lvl>
    <w:lvl w:ilvl="1" w:tplc="A44EF4E4">
      <w:numFmt w:val="bullet"/>
      <w:lvlText w:val="•"/>
      <w:lvlJc w:val="left"/>
      <w:pPr>
        <w:ind w:left="1105" w:hanging="244"/>
      </w:pPr>
      <w:rPr>
        <w:rFonts w:hint="default"/>
        <w:lang w:val="en-US" w:eastAsia="en-US" w:bidi="ar-SA"/>
      </w:rPr>
    </w:lvl>
    <w:lvl w:ilvl="2" w:tplc="56BAB542">
      <w:numFmt w:val="bullet"/>
      <w:lvlText w:val="•"/>
      <w:lvlJc w:val="left"/>
      <w:pPr>
        <w:ind w:left="1691" w:hanging="244"/>
      </w:pPr>
      <w:rPr>
        <w:rFonts w:hint="default"/>
        <w:lang w:val="en-US" w:eastAsia="en-US" w:bidi="ar-SA"/>
      </w:rPr>
    </w:lvl>
    <w:lvl w:ilvl="3" w:tplc="577A5EFE">
      <w:numFmt w:val="bullet"/>
      <w:lvlText w:val="•"/>
      <w:lvlJc w:val="left"/>
      <w:pPr>
        <w:ind w:left="2276" w:hanging="244"/>
      </w:pPr>
      <w:rPr>
        <w:rFonts w:hint="default"/>
        <w:lang w:val="en-US" w:eastAsia="en-US" w:bidi="ar-SA"/>
      </w:rPr>
    </w:lvl>
    <w:lvl w:ilvl="4" w:tplc="C48CA950">
      <w:numFmt w:val="bullet"/>
      <w:lvlText w:val="•"/>
      <w:lvlJc w:val="left"/>
      <w:pPr>
        <w:ind w:left="2862" w:hanging="244"/>
      </w:pPr>
      <w:rPr>
        <w:rFonts w:hint="default"/>
        <w:lang w:val="en-US" w:eastAsia="en-US" w:bidi="ar-SA"/>
      </w:rPr>
    </w:lvl>
    <w:lvl w:ilvl="5" w:tplc="010A3AAC">
      <w:numFmt w:val="bullet"/>
      <w:lvlText w:val="•"/>
      <w:lvlJc w:val="left"/>
      <w:pPr>
        <w:ind w:left="3448" w:hanging="244"/>
      </w:pPr>
      <w:rPr>
        <w:rFonts w:hint="default"/>
        <w:lang w:val="en-US" w:eastAsia="en-US" w:bidi="ar-SA"/>
      </w:rPr>
    </w:lvl>
    <w:lvl w:ilvl="6" w:tplc="3AF2DEA0">
      <w:numFmt w:val="bullet"/>
      <w:lvlText w:val="•"/>
      <w:lvlJc w:val="left"/>
      <w:pPr>
        <w:ind w:left="4033" w:hanging="244"/>
      </w:pPr>
      <w:rPr>
        <w:rFonts w:hint="default"/>
        <w:lang w:val="en-US" w:eastAsia="en-US" w:bidi="ar-SA"/>
      </w:rPr>
    </w:lvl>
    <w:lvl w:ilvl="7" w:tplc="20DE6CF8">
      <w:numFmt w:val="bullet"/>
      <w:lvlText w:val="•"/>
      <w:lvlJc w:val="left"/>
      <w:pPr>
        <w:ind w:left="4619" w:hanging="244"/>
      </w:pPr>
      <w:rPr>
        <w:rFonts w:hint="default"/>
        <w:lang w:val="en-US" w:eastAsia="en-US" w:bidi="ar-SA"/>
      </w:rPr>
    </w:lvl>
    <w:lvl w:ilvl="8" w:tplc="D8EC7516">
      <w:numFmt w:val="bullet"/>
      <w:lvlText w:val="•"/>
      <w:lvlJc w:val="left"/>
      <w:pPr>
        <w:ind w:left="5204" w:hanging="244"/>
      </w:pPr>
      <w:rPr>
        <w:rFonts w:hint="default"/>
        <w:lang w:val="en-US" w:eastAsia="en-US" w:bidi="ar-SA"/>
      </w:rPr>
    </w:lvl>
  </w:abstractNum>
  <w:abstractNum w:abstractNumId="1" w15:restartNumberingAfterBreak="0">
    <w:nsid w:val="0BF56B33"/>
    <w:multiLevelType w:val="hybridMultilevel"/>
    <w:tmpl w:val="AE16FC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5466C"/>
    <w:multiLevelType w:val="hybridMultilevel"/>
    <w:tmpl w:val="B25E3C98"/>
    <w:lvl w:ilvl="0" w:tplc="0409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" w15:restartNumberingAfterBreak="0">
    <w:nsid w:val="12FF6437"/>
    <w:multiLevelType w:val="hybridMultilevel"/>
    <w:tmpl w:val="9C4C85B6"/>
    <w:lvl w:ilvl="0" w:tplc="1E4A82F0">
      <w:start w:val="1"/>
      <w:numFmt w:val="decimal"/>
      <w:lvlText w:val="2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030D47"/>
    <w:multiLevelType w:val="hybridMultilevel"/>
    <w:tmpl w:val="40C09AEA"/>
    <w:lvl w:ilvl="0" w:tplc="280A0009">
      <w:start w:val="1"/>
      <w:numFmt w:val="bullet"/>
      <w:lvlText w:val=""/>
      <w:lvlJc w:val="left"/>
      <w:pPr>
        <w:ind w:left="9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5" w15:restartNumberingAfterBreak="0">
    <w:nsid w:val="14FE1785"/>
    <w:multiLevelType w:val="hybridMultilevel"/>
    <w:tmpl w:val="BC128CC2"/>
    <w:lvl w:ilvl="0" w:tplc="28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5B74959"/>
    <w:multiLevelType w:val="hybridMultilevel"/>
    <w:tmpl w:val="1D12935C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69C2295"/>
    <w:multiLevelType w:val="hybridMultilevel"/>
    <w:tmpl w:val="61ECFC18"/>
    <w:lvl w:ilvl="0" w:tplc="28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BCA5536"/>
    <w:multiLevelType w:val="hybridMultilevel"/>
    <w:tmpl w:val="5D32C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85F07"/>
    <w:multiLevelType w:val="hybridMultilevel"/>
    <w:tmpl w:val="9C4C85B6"/>
    <w:lvl w:ilvl="0" w:tplc="1E4A82F0">
      <w:start w:val="1"/>
      <w:numFmt w:val="decimal"/>
      <w:lvlText w:val="2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4F734E"/>
    <w:multiLevelType w:val="hybridMultilevel"/>
    <w:tmpl w:val="8D42BB88"/>
    <w:lvl w:ilvl="0" w:tplc="28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46A0079"/>
    <w:multiLevelType w:val="hybridMultilevel"/>
    <w:tmpl w:val="88AA484A"/>
    <w:lvl w:ilvl="0" w:tplc="280A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81E5A44"/>
    <w:multiLevelType w:val="hybridMultilevel"/>
    <w:tmpl w:val="DC44D220"/>
    <w:lvl w:ilvl="0" w:tplc="280A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9E45648"/>
    <w:multiLevelType w:val="hybridMultilevel"/>
    <w:tmpl w:val="7A325B96"/>
    <w:lvl w:ilvl="0" w:tplc="FCB2D012">
      <w:start w:val="1"/>
      <w:numFmt w:val="decimal"/>
      <w:lvlText w:val="%1."/>
      <w:lvlJc w:val="left"/>
      <w:pPr>
        <w:ind w:left="2290" w:hanging="244"/>
      </w:pPr>
      <w:rPr>
        <w:rFonts w:ascii="Arial" w:eastAsia="Arial" w:hAnsi="Arial" w:cs="Arial" w:hint="default"/>
        <w:b/>
        <w:bCs/>
        <w:color w:val="2B4F9E"/>
        <w:w w:val="84"/>
        <w:sz w:val="20"/>
        <w:szCs w:val="20"/>
        <w:lang w:val="en-US" w:eastAsia="en-US" w:bidi="ar-SA"/>
      </w:rPr>
    </w:lvl>
    <w:lvl w:ilvl="1" w:tplc="D1F8D01E">
      <w:numFmt w:val="bullet"/>
      <w:lvlText w:val="•"/>
      <w:lvlJc w:val="left"/>
      <w:pPr>
        <w:ind w:left="3136" w:hanging="244"/>
      </w:pPr>
      <w:rPr>
        <w:rFonts w:hint="default"/>
        <w:lang w:val="en-US" w:eastAsia="en-US" w:bidi="ar-SA"/>
      </w:rPr>
    </w:lvl>
    <w:lvl w:ilvl="2" w:tplc="9C3C567E">
      <w:numFmt w:val="bullet"/>
      <w:lvlText w:val="•"/>
      <w:lvlJc w:val="left"/>
      <w:pPr>
        <w:ind w:left="3973" w:hanging="244"/>
      </w:pPr>
      <w:rPr>
        <w:rFonts w:hint="default"/>
        <w:lang w:val="en-US" w:eastAsia="en-US" w:bidi="ar-SA"/>
      </w:rPr>
    </w:lvl>
    <w:lvl w:ilvl="3" w:tplc="8DFA1540">
      <w:numFmt w:val="bullet"/>
      <w:lvlText w:val="•"/>
      <w:lvlJc w:val="left"/>
      <w:pPr>
        <w:ind w:left="4809" w:hanging="244"/>
      </w:pPr>
      <w:rPr>
        <w:rFonts w:hint="default"/>
        <w:lang w:val="en-US" w:eastAsia="en-US" w:bidi="ar-SA"/>
      </w:rPr>
    </w:lvl>
    <w:lvl w:ilvl="4" w:tplc="7BD6386C">
      <w:numFmt w:val="bullet"/>
      <w:lvlText w:val="•"/>
      <w:lvlJc w:val="left"/>
      <w:pPr>
        <w:ind w:left="5646" w:hanging="244"/>
      </w:pPr>
      <w:rPr>
        <w:rFonts w:hint="default"/>
        <w:lang w:val="en-US" w:eastAsia="en-US" w:bidi="ar-SA"/>
      </w:rPr>
    </w:lvl>
    <w:lvl w:ilvl="5" w:tplc="FC365210">
      <w:numFmt w:val="bullet"/>
      <w:lvlText w:val="•"/>
      <w:lvlJc w:val="left"/>
      <w:pPr>
        <w:ind w:left="6482" w:hanging="244"/>
      </w:pPr>
      <w:rPr>
        <w:rFonts w:hint="default"/>
        <w:lang w:val="en-US" w:eastAsia="en-US" w:bidi="ar-SA"/>
      </w:rPr>
    </w:lvl>
    <w:lvl w:ilvl="6" w:tplc="93943C5A">
      <w:numFmt w:val="bullet"/>
      <w:lvlText w:val="•"/>
      <w:lvlJc w:val="left"/>
      <w:pPr>
        <w:ind w:left="7319" w:hanging="244"/>
      </w:pPr>
      <w:rPr>
        <w:rFonts w:hint="default"/>
        <w:lang w:val="en-US" w:eastAsia="en-US" w:bidi="ar-SA"/>
      </w:rPr>
    </w:lvl>
    <w:lvl w:ilvl="7" w:tplc="AE268698">
      <w:numFmt w:val="bullet"/>
      <w:lvlText w:val="•"/>
      <w:lvlJc w:val="left"/>
      <w:pPr>
        <w:ind w:left="8155" w:hanging="244"/>
      </w:pPr>
      <w:rPr>
        <w:rFonts w:hint="default"/>
        <w:lang w:val="en-US" w:eastAsia="en-US" w:bidi="ar-SA"/>
      </w:rPr>
    </w:lvl>
    <w:lvl w:ilvl="8" w:tplc="E4DEB6C6">
      <w:numFmt w:val="bullet"/>
      <w:lvlText w:val="•"/>
      <w:lvlJc w:val="left"/>
      <w:pPr>
        <w:ind w:left="8992" w:hanging="244"/>
      </w:pPr>
      <w:rPr>
        <w:rFonts w:hint="default"/>
        <w:lang w:val="en-US" w:eastAsia="en-US" w:bidi="ar-SA"/>
      </w:rPr>
    </w:lvl>
  </w:abstractNum>
  <w:abstractNum w:abstractNumId="15" w15:restartNumberingAfterBreak="0">
    <w:nsid w:val="60612F32"/>
    <w:multiLevelType w:val="hybridMultilevel"/>
    <w:tmpl w:val="870C4372"/>
    <w:lvl w:ilvl="0" w:tplc="28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9C616AA"/>
    <w:multiLevelType w:val="hybridMultilevel"/>
    <w:tmpl w:val="F3E8AABE"/>
    <w:lvl w:ilvl="0" w:tplc="102A9E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91F75"/>
    <w:multiLevelType w:val="hybridMultilevel"/>
    <w:tmpl w:val="023278E4"/>
    <w:lvl w:ilvl="0" w:tplc="280A000D">
      <w:start w:val="1"/>
      <w:numFmt w:val="bullet"/>
      <w:lvlText w:val=""/>
      <w:lvlJc w:val="left"/>
      <w:pPr>
        <w:ind w:left="511" w:hanging="244"/>
      </w:pPr>
      <w:rPr>
        <w:rFonts w:ascii="Wingdings" w:hAnsi="Wingdings" w:hint="default"/>
        <w:color w:val="2B4F9E"/>
        <w:w w:val="87"/>
        <w:sz w:val="20"/>
        <w:szCs w:val="20"/>
        <w:lang w:val="en-US" w:eastAsia="en-US" w:bidi="ar-SA"/>
      </w:rPr>
    </w:lvl>
    <w:lvl w:ilvl="1" w:tplc="A44EF4E4">
      <w:numFmt w:val="bullet"/>
      <w:lvlText w:val="•"/>
      <w:lvlJc w:val="left"/>
      <w:pPr>
        <w:ind w:left="1105" w:hanging="244"/>
      </w:pPr>
      <w:rPr>
        <w:rFonts w:hint="default"/>
        <w:lang w:val="en-US" w:eastAsia="en-US" w:bidi="ar-SA"/>
      </w:rPr>
    </w:lvl>
    <w:lvl w:ilvl="2" w:tplc="56BAB542">
      <w:numFmt w:val="bullet"/>
      <w:lvlText w:val="•"/>
      <w:lvlJc w:val="left"/>
      <w:pPr>
        <w:ind w:left="1691" w:hanging="244"/>
      </w:pPr>
      <w:rPr>
        <w:rFonts w:hint="default"/>
        <w:lang w:val="en-US" w:eastAsia="en-US" w:bidi="ar-SA"/>
      </w:rPr>
    </w:lvl>
    <w:lvl w:ilvl="3" w:tplc="577A5EFE">
      <w:numFmt w:val="bullet"/>
      <w:lvlText w:val="•"/>
      <w:lvlJc w:val="left"/>
      <w:pPr>
        <w:ind w:left="2276" w:hanging="244"/>
      </w:pPr>
      <w:rPr>
        <w:rFonts w:hint="default"/>
        <w:lang w:val="en-US" w:eastAsia="en-US" w:bidi="ar-SA"/>
      </w:rPr>
    </w:lvl>
    <w:lvl w:ilvl="4" w:tplc="C48CA950">
      <w:numFmt w:val="bullet"/>
      <w:lvlText w:val="•"/>
      <w:lvlJc w:val="left"/>
      <w:pPr>
        <w:ind w:left="2862" w:hanging="244"/>
      </w:pPr>
      <w:rPr>
        <w:rFonts w:hint="default"/>
        <w:lang w:val="en-US" w:eastAsia="en-US" w:bidi="ar-SA"/>
      </w:rPr>
    </w:lvl>
    <w:lvl w:ilvl="5" w:tplc="010A3AAC">
      <w:numFmt w:val="bullet"/>
      <w:lvlText w:val="•"/>
      <w:lvlJc w:val="left"/>
      <w:pPr>
        <w:ind w:left="3448" w:hanging="244"/>
      </w:pPr>
      <w:rPr>
        <w:rFonts w:hint="default"/>
        <w:lang w:val="en-US" w:eastAsia="en-US" w:bidi="ar-SA"/>
      </w:rPr>
    </w:lvl>
    <w:lvl w:ilvl="6" w:tplc="3AF2DEA0">
      <w:numFmt w:val="bullet"/>
      <w:lvlText w:val="•"/>
      <w:lvlJc w:val="left"/>
      <w:pPr>
        <w:ind w:left="4033" w:hanging="244"/>
      </w:pPr>
      <w:rPr>
        <w:rFonts w:hint="default"/>
        <w:lang w:val="en-US" w:eastAsia="en-US" w:bidi="ar-SA"/>
      </w:rPr>
    </w:lvl>
    <w:lvl w:ilvl="7" w:tplc="20DE6CF8">
      <w:numFmt w:val="bullet"/>
      <w:lvlText w:val="•"/>
      <w:lvlJc w:val="left"/>
      <w:pPr>
        <w:ind w:left="4619" w:hanging="244"/>
      </w:pPr>
      <w:rPr>
        <w:rFonts w:hint="default"/>
        <w:lang w:val="en-US" w:eastAsia="en-US" w:bidi="ar-SA"/>
      </w:rPr>
    </w:lvl>
    <w:lvl w:ilvl="8" w:tplc="D8EC7516">
      <w:numFmt w:val="bullet"/>
      <w:lvlText w:val="•"/>
      <w:lvlJc w:val="left"/>
      <w:pPr>
        <w:ind w:left="5204" w:hanging="244"/>
      </w:pPr>
      <w:rPr>
        <w:rFonts w:hint="default"/>
        <w:lang w:val="en-US" w:eastAsia="en-US" w:bidi="ar-SA"/>
      </w:rPr>
    </w:lvl>
  </w:abstractNum>
  <w:abstractNum w:abstractNumId="18" w15:restartNumberingAfterBreak="0">
    <w:nsid w:val="73AE302B"/>
    <w:multiLevelType w:val="hybridMultilevel"/>
    <w:tmpl w:val="5E066F7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1344818">
    <w:abstractNumId w:val="9"/>
  </w:num>
  <w:num w:numId="2" w16cid:durableId="274600730">
    <w:abstractNumId w:val="10"/>
  </w:num>
  <w:num w:numId="3" w16cid:durableId="41445719">
    <w:abstractNumId w:val="7"/>
  </w:num>
  <w:num w:numId="4" w16cid:durableId="692652333">
    <w:abstractNumId w:val="17"/>
  </w:num>
  <w:num w:numId="5" w16cid:durableId="1095590388">
    <w:abstractNumId w:val="5"/>
  </w:num>
  <w:num w:numId="6" w16cid:durableId="271860605">
    <w:abstractNumId w:val="14"/>
  </w:num>
  <w:num w:numId="7" w16cid:durableId="550464498">
    <w:abstractNumId w:val="15"/>
  </w:num>
  <w:num w:numId="8" w16cid:durableId="971791043">
    <w:abstractNumId w:val="13"/>
  </w:num>
  <w:num w:numId="9" w16cid:durableId="84738754">
    <w:abstractNumId w:val="11"/>
  </w:num>
  <w:num w:numId="10" w16cid:durableId="1309555669">
    <w:abstractNumId w:val="12"/>
  </w:num>
  <w:num w:numId="11" w16cid:durableId="1910387824">
    <w:abstractNumId w:val="4"/>
  </w:num>
  <w:num w:numId="12" w16cid:durableId="892034706">
    <w:abstractNumId w:val="0"/>
  </w:num>
  <w:num w:numId="13" w16cid:durableId="1185904376">
    <w:abstractNumId w:val="6"/>
  </w:num>
  <w:num w:numId="14" w16cid:durableId="2043703027">
    <w:abstractNumId w:val="1"/>
  </w:num>
  <w:num w:numId="15" w16cid:durableId="935484828">
    <w:abstractNumId w:val="2"/>
  </w:num>
  <w:num w:numId="16" w16cid:durableId="815297785">
    <w:abstractNumId w:val="18"/>
  </w:num>
  <w:num w:numId="17" w16cid:durableId="1700937389">
    <w:abstractNumId w:val="3"/>
  </w:num>
  <w:num w:numId="18" w16cid:durableId="1666005707">
    <w:abstractNumId w:val="16"/>
  </w:num>
  <w:num w:numId="19" w16cid:durableId="8015165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11555"/>
    <w:rsid w:val="00012A41"/>
    <w:rsid w:val="0001638A"/>
    <w:rsid w:val="00017B32"/>
    <w:rsid w:val="00020763"/>
    <w:rsid w:val="00021682"/>
    <w:rsid w:val="0002205D"/>
    <w:rsid w:val="00026274"/>
    <w:rsid w:val="000315B6"/>
    <w:rsid w:val="00034A29"/>
    <w:rsid w:val="000368ED"/>
    <w:rsid w:val="0003708A"/>
    <w:rsid w:val="00044ED0"/>
    <w:rsid w:val="00045B3F"/>
    <w:rsid w:val="00046786"/>
    <w:rsid w:val="00052CF6"/>
    <w:rsid w:val="000542B0"/>
    <w:rsid w:val="00054713"/>
    <w:rsid w:val="00057C4E"/>
    <w:rsid w:val="00060AB0"/>
    <w:rsid w:val="00072D58"/>
    <w:rsid w:val="00073E1C"/>
    <w:rsid w:val="00075FB8"/>
    <w:rsid w:val="00082E9E"/>
    <w:rsid w:val="000857CF"/>
    <w:rsid w:val="00093807"/>
    <w:rsid w:val="000A7429"/>
    <w:rsid w:val="000B4517"/>
    <w:rsid w:val="000B5A81"/>
    <w:rsid w:val="000C095B"/>
    <w:rsid w:val="000C0EAC"/>
    <w:rsid w:val="000C2099"/>
    <w:rsid w:val="000C44A1"/>
    <w:rsid w:val="000C4F0E"/>
    <w:rsid w:val="000C5FC5"/>
    <w:rsid w:val="000C64A4"/>
    <w:rsid w:val="000D4739"/>
    <w:rsid w:val="000D5851"/>
    <w:rsid w:val="000E4618"/>
    <w:rsid w:val="000E53FD"/>
    <w:rsid w:val="000F08F0"/>
    <w:rsid w:val="001004A5"/>
    <w:rsid w:val="00114032"/>
    <w:rsid w:val="00126513"/>
    <w:rsid w:val="00127EF5"/>
    <w:rsid w:val="00131BA8"/>
    <w:rsid w:val="00134CB2"/>
    <w:rsid w:val="00135004"/>
    <w:rsid w:val="00135B8C"/>
    <w:rsid w:val="001368F3"/>
    <w:rsid w:val="00136CE7"/>
    <w:rsid w:val="001405BE"/>
    <w:rsid w:val="00141DA0"/>
    <w:rsid w:val="001551FA"/>
    <w:rsid w:val="0016309E"/>
    <w:rsid w:val="00164F90"/>
    <w:rsid w:val="00165F7B"/>
    <w:rsid w:val="001756CA"/>
    <w:rsid w:val="001A0092"/>
    <w:rsid w:val="001A07E8"/>
    <w:rsid w:val="001A0AA6"/>
    <w:rsid w:val="001A1BD8"/>
    <w:rsid w:val="001C0548"/>
    <w:rsid w:val="001C4F2A"/>
    <w:rsid w:val="001C5DD3"/>
    <w:rsid w:val="001D3AA9"/>
    <w:rsid w:val="001D510A"/>
    <w:rsid w:val="001D5EEC"/>
    <w:rsid w:val="001E0B7B"/>
    <w:rsid w:val="001E1491"/>
    <w:rsid w:val="001E6CD2"/>
    <w:rsid w:val="001F58A6"/>
    <w:rsid w:val="001F5B63"/>
    <w:rsid w:val="001F637E"/>
    <w:rsid w:val="00226559"/>
    <w:rsid w:val="00227285"/>
    <w:rsid w:val="0023146B"/>
    <w:rsid w:val="0023366D"/>
    <w:rsid w:val="00236789"/>
    <w:rsid w:val="00241991"/>
    <w:rsid w:val="0024324E"/>
    <w:rsid w:val="002434BC"/>
    <w:rsid w:val="00245E5D"/>
    <w:rsid w:val="0025113B"/>
    <w:rsid w:val="00253199"/>
    <w:rsid w:val="00253A74"/>
    <w:rsid w:val="00255F6F"/>
    <w:rsid w:val="00256782"/>
    <w:rsid w:val="00266740"/>
    <w:rsid w:val="00267FB3"/>
    <w:rsid w:val="002730BD"/>
    <w:rsid w:val="00273654"/>
    <w:rsid w:val="002760C2"/>
    <w:rsid w:val="00276853"/>
    <w:rsid w:val="002807D6"/>
    <w:rsid w:val="00287B0E"/>
    <w:rsid w:val="00290DF1"/>
    <w:rsid w:val="002915BB"/>
    <w:rsid w:val="00294AFE"/>
    <w:rsid w:val="002A049D"/>
    <w:rsid w:val="002A1073"/>
    <w:rsid w:val="002A504E"/>
    <w:rsid w:val="002A7B79"/>
    <w:rsid w:val="002B7068"/>
    <w:rsid w:val="002B7C3A"/>
    <w:rsid w:val="002C0784"/>
    <w:rsid w:val="002D5334"/>
    <w:rsid w:val="002E19B5"/>
    <w:rsid w:val="002E5771"/>
    <w:rsid w:val="002E5D49"/>
    <w:rsid w:val="002F0D06"/>
    <w:rsid w:val="002F3DFA"/>
    <w:rsid w:val="002F44D2"/>
    <w:rsid w:val="002F46A0"/>
    <w:rsid w:val="003047E1"/>
    <w:rsid w:val="003247EF"/>
    <w:rsid w:val="003308C6"/>
    <w:rsid w:val="00332C1B"/>
    <w:rsid w:val="00337A57"/>
    <w:rsid w:val="00340372"/>
    <w:rsid w:val="003427D5"/>
    <w:rsid w:val="00343171"/>
    <w:rsid w:val="0034319E"/>
    <w:rsid w:val="003445CF"/>
    <w:rsid w:val="00344783"/>
    <w:rsid w:val="003456E8"/>
    <w:rsid w:val="00350FEB"/>
    <w:rsid w:val="003514E9"/>
    <w:rsid w:val="00366AB5"/>
    <w:rsid w:val="0036785B"/>
    <w:rsid w:val="00371E91"/>
    <w:rsid w:val="00374671"/>
    <w:rsid w:val="003A7946"/>
    <w:rsid w:val="003B12EF"/>
    <w:rsid w:val="003B1456"/>
    <w:rsid w:val="003C17D3"/>
    <w:rsid w:val="003C2A57"/>
    <w:rsid w:val="003C7CF5"/>
    <w:rsid w:val="003D1659"/>
    <w:rsid w:val="003D596F"/>
    <w:rsid w:val="003D677E"/>
    <w:rsid w:val="003D7BA7"/>
    <w:rsid w:val="003E37F9"/>
    <w:rsid w:val="003F172F"/>
    <w:rsid w:val="003F39BD"/>
    <w:rsid w:val="003F755D"/>
    <w:rsid w:val="00404A05"/>
    <w:rsid w:val="004057A3"/>
    <w:rsid w:val="004067F8"/>
    <w:rsid w:val="004131B0"/>
    <w:rsid w:val="00413BA5"/>
    <w:rsid w:val="00416A47"/>
    <w:rsid w:val="00417056"/>
    <w:rsid w:val="0042323A"/>
    <w:rsid w:val="00424B49"/>
    <w:rsid w:val="00426CD1"/>
    <w:rsid w:val="00426FA3"/>
    <w:rsid w:val="0042779D"/>
    <w:rsid w:val="004413C6"/>
    <w:rsid w:val="00446355"/>
    <w:rsid w:val="00451408"/>
    <w:rsid w:val="00453D6D"/>
    <w:rsid w:val="00457AE6"/>
    <w:rsid w:val="00463224"/>
    <w:rsid w:val="00471B78"/>
    <w:rsid w:val="00473036"/>
    <w:rsid w:val="00473AAC"/>
    <w:rsid w:val="00476307"/>
    <w:rsid w:val="00481D80"/>
    <w:rsid w:val="00482128"/>
    <w:rsid w:val="004871BC"/>
    <w:rsid w:val="00491CC6"/>
    <w:rsid w:val="0049748D"/>
    <w:rsid w:val="004A0602"/>
    <w:rsid w:val="004A3E97"/>
    <w:rsid w:val="004A653A"/>
    <w:rsid w:val="004B36E5"/>
    <w:rsid w:val="004B6757"/>
    <w:rsid w:val="004C29EC"/>
    <w:rsid w:val="004D4BE7"/>
    <w:rsid w:val="004E2BAD"/>
    <w:rsid w:val="004E39B3"/>
    <w:rsid w:val="004E58EA"/>
    <w:rsid w:val="004F3F48"/>
    <w:rsid w:val="00500731"/>
    <w:rsid w:val="005011F6"/>
    <w:rsid w:val="00501DC1"/>
    <w:rsid w:val="00512FB8"/>
    <w:rsid w:val="00521564"/>
    <w:rsid w:val="00523A33"/>
    <w:rsid w:val="0052752A"/>
    <w:rsid w:val="00531C74"/>
    <w:rsid w:val="005355A0"/>
    <w:rsid w:val="00536733"/>
    <w:rsid w:val="005371CB"/>
    <w:rsid w:val="00543DCA"/>
    <w:rsid w:val="005461A6"/>
    <w:rsid w:val="00547F6B"/>
    <w:rsid w:val="00554AAE"/>
    <w:rsid w:val="0055519C"/>
    <w:rsid w:val="00557165"/>
    <w:rsid w:val="00571D15"/>
    <w:rsid w:val="00572019"/>
    <w:rsid w:val="00573571"/>
    <w:rsid w:val="00573B9F"/>
    <w:rsid w:val="00575B75"/>
    <w:rsid w:val="00585038"/>
    <w:rsid w:val="005875E1"/>
    <w:rsid w:val="005A0A8F"/>
    <w:rsid w:val="005B2733"/>
    <w:rsid w:val="005B2C5E"/>
    <w:rsid w:val="005B3F33"/>
    <w:rsid w:val="005B624A"/>
    <w:rsid w:val="005C0176"/>
    <w:rsid w:val="005C3963"/>
    <w:rsid w:val="005C4DC0"/>
    <w:rsid w:val="005C5418"/>
    <w:rsid w:val="005C685C"/>
    <w:rsid w:val="005C7B7E"/>
    <w:rsid w:val="005F0C59"/>
    <w:rsid w:val="005F1906"/>
    <w:rsid w:val="00601206"/>
    <w:rsid w:val="00603ACD"/>
    <w:rsid w:val="006071BB"/>
    <w:rsid w:val="006076B7"/>
    <w:rsid w:val="00611FFB"/>
    <w:rsid w:val="00623BA7"/>
    <w:rsid w:val="00624CA8"/>
    <w:rsid w:val="006300FE"/>
    <w:rsid w:val="0064559C"/>
    <w:rsid w:val="00651A00"/>
    <w:rsid w:val="006524FA"/>
    <w:rsid w:val="00652D08"/>
    <w:rsid w:val="00653973"/>
    <w:rsid w:val="00653C42"/>
    <w:rsid w:val="00656372"/>
    <w:rsid w:val="0066416C"/>
    <w:rsid w:val="0067039D"/>
    <w:rsid w:val="00675BE8"/>
    <w:rsid w:val="006772D3"/>
    <w:rsid w:val="00684A4C"/>
    <w:rsid w:val="00685210"/>
    <w:rsid w:val="0069153F"/>
    <w:rsid w:val="006933D5"/>
    <w:rsid w:val="0069412A"/>
    <w:rsid w:val="00696AD4"/>
    <w:rsid w:val="00696CD2"/>
    <w:rsid w:val="00697484"/>
    <w:rsid w:val="006A188A"/>
    <w:rsid w:val="006A4482"/>
    <w:rsid w:val="006A6F96"/>
    <w:rsid w:val="006A7779"/>
    <w:rsid w:val="006B3561"/>
    <w:rsid w:val="006B41FA"/>
    <w:rsid w:val="006B4479"/>
    <w:rsid w:val="006B5E84"/>
    <w:rsid w:val="006C0C1B"/>
    <w:rsid w:val="006C11F6"/>
    <w:rsid w:val="006C710D"/>
    <w:rsid w:val="006D224E"/>
    <w:rsid w:val="006D4FAB"/>
    <w:rsid w:val="006D7F35"/>
    <w:rsid w:val="006F02F9"/>
    <w:rsid w:val="00700286"/>
    <w:rsid w:val="007021B2"/>
    <w:rsid w:val="0070379A"/>
    <w:rsid w:val="00710B77"/>
    <w:rsid w:val="00715FDF"/>
    <w:rsid w:val="00716DC3"/>
    <w:rsid w:val="007278A1"/>
    <w:rsid w:val="007337D9"/>
    <w:rsid w:val="00740FDD"/>
    <w:rsid w:val="00741862"/>
    <w:rsid w:val="00744315"/>
    <w:rsid w:val="007472A1"/>
    <w:rsid w:val="007546D9"/>
    <w:rsid w:val="007554F8"/>
    <w:rsid w:val="00763D22"/>
    <w:rsid w:val="0076449F"/>
    <w:rsid w:val="00764B41"/>
    <w:rsid w:val="00771F8C"/>
    <w:rsid w:val="0077473E"/>
    <w:rsid w:val="00782D96"/>
    <w:rsid w:val="0078558E"/>
    <w:rsid w:val="00787FDB"/>
    <w:rsid w:val="007935D0"/>
    <w:rsid w:val="00795F13"/>
    <w:rsid w:val="0079612D"/>
    <w:rsid w:val="007975D2"/>
    <w:rsid w:val="007A2F88"/>
    <w:rsid w:val="007B1B59"/>
    <w:rsid w:val="007B61E4"/>
    <w:rsid w:val="007C7104"/>
    <w:rsid w:val="007D247A"/>
    <w:rsid w:val="007D5FEB"/>
    <w:rsid w:val="007D641A"/>
    <w:rsid w:val="007D6D16"/>
    <w:rsid w:val="007E0778"/>
    <w:rsid w:val="007E1C44"/>
    <w:rsid w:val="007E6F54"/>
    <w:rsid w:val="007F5E6F"/>
    <w:rsid w:val="00803A1C"/>
    <w:rsid w:val="00805F2F"/>
    <w:rsid w:val="00806313"/>
    <w:rsid w:val="00810C65"/>
    <w:rsid w:val="0081601C"/>
    <w:rsid w:val="00823935"/>
    <w:rsid w:val="0082497A"/>
    <w:rsid w:val="008306EA"/>
    <w:rsid w:val="00830EE2"/>
    <w:rsid w:val="00833213"/>
    <w:rsid w:val="00833FA9"/>
    <w:rsid w:val="008358A8"/>
    <w:rsid w:val="00837409"/>
    <w:rsid w:val="00844296"/>
    <w:rsid w:val="00844552"/>
    <w:rsid w:val="008461A4"/>
    <w:rsid w:val="008613F5"/>
    <w:rsid w:val="008616C0"/>
    <w:rsid w:val="008620A3"/>
    <w:rsid w:val="0086678F"/>
    <w:rsid w:val="00867187"/>
    <w:rsid w:val="00867A8A"/>
    <w:rsid w:val="0087475D"/>
    <w:rsid w:val="008850B7"/>
    <w:rsid w:val="008970AB"/>
    <w:rsid w:val="008A040C"/>
    <w:rsid w:val="008A18D5"/>
    <w:rsid w:val="008A2745"/>
    <w:rsid w:val="008A2EE7"/>
    <w:rsid w:val="008A748E"/>
    <w:rsid w:val="008A7574"/>
    <w:rsid w:val="008B089D"/>
    <w:rsid w:val="008B2504"/>
    <w:rsid w:val="008D1ABD"/>
    <w:rsid w:val="008D45E2"/>
    <w:rsid w:val="008D63D7"/>
    <w:rsid w:val="008E05E4"/>
    <w:rsid w:val="008E6595"/>
    <w:rsid w:val="008E6B51"/>
    <w:rsid w:val="008F71DC"/>
    <w:rsid w:val="0091063A"/>
    <w:rsid w:val="00911420"/>
    <w:rsid w:val="0091325E"/>
    <w:rsid w:val="009166EC"/>
    <w:rsid w:val="009173E8"/>
    <w:rsid w:val="009200A1"/>
    <w:rsid w:val="0094565B"/>
    <w:rsid w:val="00946C03"/>
    <w:rsid w:val="00951BF8"/>
    <w:rsid w:val="00952183"/>
    <w:rsid w:val="0095555B"/>
    <w:rsid w:val="00956AEA"/>
    <w:rsid w:val="00963443"/>
    <w:rsid w:val="009664DB"/>
    <w:rsid w:val="00970160"/>
    <w:rsid w:val="00972842"/>
    <w:rsid w:val="00976EC0"/>
    <w:rsid w:val="0098021F"/>
    <w:rsid w:val="009834E3"/>
    <w:rsid w:val="0098579E"/>
    <w:rsid w:val="009916E0"/>
    <w:rsid w:val="00991BC1"/>
    <w:rsid w:val="00993D49"/>
    <w:rsid w:val="009A4230"/>
    <w:rsid w:val="009A6F99"/>
    <w:rsid w:val="009B44D3"/>
    <w:rsid w:val="009B501B"/>
    <w:rsid w:val="009B644D"/>
    <w:rsid w:val="009C3C5F"/>
    <w:rsid w:val="009C47E1"/>
    <w:rsid w:val="009C4D1A"/>
    <w:rsid w:val="009C5888"/>
    <w:rsid w:val="009D37E6"/>
    <w:rsid w:val="009E1A53"/>
    <w:rsid w:val="009E4FA9"/>
    <w:rsid w:val="009F01AC"/>
    <w:rsid w:val="009F24B3"/>
    <w:rsid w:val="009F3118"/>
    <w:rsid w:val="009F47C3"/>
    <w:rsid w:val="009F4BC0"/>
    <w:rsid w:val="009F589F"/>
    <w:rsid w:val="009F7229"/>
    <w:rsid w:val="009F7667"/>
    <w:rsid w:val="00A0120B"/>
    <w:rsid w:val="00A1061C"/>
    <w:rsid w:val="00A10697"/>
    <w:rsid w:val="00A132B4"/>
    <w:rsid w:val="00A15069"/>
    <w:rsid w:val="00A2744B"/>
    <w:rsid w:val="00A35B48"/>
    <w:rsid w:val="00A4062E"/>
    <w:rsid w:val="00A42AD0"/>
    <w:rsid w:val="00A42F99"/>
    <w:rsid w:val="00A44350"/>
    <w:rsid w:val="00A473B3"/>
    <w:rsid w:val="00A50AF1"/>
    <w:rsid w:val="00A53333"/>
    <w:rsid w:val="00A53FF7"/>
    <w:rsid w:val="00A5513D"/>
    <w:rsid w:val="00A563CE"/>
    <w:rsid w:val="00A567A7"/>
    <w:rsid w:val="00A614F8"/>
    <w:rsid w:val="00A65936"/>
    <w:rsid w:val="00A73667"/>
    <w:rsid w:val="00A82427"/>
    <w:rsid w:val="00A9195D"/>
    <w:rsid w:val="00AB4DA2"/>
    <w:rsid w:val="00AB5752"/>
    <w:rsid w:val="00AB7365"/>
    <w:rsid w:val="00AC0C88"/>
    <w:rsid w:val="00AC32B2"/>
    <w:rsid w:val="00AD2660"/>
    <w:rsid w:val="00AD339E"/>
    <w:rsid w:val="00AE101C"/>
    <w:rsid w:val="00AE6B7C"/>
    <w:rsid w:val="00AF1275"/>
    <w:rsid w:val="00AF48E7"/>
    <w:rsid w:val="00AF6E7F"/>
    <w:rsid w:val="00AF7C5F"/>
    <w:rsid w:val="00AF7D94"/>
    <w:rsid w:val="00B00171"/>
    <w:rsid w:val="00B10A7B"/>
    <w:rsid w:val="00B128EB"/>
    <w:rsid w:val="00B249CC"/>
    <w:rsid w:val="00B330A4"/>
    <w:rsid w:val="00B341C1"/>
    <w:rsid w:val="00B3528A"/>
    <w:rsid w:val="00B352D1"/>
    <w:rsid w:val="00B36AEC"/>
    <w:rsid w:val="00B410D9"/>
    <w:rsid w:val="00B45A21"/>
    <w:rsid w:val="00B51935"/>
    <w:rsid w:val="00B551C9"/>
    <w:rsid w:val="00B63A44"/>
    <w:rsid w:val="00B648C4"/>
    <w:rsid w:val="00B65C28"/>
    <w:rsid w:val="00B67F9F"/>
    <w:rsid w:val="00B80D29"/>
    <w:rsid w:val="00B8117A"/>
    <w:rsid w:val="00B84973"/>
    <w:rsid w:val="00B90576"/>
    <w:rsid w:val="00B923D5"/>
    <w:rsid w:val="00BB2E24"/>
    <w:rsid w:val="00BB333B"/>
    <w:rsid w:val="00BB52AD"/>
    <w:rsid w:val="00BB5D18"/>
    <w:rsid w:val="00BC428A"/>
    <w:rsid w:val="00BC43E6"/>
    <w:rsid w:val="00BD1E24"/>
    <w:rsid w:val="00BE1922"/>
    <w:rsid w:val="00BE2C03"/>
    <w:rsid w:val="00BE38E6"/>
    <w:rsid w:val="00BE69E9"/>
    <w:rsid w:val="00BF604B"/>
    <w:rsid w:val="00BF6E0D"/>
    <w:rsid w:val="00BF73E6"/>
    <w:rsid w:val="00BF7B0E"/>
    <w:rsid w:val="00C00412"/>
    <w:rsid w:val="00C03391"/>
    <w:rsid w:val="00C04CF0"/>
    <w:rsid w:val="00C117BA"/>
    <w:rsid w:val="00C130AB"/>
    <w:rsid w:val="00C15488"/>
    <w:rsid w:val="00C20B2D"/>
    <w:rsid w:val="00C24309"/>
    <w:rsid w:val="00C34303"/>
    <w:rsid w:val="00C360F5"/>
    <w:rsid w:val="00C41FD7"/>
    <w:rsid w:val="00C428D6"/>
    <w:rsid w:val="00C525C2"/>
    <w:rsid w:val="00C5516B"/>
    <w:rsid w:val="00C62C3D"/>
    <w:rsid w:val="00C67C4E"/>
    <w:rsid w:val="00C67FA3"/>
    <w:rsid w:val="00C73254"/>
    <w:rsid w:val="00C73840"/>
    <w:rsid w:val="00C74D86"/>
    <w:rsid w:val="00C80531"/>
    <w:rsid w:val="00C83E54"/>
    <w:rsid w:val="00C86945"/>
    <w:rsid w:val="00C871C0"/>
    <w:rsid w:val="00C916AC"/>
    <w:rsid w:val="00CA0573"/>
    <w:rsid w:val="00CA5E95"/>
    <w:rsid w:val="00CA671F"/>
    <w:rsid w:val="00CA7FF1"/>
    <w:rsid w:val="00CB0C87"/>
    <w:rsid w:val="00CB399D"/>
    <w:rsid w:val="00CB5758"/>
    <w:rsid w:val="00CC3D23"/>
    <w:rsid w:val="00CC4439"/>
    <w:rsid w:val="00CC613E"/>
    <w:rsid w:val="00CD0A64"/>
    <w:rsid w:val="00CD54BF"/>
    <w:rsid w:val="00CD5DDC"/>
    <w:rsid w:val="00CD72D0"/>
    <w:rsid w:val="00CE17A9"/>
    <w:rsid w:val="00CE556C"/>
    <w:rsid w:val="00CF4B75"/>
    <w:rsid w:val="00CF660F"/>
    <w:rsid w:val="00CF77C7"/>
    <w:rsid w:val="00D03C89"/>
    <w:rsid w:val="00D03E04"/>
    <w:rsid w:val="00D0600D"/>
    <w:rsid w:val="00D077DA"/>
    <w:rsid w:val="00D07E33"/>
    <w:rsid w:val="00D149E6"/>
    <w:rsid w:val="00D16FF1"/>
    <w:rsid w:val="00D17575"/>
    <w:rsid w:val="00D17AFB"/>
    <w:rsid w:val="00D20387"/>
    <w:rsid w:val="00D22EA9"/>
    <w:rsid w:val="00D251D6"/>
    <w:rsid w:val="00D259E1"/>
    <w:rsid w:val="00D30EB8"/>
    <w:rsid w:val="00D36CBA"/>
    <w:rsid w:val="00D41815"/>
    <w:rsid w:val="00D42E6E"/>
    <w:rsid w:val="00D43CD3"/>
    <w:rsid w:val="00D464CF"/>
    <w:rsid w:val="00D5314A"/>
    <w:rsid w:val="00D55B1C"/>
    <w:rsid w:val="00D6046A"/>
    <w:rsid w:val="00D656BE"/>
    <w:rsid w:val="00D7105C"/>
    <w:rsid w:val="00D7446B"/>
    <w:rsid w:val="00D76764"/>
    <w:rsid w:val="00D801E7"/>
    <w:rsid w:val="00D80ACC"/>
    <w:rsid w:val="00D84DBE"/>
    <w:rsid w:val="00D94120"/>
    <w:rsid w:val="00DA5565"/>
    <w:rsid w:val="00DA67FB"/>
    <w:rsid w:val="00DB2EBD"/>
    <w:rsid w:val="00DC0347"/>
    <w:rsid w:val="00DC0B18"/>
    <w:rsid w:val="00DD2733"/>
    <w:rsid w:val="00DD3655"/>
    <w:rsid w:val="00DE07B2"/>
    <w:rsid w:val="00DE1D55"/>
    <w:rsid w:val="00DF1095"/>
    <w:rsid w:val="00DF3098"/>
    <w:rsid w:val="00DF7ED2"/>
    <w:rsid w:val="00E01872"/>
    <w:rsid w:val="00E05006"/>
    <w:rsid w:val="00E05AE0"/>
    <w:rsid w:val="00E10AA8"/>
    <w:rsid w:val="00E13858"/>
    <w:rsid w:val="00E14A10"/>
    <w:rsid w:val="00E239BD"/>
    <w:rsid w:val="00E241ED"/>
    <w:rsid w:val="00E33A2F"/>
    <w:rsid w:val="00E36844"/>
    <w:rsid w:val="00E373D3"/>
    <w:rsid w:val="00E44772"/>
    <w:rsid w:val="00E4546A"/>
    <w:rsid w:val="00E508DF"/>
    <w:rsid w:val="00E51BD8"/>
    <w:rsid w:val="00E579B3"/>
    <w:rsid w:val="00E57D5A"/>
    <w:rsid w:val="00E60535"/>
    <w:rsid w:val="00E63203"/>
    <w:rsid w:val="00E6334C"/>
    <w:rsid w:val="00E63B50"/>
    <w:rsid w:val="00E66266"/>
    <w:rsid w:val="00E67B15"/>
    <w:rsid w:val="00E73DA4"/>
    <w:rsid w:val="00E81E19"/>
    <w:rsid w:val="00E85A15"/>
    <w:rsid w:val="00EA4811"/>
    <w:rsid w:val="00EA7BD8"/>
    <w:rsid w:val="00EB5986"/>
    <w:rsid w:val="00EB7E0B"/>
    <w:rsid w:val="00EC4076"/>
    <w:rsid w:val="00EC793F"/>
    <w:rsid w:val="00ED0462"/>
    <w:rsid w:val="00ED34FC"/>
    <w:rsid w:val="00EE18FA"/>
    <w:rsid w:val="00EE7D55"/>
    <w:rsid w:val="00EF0CEF"/>
    <w:rsid w:val="00EF38BC"/>
    <w:rsid w:val="00EF3A54"/>
    <w:rsid w:val="00EF4E7A"/>
    <w:rsid w:val="00F037AF"/>
    <w:rsid w:val="00F04D69"/>
    <w:rsid w:val="00F16300"/>
    <w:rsid w:val="00F205D8"/>
    <w:rsid w:val="00F21547"/>
    <w:rsid w:val="00F2357D"/>
    <w:rsid w:val="00F307C8"/>
    <w:rsid w:val="00F30B2D"/>
    <w:rsid w:val="00F30D84"/>
    <w:rsid w:val="00F43A32"/>
    <w:rsid w:val="00F445FC"/>
    <w:rsid w:val="00F551EA"/>
    <w:rsid w:val="00F5581F"/>
    <w:rsid w:val="00F55908"/>
    <w:rsid w:val="00F572A2"/>
    <w:rsid w:val="00F603C3"/>
    <w:rsid w:val="00F637A4"/>
    <w:rsid w:val="00F63C2A"/>
    <w:rsid w:val="00F65EFC"/>
    <w:rsid w:val="00F81519"/>
    <w:rsid w:val="00F829C8"/>
    <w:rsid w:val="00F85FD6"/>
    <w:rsid w:val="00FA3AFD"/>
    <w:rsid w:val="00FA41EF"/>
    <w:rsid w:val="00FA7C48"/>
    <w:rsid w:val="00FB28AB"/>
    <w:rsid w:val="00FC3C47"/>
    <w:rsid w:val="00FC5A4F"/>
    <w:rsid w:val="00FC5E8D"/>
    <w:rsid w:val="00FD13B0"/>
    <w:rsid w:val="00FD2852"/>
    <w:rsid w:val="00FD7582"/>
    <w:rsid w:val="00FE0ECB"/>
    <w:rsid w:val="00FE15CC"/>
    <w:rsid w:val="00FE2319"/>
    <w:rsid w:val="00FE2F0D"/>
    <w:rsid w:val="00FE705B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C815EB"/>
  <w15:docId w15:val="{65242A59-F754-4D9F-81E8-F34292A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F38BC"/>
    <w:pPr>
      <w:widowControl w:val="0"/>
      <w:autoSpaceDE w:val="0"/>
      <w:autoSpaceDN w:val="0"/>
      <w:spacing w:before="45" w:after="0" w:line="240" w:lineRule="auto"/>
      <w:ind w:left="1372" w:right="1132"/>
      <w:jc w:val="center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5A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Fuerte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uiPriority w:val="1"/>
    <w:qFormat/>
    <w:rsid w:val="00EA7BD8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7BD8"/>
    <w:rPr>
      <w:rFonts w:ascii="Verdana" w:hAnsi="Verdana" w:cs="Verdana"/>
      <w:sz w:val="20"/>
      <w:szCs w:val="20"/>
      <w:lang w:val="es-ES"/>
    </w:rPr>
  </w:style>
  <w:style w:type="paragraph" w:customStyle="1" w:styleId="Default">
    <w:name w:val="Default"/>
    <w:rsid w:val="005C01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EF38BC"/>
    <w:rPr>
      <w:rFonts w:ascii="Arial" w:eastAsia="Arial" w:hAnsi="Arial" w:cs="Arial"/>
      <w:b/>
      <w:bCs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5A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0698A-9954-441A-9BA4-E05C5927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TOMAS QUISPE TURPO</cp:lastModifiedBy>
  <cp:revision>27</cp:revision>
  <cp:lastPrinted>2022-09-12T03:42:00Z</cp:lastPrinted>
  <dcterms:created xsi:type="dcterms:W3CDTF">2026-05-12T18:20:00Z</dcterms:created>
  <dcterms:modified xsi:type="dcterms:W3CDTF">2026-10-12T22:09:00Z</dcterms:modified>
</cp:coreProperties>
</file>