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913BD" w14:textId="77777777" w:rsidR="00BB0F06" w:rsidRDefault="00BB0F06" w:rsidP="00BB0F06">
      <w:pPr>
        <w:pStyle w:val="Ttulo2"/>
        <w:spacing w:before="0" w:after="0" w:line="275" w:lineRule="auto"/>
        <w:rPr>
          <w:rFonts w:ascii="Google Sans" w:eastAsia="Google Sans" w:hAnsi="Google Sans" w:cs="Google Sans"/>
          <w:color w:val="1F1F1F"/>
        </w:rPr>
      </w:pPr>
    </w:p>
    <w:p w14:paraId="4F1A09B6" w14:textId="7A8DD67F" w:rsidR="00BB0F06" w:rsidRPr="00BB0F06" w:rsidRDefault="00BB0F06" w:rsidP="00BB0F06">
      <w:pPr>
        <w:pStyle w:val="Ttulo2"/>
        <w:spacing w:after="0" w:line="275" w:lineRule="auto"/>
        <w:jc w:val="center"/>
        <w:rPr>
          <w:rFonts w:ascii="Google Sans" w:eastAsia="Google Sans" w:hAnsi="Google Sans" w:cs="Google Sans"/>
          <w:b/>
          <w:bCs/>
          <w:color w:val="1F1F1F"/>
        </w:rPr>
      </w:pPr>
      <w:r w:rsidRPr="00BB0F06">
        <w:rPr>
          <w:rFonts w:ascii="Google Sans" w:eastAsia="Google Sans" w:hAnsi="Google Sans" w:cs="Google Sans"/>
          <w:b/>
          <w:bCs/>
          <w:color w:val="1F1F1F"/>
        </w:rPr>
        <w:t xml:space="preserve">Taller de </w:t>
      </w:r>
      <w:r>
        <w:rPr>
          <w:rFonts w:ascii="Google Sans" w:eastAsia="Google Sans" w:hAnsi="Google Sans" w:cs="Google Sans"/>
          <w:b/>
          <w:bCs/>
          <w:color w:val="1F1F1F"/>
        </w:rPr>
        <w:t>Acompañamiento</w:t>
      </w:r>
      <w:r w:rsidRPr="00BB0F06">
        <w:rPr>
          <w:rFonts w:ascii="Google Sans" w:eastAsia="Google Sans" w:hAnsi="Google Sans" w:cs="Google Sans"/>
          <w:b/>
          <w:bCs/>
          <w:color w:val="1F1F1F"/>
        </w:rPr>
        <w:t xml:space="preserve"> para Docentes de CETPRO</w:t>
      </w:r>
    </w:p>
    <w:p w14:paraId="34F35DEA" w14:textId="1D337E3C" w:rsidR="00BB0F06" w:rsidRPr="00BB0F06" w:rsidRDefault="00BB0F06" w:rsidP="00BB0F06">
      <w:pPr>
        <w:pStyle w:val="Ttulo2"/>
        <w:spacing w:after="0" w:line="275" w:lineRule="auto"/>
        <w:jc w:val="center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b/>
          <w:bCs/>
          <w:color w:val="1F1F1F"/>
        </w:rPr>
        <w:t>Unidades didácticas de empleabilidad</w:t>
      </w:r>
    </w:p>
    <w:p w14:paraId="7766A8D4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1. Datos Generales</w:t>
      </w:r>
    </w:p>
    <w:p w14:paraId="3867D084" w14:textId="77777777" w:rsidR="00BB0F06" w:rsidRPr="00BB0F06" w:rsidRDefault="00BB0F06" w:rsidP="00BB0F06">
      <w:pPr>
        <w:pStyle w:val="Ttulo2"/>
        <w:numPr>
          <w:ilvl w:val="0"/>
          <w:numId w:val="18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Institución: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CETPRO</w:t>
      </w:r>
    </w:p>
    <w:p w14:paraId="01B72968" w14:textId="3A009D52" w:rsidR="00BB0F06" w:rsidRPr="00BB0F06" w:rsidRDefault="00BB0F06" w:rsidP="00BB0F06">
      <w:pPr>
        <w:pStyle w:val="Ttulo2"/>
        <w:numPr>
          <w:ilvl w:val="0"/>
          <w:numId w:val="18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Facilitadora: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</w:t>
      </w:r>
      <w:proofErr w:type="gramStart"/>
      <w:r w:rsidRPr="00BB0F06">
        <w:rPr>
          <w:rFonts w:ascii="Arial" w:eastAsia="Google Sans" w:hAnsi="Arial" w:cs="Arial"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</w:t>
      </w:r>
      <w:r w:rsidR="001C5EF5">
        <w:rPr>
          <w:rFonts w:ascii="Arial" w:eastAsia="Google Sans" w:hAnsi="Arial" w:cs="Arial"/>
          <w:color w:val="1F1F1F"/>
          <w:sz w:val="22"/>
          <w:szCs w:val="22"/>
        </w:rPr>
        <w:t>Aida Nancy Rojas Huarancca</w:t>
      </w:r>
    </w:p>
    <w:p w14:paraId="6ABC18E6" w14:textId="77777777" w:rsidR="00BB0F06" w:rsidRPr="00BB0F06" w:rsidRDefault="00BB0F06" w:rsidP="00BB0F06">
      <w:pPr>
        <w:pStyle w:val="Ttulo2"/>
        <w:numPr>
          <w:ilvl w:val="0"/>
          <w:numId w:val="18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Dirigido a: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Plana docente de los Programas de Estudio (</w:t>
      </w:r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>Confección de Artículos de Cuero, Soporte Técnico y Operaciones de Cómputo, Peluquería y Barbería, Cuidado del Niño y Adulto Mayor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>)</w:t>
      </w:r>
    </w:p>
    <w:p w14:paraId="4D143082" w14:textId="77777777" w:rsidR="00BB0F06" w:rsidRPr="00BB0F06" w:rsidRDefault="00BB0F06" w:rsidP="00BB0F06">
      <w:pPr>
        <w:pStyle w:val="Ttulo2"/>
        <w:numPr>
          <w:ilvl w:val="0"/>
          <w:numId w:val="18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Tema Principal: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Estrategia metodológica para la </w:t>
      </w: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Etapa de Desarrollo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: Enseñanza de la Educación Financiera y Emprendimiento mediante el </w:t>
      </w: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Análisis y Revisión de Casos/Proyectos Innovadores Reales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>, sustituyendo las clases teóricas expositivas.</w:t>
      </w:r>
    </w:p>
    <w:p w14:paraId="1A95CCDC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2. Propósito u Objetivo de Aprendizaje</w:t>
      </w:r>
    </w:p>
    <w:p w14:paraId="7FE0E165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t>Capacitar a los docentes del CETPRO en la aplicación de la estrategia de análisis y revisión crítica de proyectos y modelos de negocio innovadores, para que diseñen etapas de desarrollo práctico donde sus estudiantes construyan criterios de educación financiera (viabilidad, costos, propuesta de valor, retorno de inversión y precios de mercado) de manera activa, reflexiva y contextualizada a sus especialidades.</w:t>
      </w:r>
    </w:p>
    <w:p w14:paraId="7133D8D9" w14:textId="7DDFA222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 xml:space="preserve">3. Secuencia Didáctica del </w:t>
      </w:r>
      <w:r>
        <w:rPr>
          <w:rFonts w:ascii="Arial" w:eastAsia="Google Sans" w:hAnsi="Arial" w:cs="Arial"/>
          <w:b/>
          <w:bCs/>
          <w:color w:val="1F1F1F"/>
          <w:sz w:val="22"/>
          <w:szCs w:val="22"/>
        </w:rPr>
        <w:t>Acompañamiento pedagógico</w:t>
      </w: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 xml:space="preserve"> (Centrado en la Etapa de Desarrollo)</w:t>
      </w:r>
    </w:p>
    <w:p w14:paraId="6D12F218" w14:textId="59320278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A. Inicio (</w:t>
      </w:r>
      <w:r>
        <w:rPr>
          <w:rFonts w:ascii="Arial" w:eastAsia="Google Sans" w:hAnsi="Arial" w:cs="Arial"/>
          <w:b/>
          <w:bCs/>
          <w:color w:val="1F1F1F"/>
          <w:sz w:val="22"/>
          <w:szCs w:val="22"/>
        </w:rPr>
        <w:t>15</w:t>
      </w: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 xml:space="preserve"> minutos)</w:t>
      </w:r>
    </w:p>
    <w:p w14:paraId="0ADE66E7" w14:textId="77777777" w:rsidR="00BB0F06" w:rsidRPr="00BB0F06" w:rsidRDefault="00BB0F06" w:rsidP="00BB0F06">
      <w:pPr>
        <w:pStyle w:val="Ttulo2"/>
        <w:numPr>
          <w:ilvl w:val="0"/>
          <w:numId w:val="19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Sensibilización y Encuadre (</w:t>
      </w:r>
      <w:proofErr w:type="gramStart"/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):</w:t>
      </w:r>
    </w:p>
    <w:p w14:paraId="111E59DA" w14:textId="77777777" w:rsidR="00BB0F06" w:rsidRPr="00BB0F06" w:rsidRDefault="00BB0F06" w:rsidP="00BB0F06">
      <w:pPr>
        <w:pStyle w:val="Ttulo2"/>
        <w:numPr>
          <w:ilvl w:val="1"/>
          <w:numId w:val="19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Exposición de la premisa pedagógica: </w:t>
      </w:r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>"El estudiante de CETPRO no aprende finanzas memorizando fórmulas o escuchando clases teóricas de contabilidad; aprende analizando cómo otros proyectos reales ganan o pierden dinero, reducen costos o innovan en el mercado."</w:t>
      </w:r>
    </w:p>
    <w:p w14:paraId="5469C0EF" w14:textId="77777777" w:rsidR="00BB0F06" w:rsidRPr="00BB0F06" w:rsidRDefault="00BB0F06" w:rsidP="00BB0F06">
      <w:pPr>
        <w:pStyle w:val="Ttulo2"/>
        <w:numPr>
          <w:ilvl w:val="0"/>
          <w:numId w:val="19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Problematización:</w:t>
      </w:r>
    </w:p>
    <w:p w14:paraId="781B6843" w14:textId="77777777" w:rsidR="00BB0F06" w:rsidRPr="00BB0F06" w:rsidRDefault="00BB0F06" w:rsidP="00BB0F06">
      <w:pPr>
        <w:pStyle w:val="Ttulo2"/>
        <w:numPr>
          <w:ilvl w:val="1"/>
          <w:numId w:val="19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lastRenderedPageBreak/>
        <w:t xml:space="preserve">La </w:t>
      </w:r>
      <w:proofErr w:type="gramStart"/>
      <w:r w:rsidRPr="00BB0F06">
        <w:rPr>
          <w:rFonts w:ascii="Arial" w:eastAsia="Google Sans" w:hAnsi="Arial" w:cs="Arial"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presenta dos proyectos reales del entorno local (uno exitoso y otro que fracasó financieramente por mala estructura de costos o precios).</w:t>
      </w:r>
    </w:p>
    <w:p w14:paraId="4E7BD191" w14:textId="77777777" w:rsidR="00BB0F06" w:rsidRPr="00BB0F06" w:rsidRDefault="00BB0F06" w:rsidP="00BB0F06">
      <w:pPr>
        <w:pStyle w:val="Ttulo2"/>
        <w:numPr>
          <w:ilvl w:val="1"/>
          <w:numId w:val="19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Pregunta de debate: </w:t>
      </w:r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>¿Por qué un profesional con excelente técnica operativa termina cerrando su negocio al poco tiempo?</w:t>
      </w:r>
    </w:p>
    <w:p w14:paraId="7F2391FF" w14:textId="7963D84D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B. Desarrollo (</w:t>
      </w:r>
      <w:r>
        <w:rPr>
          <w:rFonts w:ascii="Arial" w:eastAsia="Google Sans" w:hAnsi="Arial" w:cs="Arial"/>
          <w:b/>
          <w:bCs/>
          <w:color w:val="1F1F1F"/>
          <w:sz w:val="22"/>
          <w:szCs w:val="22"/>
        </w:rPr>
        <w:t>25</w:t>
      </w: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 xml:space="preserve"> minutos) — </w:t>
      </w:r>
      <w:r>
        <w:rPr>
          <w:rFonts w:ascii="Arial" w:eastAsia="Google Sans" w:hAnsi="Arial" w:cs="Arial"/>
          <w:b/>
          <w:bCs/>
          <w:i/>
          <w:iCs/>
          <w:color w:val="1F1F1F"/>
          <w:sz w:val="22"/>
          <w:szCs w:val="22"/>
        </w:rPr>
        <w:t>Orientaciones prácticas reflexivas</w:t>
      </w:r>
      <w:r w:rsidRPr="00BB0F06">
        <w:rPr>
          <w:rFonts w:ascii="Arial" w:eastAsia="Google Sans" w:hAnsi="Arial" w:cs="Arial"/>
          <w:b/>
          <w:bCs/>
          <w:i/>
          <w:iCs/>
          <w:color w:val="1F1F1F"/>
          <w:sz w:val="22"/>
          <w:szCs w:val="22"/>
        </w:rPr>
        <w:t xml:space="preserve"> Docente: "Aprender Finanzas Analizando Proyectos Reales"</w:t>
      </w:r>
    </w:p>
    <w:p w14:paraId="12A4DA2D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La </w:t>
      </w:r>
      <w:proofErr w:type="gramStart"/>
      <w:r w:rsidRPr="00BB0F06">
        <w:rPr>
          <w:rFonts w:ascii="Arial" w:eastAsia="Google Sans" w:hAnsi="Arial" w:cs="Arial"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organiza a los docentes en mesa de trabajo por especialidad para vivir la misma metodología que aplicarán con sus estudiantes.</w:t>
      </w:r>
    </w:p>
    <w:p w14:paraId="5952B19C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Paso 1: Entrega del "Dossier de Proyectos Innovadores"</w:t>
      </w:r>
    </w:p>
    <w:p w14:paraId="54748F87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La </w:t>
      </w:r>
      <w:proofErr w:type="gramStart"/>
      <w:r w:rsidRPr="00BB0F06">
        <w:rPr>
          <w:rFonts w:ascii="Arial" w:eastAsia="Google Sans" w:hAnsi="Arial" w:cs="Arial"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entrega a cada equipo un caso real / proyecto innovador del sector correspondiente para su análisis técnico-financiero.</w:t>
      </w:r>
    </w:p>
    <w:p w14:paraId="16B3106D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Paso 2: Dinámica de Trabajo por Especialidades</w:t>
      </w:r>
    </w:p>
    <w:p w14:paraId="6E89EC07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1. Programa: Confección de Artículos de Cuero</w:t>
      </w:r>
    </w:p>
    <w:p w14:paraId="3C30BEDB" w14:textId="77777777" w:rsidR="00BB0F06" w:rsidRPr="00BB0F06" w:rsidRDefault="00BB0F06" w:rsidP="00BB0F06">
      <w:pPr>
        <w:pStyle w:val="Ttulo2"/>
        <w:numPr>
          <w:ilvl w:val="0"/>
          <w:numId w:val="20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Proyecto Innovador a Revisar: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</w:t>
      </w:r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>Empresa de accesorios de cuero ecológico/reciclado mediante retazos de alta gama y venta por canales digitales.</w:t>
      </w:r>
    </w:p>
    <w:p w14:paraId="3516AA35" w14:textId="77777777" w:rsidR="00BB0F06" w:rsidRPr="00BB0F06" w:rsidRDefault="00BB0F06" w:rsidP="00BB0F06">
      <w:pPr>
        <w:pStyle w:val="Ttulo2"/>
        <w:numPr>
          <w:ilvl w:val="0"/>
          <w:numId w:val="20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Consigna de Análisis Financiero:</w:t>
      </w:r>
    </w:p>
    <w:p w14:paraId="418C7424" w14:textId="77777777" w:rsidR="00BB0F06" w:rsidRPr="00BB0F06" w:rsidRDefault="00BB0F06" w:rsidP="00BB0F06">
      <w:pPr>
        <w:pStyle w:val="Ttulo2"/>
        <w:numPr>
          <w:ilvl w:val="1"/>
          <w:numId w:val="20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Uso de Insumos y Mermas: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¿Cómo el reaprovechamiento del sobrante de cuero impacta directamente en la reducción del costo primo hasta en un 25%?</w:t>
      </w:r>
    </w:p>
    <w:p w14:paraId="44506E75" w14:textId="77777777" w:rsidR="00BB0F06" w:rsidRPr="00BB0F06" w:rsidRDefault="00BB0F06" w:rsidP="00BB0F06">
      <w:pPr>
        <w:pStyle w:val="Ttulo2"/>
        <w:numPr>
          <w:ilvl w:val="1"/>
          <w:numId w:val="20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Innovación en Costes: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Analizar la diferencia de costo fijo entre vender en tienda física (alquiler, servicios) vs. modelo bajo pedido en redes sociales.</w:t>
      </w:r>
    </w:p>
    <w:p w14:paraId="5CAA4F20" w14:textId="77777777" w:rsidR="00BB0F06" w:rsidRPr="00BB0F06" w:rsidRDefault="00BB0F06" w:rsidP="00BB0F06">
      <w:pPr>
        <w:pStyle w:val="Ttulo2"/>
        <w:numPr>
          <w:ilvl w:val="1"/>
          <w:numId w:val="20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Reto Docente: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Diseñar la actividad de desarrollo donde el estudiante analice el desglose de costos de esta empresa y proponga cómo optimizar el uso del cuero en su propio proyecto de taller.</w:t>
      </w:r>
    </w:p>
    <w:p w14:paraId="0CAA698D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2. Programa: Soporte Técnico y Operaciones de Cómputo</w:t>
      </w:r>
    </w:p>
    <w:p w14:paraId="00A0016C" w14:textId="77777777" w:rsidR="00BB0F06" w:rsidRPr="00BB0F06" w:rsidRDefault="00BB0F06" w:rsidP="00BB0F06">
      <w:pPr>
        <w:pStyle w:val="Ttulo2"/>
        <w:numPr>
          <w:ilvl w:val="0"/>
          <w:numId w:val="21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Proyecto Innovador a Revisar: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</w:t>
      </w:r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 xml:space="preserve">Servicio de mantenimiento informático por suscripción mensual/remoto para </w:t>
      </w:r>
      <w:proofErr w:type="spellStart"/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>PyMEs</w:t>
      </w:r>
      <w:proofErr w:type="spellEnd"/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 xml:space="preserve"> locales (Modelo SaaS de Servicios).</w:t>
      </w:r>
    </w:p>
    <w:p w14:paraId="15632C62" w14:textId="77777777" w:rsidR="00BB0F06" w:rsidRPr="00BB0F06" w:rsidRDefault="00BB0F06" w:rsidP="00BB0F06">
      <w:pPr>
        <w:pStyle w:val="Ttulo2"/>
        <w:numPr>
          <w:ilvl w:val="0"/>
          <w:numId w:val="21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lastRenderedPageBreak/>
        <w:t>Consigna de Análisis Financiero:</w:t>
      </w:r>
    </w:p>
    <w:p w14:paraId="18AA5C29" w14:textId="77777777" w:rsidR="00BB0F06" w:rsidRPr="00BB0F06" w:rsidRDefault="00BB0F06" w:rsidP="00BB0F06">
      <w:pPr>
        <w:pStyle w:val="Ttulo2"/>
        <w:numPr>
          <w:ilvl w:val="1"/>
          <w:numId w:val="21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Flujo de Caja Predictivo: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Analizar cómo cobrar un paquete mensual preventivo genera liquidez constante versus esperar a que un cliente busque reparación correctiva ocasional.</w:t>
      </w:r>
    </w:p>
    <w:p w14:paraId="5A9E447B" w14:textId="77777777" w:rsidR="00BB0F06" w:rsidRPr="00BB0F06" w:rsidRDefault="00BB0F06" w:rsidP="00BB0F06">
      <w:pPr>
        <w:pStyle w:val="Ttulo2"/>
        <w:numPr>
          <w:ilvl w:val="1"/>
          <w:numId w:val="21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Valoración de Mano de Obra e Insumos: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Evaluar cómo estructurar el costo/hora del técnico e imprevistos en licenciamiento o repuestos.</w:t>
      </w:r>
    </w:p>
    <w:p w14:paraId="04B611FE" w14:textId="77777777" w:rsidR="00BB0F06" w:rsidRPr="00BB0F06" w:rsidRDefault="00BB0F06" w:rsidP="00BB0F06">
      <w:pPr>
        <w:pStyle w:val="Ttulo2"/>
        <w:numPr>
          <w:ilvl w:val="1"/>
          <w:numId w:val="21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Reto Docente: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Estructurar una sesión donde los estudiantes revisen las cotizaciones de este modelo innovador y calculen su punto de equilibrio financiero.</w:t>
      </w:r>
    </w:p>
    <w:p w14:paraId="57DCFD43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3. Programa: Peluquería y Barbería</w:t>
      </w:r>
    </w:p>
    <w:p w14:paraId="53ECD1D3" w14:textId="77777777" w:rsidR="00BB0F06" w:rsidRPr="00BB0F06" w:rsidRDefault="00BB0F06" w:rsidP="00BB0F06">
      <w:pPr>
        <w:pStyle w:val="Ttulo2"/>
        <w:numPr>
          <w:ilvl w:val="0"/>
          <w:numId w:val="22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Proyecto Innovador a Revisar: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</w:t>
      </w:r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 xml:space="preserve">Barbería/Salón Móvil </w:t>
      </w:r>
      <w:proofErr w:type="spellStart"/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>express</w:t>
      </w:r>
      <w:proofErr w:type="spellEnd"/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 xml:space="preserve"> o de atención a domicilio corporativo con reserva mediante app/WhatsApp.</w:t>
      </w:r>
    </w:p>
    <w:p w14:paraId="3F3A675D" w14:textId="77777777" w:rsidR="00BB0F06" w:rsidRPr="00BB0F06" w:rsidRDefault="00BB0F06" w:rsidP="00BB0F06">
      <w:pPr>
        <w:pStyle w:val="Ttulo2"/>
        <w:numPr>
          <w:ilvl w:val="0"/>
          <w:numId w:val="22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Consigna de Análisis Financiero:</w:t>
      </w:r>
    </w:p>
    <w:p w14:paraId="3E9C4136" w14:textId="77777777" w:rsidR="00BB0F06" w:rsidRPr="00BB0F06" w:rsidRDefault="00BB0F06" w:rsidP="00BB0F06">
      <w:pPr>
        <w:pStyle w:val="Ttulo2"/>
        <w:numPr>
          <w:ilvl w:val="1"/>
          <w:numId w:val="22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Costos Ocultos y Rendimiento: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Analizar cómo la inversión inicial en equipamiento portátil y transporte impacta la tarifa del servicio respecto a un salón tradicional.</w:t>
      </w:r>
    </w:p>
    <w:p w14:paraId="0B7E9A13" w14:textId="77777777" w:rsidR="00BB0F06" w:rsidRPr="00BB0F06" w:rsidRDefault="00BB0F06" w:rsidP="00BB0F06">
      <w:pPr>
        <w:pStyle w:val="Ttulo2"/>
        <w:numPr>
          <w:ilvl w:val="1"/>
          <w:numId w:val="22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Rendimiento de Insumos: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Revisar el costeo por dosis/gramo de producto (tintes, cremas, ceras) para evitar el desperdicio que erosiona la ganancia limpia.</w:t>
      </w:r>
    </w:p>
    <w:p w14:paraId="12E97C22" w14:textId="77777777" w:rsidR="00BB0F06" w:rsidRPr="00BB0F06" w:rsidRDefault="00BB0F06" w:rsidP="00BB0F06">
      <w:pPr>
        <w:pStyle w:val="Ttulo2"/>
        <w:numPr>
          <w:ilvl w:val="1"/>
          <w:numId w:val="22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Reto Docente: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Crear una ficha de revisión crítica donde los estudiantes comparen los costos operativos de un salón tradicional frente al modelo móvil.</w:t>
      </w:r>
    </w:p>
    <w:p w14:paraId="224BE4CB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4. Programa: Cuidado del Niño y Adulto Mayor</w:t>
      </w:r>
    </w:p>
    <w:p w14:paraId="5494FB50" w14:textId="77777777" w:rsidR="00BB0F06" w:rsidRPr="00BB0F06" w:rsidRDefault="00BB0F06" w:rsidP="00BB0F06">
      <w:pPr>
        <w:pStyle w:val="Ttulo2"/>
        <w:numPr>
          <w:ilvl w:val="0"/>
          <w:numId w:val="23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Proyecto Innovador a Revisar: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</w:t>
      </w:r>
      <w:r w:rsidRPr="00BB0F06">
        <w:rPr>
          <w:rFonts w:ascii="Arial" w:eastAsia="Google Sans" w:hAnsi="Arial" w:cs="Arial"/>
          <w:i/>
          <w:iCs/>
          <w:color w:val="1F1F1F"/>
          <w:sz w:val="22"/>
          <w:szCs w:val="22"/>
        </w:rPr>
        <w:t>Agencia/Red cooperativa de cuidado humanizado por horas con registro de indicadores de salud en tiempo real.</w:t>
      </w:r>
    </w:p>
    <w:p w14:paraId="727A1569" w14:textId="77777777" w:rsidR="00BB0F06" w:rsidRPr="00BB0F06" w:rsidRDefault="00BB0F06" w:rsidP="00BB0F06">
      <w:pPr>
        <w:pStyle w:val="Ttulo2"/>
        <w:numPr>
          <w:ilvl w:val="0"/>
          <w:numId w:val="23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Consigna de Análisis Financiero:</w:t>
      </w:r>
    </w:p>
    <w:p w14:paraId="509445D2" w14:textId="77777777" w:rsidR="00BB0F06" w:rsidRPr="00BB0F06" w:rsidRDefault="00BB0F06" w:rsidP="00BB0F06">
      <w:pPr>
        <w:pStyle w:val="Ttulo2"/>
        <w:numPr>
          <w:ilvl w:val="1"/>
          <w:numId w:val="23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Estructura de Tarifas y Guardias: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Analizar cómo se calcula el valor por hora/turno considerando viáticos, insumos de bioseguridad y margen de contingencia médica.</w:t>
      </w:r>
    </w:p>
    <w:p w14:paraId="634759AF" w14:textId="77777777" w:rsidR="00BB0F06" w:rsidRPr="00BB0F06" w:rsidRDefault="00BB0F06" w:rsidP="00BB0F06">
      <w:pPr>
        <w:pStyle w:val="Ttulo2"/>
        <w:numPr>
          <w:ilvl w:val="1"/>
          <w:numId w:val="23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lastRenderedPageBreak/>
        <w:t>Presupuesto Familiar Integral: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Revisar cómo se cotizan paquetes de cuidado a largo plazo sin desbalancear el presupuesto de las familias usuarias.</w:t>
      </w:r>
    </w:p>
    <w:p w14:paraId="43488AF5" w14:textId="77777777" w:rsidR="00BB0F06" w:rsidRPr="00BB0F06" w:rsidRDefault="00BB0F06" w:rsidP="00BB0F06">
      <w:pPr>
        <w:pStyle w:val="Ttulo2"/>
        <w:numPr>
          <w:ilvl w:val="1"/>
          <w:numId w:val="23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Reto Docente: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Diseñar una guía para que el estudiante evalúe la viabilidad de la tarifa del servicio y determine su rentabilidad neta diaria.</w:t>
      </w:r>
    </w:p>
    <w:p w14:paraId="5107A08F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Paso 3: Elaboración de la "Ficha de Análisis Financiero de Proyectos"</w:t>
      </w:r>
    </w:p>
    <w:p w14:paraId="2CA779B3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t>Cada grupo docente diseña el instrumento metodológico con el que sus estudiantes revisarán los proyectos en clase (preguntas reflexivas, cuadros de costo comparativo, evaluación de precios y nivel de margen de ganancia).</w:t>
      </w:r>
    </w:p>
    <w:p w14:paraId="2FF48326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C. Cierre (20 minutos)</w:t>
      </w:r>
    </w:p>
    <w:p w14:paraId="52580858" w14:textId="77777777" w:rsidR="00BB0F06" w:rsidRPr="00BB0F06" w:rsidRDefault="00BB0F06" w:rsidP="00BB0F06">
      <w:pPr>
        <w:pStyle w:val="Ttulo2"/>
        <w:numPr>
          <w:ilvl w:val="0"/>
          <w:numId w:val="24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Socialización y Coevaluación: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Cada equipo docente presenta la guía de análisis financiero desarrollada para su programa.</w:t>
      </w:r>
    </w:p>
    <w:p w14:paraId="1644F302" w14:textId="77777777" w:rsidR="00BB0F06" w:rsidRPr="00BB0F06" w:rsidRDefault="00BB0F06" w:rsidP="00BB0F06">
      <w:pPr>
        <w:pStyle w:val="Ttulo2"/>
        <w:numPr>
          <w:ilvl w:val="0"/>
          <w:numId w:val="24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Institucionalización (</w:t>
      </w:r>
      <w:proofErr w:type="gramStart"/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):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La </w:t>
      </w:r>
      <w:proofErr w:type="gramStart"/>
      <w:r w:rsidRPr="00BB0F06">
        <w:rPr>
          <w:rFonts w:ascii="Arial" w:eastAsia="Google Sans" w:hAnsi="Arial" w:cs="Arial"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valida que las guías eliminen la teoría abstracta y obliguen al estudiante a razonar números sobre casos reales.</w:t>
      </w:r>
    </w:p>
    <w:p w14:paraId="6E2B61CD" w14:textId="77777777" w:rsidR="00BB0F06" w:rsidRPr="00BB0F06" w:rsidRDefault="00BB0F06" w:rsidP="00BB0F06">
      <w:pPr>
        <w:pStyle w:val="Ttulo2"/>
        <w:numPr>
          <w:ilvl w:val="0"/>
          <w:numId w:val="24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Compromiso Pedagógico: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Incorporación formal de las "Fichas de Revisión de Proyectos Innovadores" en la carpeta pedagógica de cada módulo.</w:t>
      </w:r>
    </w:p>
    <w:p w14:paraId="1153D9A8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4. Recursos y Materiales</w:t>
      </w:r>
    </w:p>
    <w:p w14:paraId="58D1AFF6" w14:textId="77777777" w:rsidR="00BB0F06" w:rsidRPr="00BB0F06" w:rsidRDefault="00BB0F06" w:rsidP="00BB0F06">
      <w:pPr>
        <w:pStyle w:val="Ttulo2"/>
        <w:numPr>
          <w:ilvl w:val="0"/>
          <w:numId w:val="25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Casos de Estudio / Dossier de Proyectos: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Modelos de negocio reales y emprendimientos locales exitosos o fallidos de cada rubro.</w:t>
      </w:r>
    </w:p>
    <w:p w14:paraId="7F585777" w14:textId="77777777" w:rsidR="00BB0F06" w:rsidRPr="00BB0F06" w:rsidRDefault="00BB0F06" w:rsidP="00BB0F06">
      <w:pPr>
        <w:pStyle w:val="Ttulo2"/>
        <w:numPr>
          <w:ilvl w:val="0"/>
          <w:numId w:val="25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Fichas de Análisis Financiero Comparativo: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Plantillas de descomposición de costos (costos fijos, variables, margen de ganancia y precio final).</w:t>
      </w:r>
    </w:p>
    <w:p w14:paraId="7B206E08" w14:textId="77777777" w:rsidR="00BB0F06" w:rsidRPr="00BB0F06" w:rsidRDefault="00BB0F06" w:rsidP="00BB0F06">
      <w:pPr>
        <w:pStyle w:val="Ttulo2"/>
        <w:numPr>
          <w:ilvl w:val="0"/>
          <w:numId w:val="25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Materiales de Trabajo: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Papelógrafos, plumones, calculadoras o dispositivos móviles para modelar ejercicios de costeo rápido.</w:t>
      </w:r>
    </w:p>
    <w:p w14:paraId="262A2836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5. Criterios y Evidencia de Aprendizaje para la Planificación Docente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3"/>
        <w:gridCol w:w="3277"/>
        <w:gridCol w:w="3048"/>
      </w:tblGrid>
      <w:tr w:rsidR="00BB0F06" w:rsidRPr="00BB0F06" w14:paraId="448C5A6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56A79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b/>
                <w:bCs/>
                <w:color w:val="1F1F1F"/>
                <w:sz w:val="22"/>
                <w:szCs w:val="22"/>
              </w:rPr>
              <w:lastRenderedPageBreak/>
              <w:t>Criterio de Evaluación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E2690A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b/>
                <w:bCs/>
                <w:color w:val="1F1F1F"/>
                <w:sz w:val="22"/>
                <w:szCs w:val="22"/>
              </w:rPr>
              <w:t>Indicadores en la Planificación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4909A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b/>
                <w:bCs/>
                <w:color w:val="1F1F1F"/>
                <w:sz w:val="22"/>
                <w:szCs w:val="22"/>
              </w:rPr>
              <w:t>Evidencia de Aprendizaje</w:t>
            </w:r>
          </w:p>
        </w:tc>
      </w:tr>
      <w:tr w:rsidR="00BB0F06" w:rsidRPr="00BB0F06" w14:paraId="609C4D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75285D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b/>
                <w:bCs/>
                <w:color w:val="1F1F1F"/>
                <w:sz w:val="22"/>
                <w:szCs w:val="22"/>
              </w:rPr>
              <w:t>Estrategia Metodológica Activa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9A56CB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color w:val="1F1F1F"/>
                <w:sz w:val="22"/>
                <w:szCs w:val="22"/>
              </w:rPr>
              <w:t>Plantea el análisis de un proyecto o modelo de negocio real como vehículo central de aprendizaje financiero en la etapa de desarrollo.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008FDF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color w:val="1F1F1F"/>
                <w:sz w:val="22"/>
                <w:szCs w:val="22"/>
              </w:rPr>
              <w:t>Sesión de aprendizaje redactada con la estrategia de revisión de casos/proyectos innovadores.</w:t>
            </w:r>
          </w:p>
        </w:tc>
      </w:tr>
      <w:tr w:rsidR="00BB0F06" w:rsidRPr="00BB0F06" w14:paraId="5C876B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6771DD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b/>
                <w:bCs/>
                <w:color w:val="1F1F1F"/>
                <w:sz w:val="22"/>
                <w:szCs w:val="22"/>
              </w:rPr>
              <w:t>Pensamiento Crítico Financiero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881E87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color w:val="1F1F1F"/>
                <w:sz w:val="22"/>
                <w:szCs w:val="22"/>
              </w:rPr>
              <w:t>Diseña preguntas y herramientas que obliguen al estudiante a identificar costos, desperdicios, margen de utilidad y precios de mercado.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07E275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color w:val="1F1F1F"/>
                <w:sz w:val="22"/>
                <w:szCs w:val="22"/>
              </w:rPr>
              <w:t>Ficha de análisis y revisión crítica de proyectos/costos elaborada para el estudiante.</w:t>
            </w:r>
          </w:p>
        </w:tc>
      </w:tr>
      <w:tr w:rsidR="00BB0F06" w:rsidRPr="00BB0F06" w14:paraId="795FFCB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4489F6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b/>
                <w:bCs/>
                <w:color w:val="1F1F1F"/>
                <w:sz w:val="22"/>
                <w:szCs w:val="22"/>
              </w:rPr>
              <w:t>Vinculación con el Sector Productivo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6D8FEA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color w:val="1F1F1F"/>
                <w:sz w:val="22"/>
                <w:szCs w:val="22"/>
              </w:rPr>
              <w:t>Garantiza que los casos evaluados correspondan al contexto real de la especialidad técnica.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836CCEA" w14:textId="77777777" w:rsidR="00BB0F06" w:rsidRPr="00BB0F06" w:rsidRDefault="00BB0F06" w:rsidP="00BB0F06">
            <w:pPr>
              <w:pStyle w:val="Ttulo2"/>
              <w:spacing w:line="360" w:lineRule="auto"/>
              <w:jc w:val="both"/>
              <w:rPr>
                <w:rFonts w:ascii="Arial" w:eastAsia="Google Sans" w:hAnsi="Arial" w:cs="Arial"/>
                <w:color w:val="1F1F1F"/>
                <w:sz w:val="22"/>
                <w:szCs w:val="22"/>
              </w:rPr>
            </w:pPr>
            <w:r w:rsidRPr="00BB0F06">
              <w:rPr>
                <w:rFonts w:ascii="Arial" w:eastAsia="Google Sans" w:hAnsi="Arial" w:cs="Arial"/>
                <w:color w:val="1F1F1F"/>
                <w:sz w:val="22"/>
                <w:szCs w:val="22"/>
              </w:rPr>
              <w:t>Dossier o ficha técnica del caso innovador adaptado a su programa de estudio.</w:t>
            </w:r>
          </w:p>
        </w:tc>
      </w:tr>
    </w:tbl>
    <w:p w14:paraId="726F75F6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b/>
          <w:bCs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6. Lista de Chequeo para Acompañamiento y Monitoreo Directivo</w:t>
      </w:r>
    </w:p>
    <w:p w14:paraId="390D4B17" w14:textId="77777777" w:rsidR="00BB0F06" w:rsidRPr="00BB0F06" w:rsidRDefault="00BB0F06" w:rsidP="00BB0F06">
      <w:pPr>
        <w:pStyle w:val="Ttulo2"/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Durante las visitas de monitoreo en los talleres y laboratorios, la </w:t>
      </w:r>
      <w:proofErr w:type="gramStart"/>
      <w:r w:rsidRPr="00BB0F06">
        <w:rPr>
          <w:rFonts w:ascii="Arial" w:eastAsia="Google Sans" w:hAnsi="Arial" w:cs="Arial"/>
          <w:color w:val="1F1F1F"/>
          <w:sz w:val="22"/>
          <w:szCs w:val="22"/>
        </w:rPr>
        <w:t>Directora</w:t>
      </w:r>
      <w:proofErr w:type="gramEnd"/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verificará:</w:t>
      </w:r>
    </w:p>
    <w:p w14:paraId="4E067A69" w14:textId="4A52A941" w:rsidR="00BB0F06" w:rsidRPr="00BB0F06" w:rsidRDefault="00BB0F06" w:rsidP="00BB0F06">
      <w:pPr>
        <w:pStyle w:val="Ttulo2"/>
        <w:numPr>
          <w:ilvl w:val="0"/>
          <w:numId w:val="26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Docente Facilitador: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El docente no dicta charlas teóricas de economía, sino que modera el análisis reflexivo de un caso/proyecto innovador.</w:t>
      </w:r>
    </w:p>
    <w:p w14:paraId="6992EBCD" w14:textId="0A62A47E" w:rsidR="00BB0F06" w:rsidRPr="00BB0F06" w:rsidRDefault="00BB0F06" w:rsidP="00BB0F06">
      <w:pPr>
        <w:pStyle w:val="Ttulo2"/>
        <w:numPr>
          <w:ilvl w:val="0"/>
          <w:numId w:val="26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t>Estudiante Activo: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Los estudiantes revisan presupuestos, comparan opciones, identifican errores de costeo y debaten la fijación del precio de venta del servicio/producto.</w:t>
      </w:r>
    </w:p>
    <w:p w14:paraId="446D19A0" w14:textId="6DE30C7D" w:rsidR="00BB0F06" w:rsidRPr="00BB0F06" w:rsidRDefault="00BB0F06" w:rsidP="00BB0F06">
      <w:pPr>
        <w:pStyle w:val="Ttulo2"/>
        <w:numPr>
          <w:ilvl w:val="0"/>
          <w:numId w:val="26"/>
        </w:numPr>
        <w:spacing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  <w:r w:rsidRPr="00BB0F06">
        <w:rPr>
          <w:rFonts w:ascii="Arial" w:eastAsia="Google Sans" w:hAnsi="Arial" w:cs="Arial"/>
          <w:b/>
          <w:bCs/>
          <w:color w:val="1F1F1F"/>
          <w:sz w:val="22"/>
          <w:szCs w:val="22"/>
        </w:rPr>
        <w:lastRenderedPageBreak/>
        <w:t>Alineamiento Técnico-Económico:</w:t>
      </w:r>
      <w:r w:rsidRPr="00BB0F06">
        <w:rPr>
          <w:rFonts w:ascii="Arial" w:eastAsia="Google Sans" w:hAnsi="Arial" w:cs="Arial"/>
          <w:color w:val="1F1F1F"/>
          <w:sz w:val="22"/>
          <w:szCs w:val="22"/>
        </w:rPr>
        <w:t xml:space="preserve"> El análisis financiero se realiza sobre los mismos productos o servicios que los estudiantes están ejecutando técnicamente en el taller.</w:t>
      </w:r>
    </w:p>
    <w:p w14:paraId="16B5580F" w14:textId="77777777" w:rsidR="00BB0F06" w:rsidRDefault="00BB0F06" w:rsidP="00BB0F06">
      <w:pPr>
        <w:pStyle w:val="Ttulo2"/>
        <w:spacing w:before="0" w:after="0" w:line="360" w:lineRule="auto"/>
        <w:jc w:val="both"/>
        <w:rPr>
          <w:rFonts w:ascii="Arial" w:eastAsia="Google Sans" w:hAnsi="Arial" w:cs="Arial"/>
          <w:color w:val="1F1F1F"/>
          <w:sz w:val="22"/>
          <w:szCs w:val="22"/>
        </w:rPr>
      </w:pPr>
    </w:p>
    <w:p w14:paraId="321CFAA1" w14:textId="77777777" w:rsidR="008E0876" w:rsidRDefault="008E0876" w:rsidP="008E0876"/>
    <w:p w14:paraId="34281008" w14:textId="77777777" w:rsidR="008E0876" w:rsidRDefault="008E0876" w:rsidP="008E0876"/>
    <w:p w14:paraId="78E3A480" w14:textId="77777777" w:rsidR="008E0876" w:rsidRDefault="008E0876" w:rsidP="008E0876"/>
    <w:p w14:paraId="12121570" w14:textId="77777777" w:rsidR="008E0876" w:rsidRDefault="008E0876" w:rsidP="008E0876"/>
    <w:p w14:paraId="08329976" w14:textId="77777777" w:rsidR="008E0876" w:rsidRDefault="008E0876" w:rsidP="008E0876"/>
    <w:p w14:paraId="6A924ECD" w14:textId="77777777" w:rsidR="008E0876" w:rsidRDefault="008E0876" w:rsidP="008E0876"/>
    <w:p w14:paraId="56E55604" w14:textId="77777777" w:rsidR="008E0876" w:rsidRDefault="008E0876" w:rsidP="008E0876"/>
    <w:p w14:paraId="21848877" w14:textId="77777777" w:rsidR="008E0876" w:rsidRDefault="008E0876" w:rsidP="008E0876"/>
    <w:p w14:paraId="213EE666" w14:textId="77777777" w:rsidR="008E0876" w:rsidRDefault="008E0876" w:rsidP="008E0876"/>
    <w:p w14:paraId="42FDB162" w14:textId="77777777" w:rsidR="008E0876" w:rsidRDefault="008E0876" w:rsidP="008E0876"/>
    <w:p w14:paraId="0045A839" w14:textId="77777777" w:rsidR="008E0876" w:rsidRDefault="008E0876" w:rsidP="008E0876"/>
    <w:p w14:paraId="166D3718" w14:textId="77777777" w:rsidR="008E0876" w:rsidRDefault="008E0876" w:rsidP="008E0876"/>
    <w:p w14:paraId="21D67C89" w14:textId="77777777" w:rsidR="008E0876" w:rsidRDefault="008E0876" w:rsidP="008E0876"/>
    <w:p w14:paraId="5747E63E" w14:textId="77777777" w:rsidR="008E0876" w:rsidRDefault="008E0876" w:rsidP="008E0876"/>
    <w:p w14:paraId="73A81578" w14:textId="77777777" w:rsidR="008E0876" w:rsidRDefault="008E0876" w:rsidP="008E0876"/>
    <w:p w14:paraId="1E95A1F7" w14:textId="77777777" w:rsidR="008E0876" w:rsidRDefault="008E0876" w:rsidP="008E0876"/>
    <w:p w14:paraId="78DA3916" w14:textId="77777777" w:rsidR="008E0876" w:rsidRDefault="008E0876" w:rsidP="008E0876"/>
    <w:p w14:paraId="5ECE0E46" w14:textId="77777777" w:rsidR="008E0876" w:rsidRDefault="008E0876" w:rsidP="008E0876"/>
    <w:p w14:paraId="70B0E727" w14:textId="77777777" w:rsidR="008E0876" w:rsidRDefault="008E0876" w:rsidP="008E0876"/>
    <w:p w14:paraId="279431F4" w14:textId="77777777" w:rsidR="008E0876" w:rsidRDefault="008E0876" w:rsidP="008E0876"/>
    <w:p w14:paraId="58F50248" w14:textId="77777777" w:rsidR="008E0876" w:rsidRDefault="008E0876" w:rsidP="008E0876"/>
    <w:p w14:paraId="2FB0FBD7" w14:textId="77777777" w:rsidR="008E0876" w:rsidRDefault="008E0876" w:rsidP="008E0876"/>
    <w:p w14:paraId="0C404B3E" w14:textId="77777777" w:rsidR="008E0876" w:rsidRDefault="008E0876" w:rsidP="008E0876"/>
    <w:p w14:paraId="42DCA08C" w14:textId="77777777" w:rsidR="008E0876" w:rsidRDefault="008E0876" w:rsidP="008E0876"/>
    <w:p w14:paraId="3EECB58F" w14:textId="77777777" w:rsidR="008E0876" w:rsidRDefault="008E0876" w:rsidP="008E0876"/>
    <w:p w14:paraId="4228391B" w14:textId="77777777" w:rsidR="008E0876" w:rsidRDefault="008E0876" w:rsidP="008E0876"/>
    <w:p w14:paraId="1D35A0E0" w14:textId="77777777" w:rsidR="008E0876" w:rsidRDefault="008E0876" w:rsidP="008E0876"/>
    <w:p w14:paraId="41AA75B5" w14:textId="77777777" w:rsidR="008E0876" w:rsidRDefault="008E0876" w:rsidP="008E0876"/>
    <w:p w14:paraId="1C4E4E71" w14:textId="77777777" w:rsidR="008E0876" w:rsidRDefault="008E0876" w:rsidP="008E0876"/>
    <w:p w14:paraId="180D4D2E" w14:textId="77777777" w:rsidR="008E0876" w:rsidRDefault="008E0876" w:rsidP="008E0876"/>
    <w:p w14:paraId="0390AA26" w14:textId="77777777" w:rsidR="008E0876" w:rsidRDefault="008E0876" w:rsidP="008E0876"/>
    <w:p w14:paraId="1A12BB65" w14:textId="77777777" w:rsidR="008E0876" w:rsidRDefault="008E0876" w:rsidP="008E0876"/>
    <w:p w14:paraId="681C6FC4" w14:textId="77777777" w:rsidR="008E0876" w:rsidRDefault="008E0876" w:rsidP="008E0876"/>
    <w:p w14:paraId="4C71A489" w14:textId="77777777" w:rsidR="008E0876" w:rsidRDefault="008E0876" w:rsidP="008E0876"/>
    <w:p w14:paraId="3462378A" w14:textId="77777777" w:rsidR="008E0876" w:rsidRDefault="008E0876" w:rsidP="008E0876"/>
    <w:p w14:paraId="1C84433F" w14:textId="77777777" w:rsidR="008E0876" w:rsidRDefault="008E0876" w:rsidP="008E0876"/>
    <w:p w14:paraId="41351750" w14:textId="77777777" w:rsidR="008E0876" w:rsidRDefault="008E0876" w:rsidP="008E0876"/>
    <w:p w14:paraId="2ECEB1AC" w14:textId="77777777" w:rsidR="008E0876" w:rsidRDefault="008E0876" w:rsidP="008E0876"/>
    <w:p w14:paraId="18F49C10" w14:textId="77777777" w:rsidR="008E0876" w:rsidRDefault="008E0876" w:rsidP="008E0876"/>
    <w:p w14:paraId="43F1321C" w14:textId="77777777" w:rsidR="008E0876" w:rsidRDefault="008E0876" w:rsidP="008E0876"/>
    <w:p w14:paraId="319E53C3" w14:textId="77777777" w:rsidR="008E0876" w:rsidRDefault="008E0876" w:rsidP="008E0876"/>
    <w:p w14:paraId="7AF9F92D" w14:textId="77777777" w:rsidR="008E0876" w:rsidRDefault="008E0876" w:rsidP="008E0876"/>
    <w:p w14:paraId="41847B01" w14:textId="77777777" w:rsidR="008E0876" w:rsidRDefault="008E0876" w:rsidP="008E0876"/>
    <w:p w14:paraId="61CC4D9F" w14:textId="77777777" w:rsidR="008E0876" w:rsidRDefault="008E0876" w:rsidP="008E0876"/>
    <w:p w14:paraId="7C90FAA7" w14:textId="77777777" w:rsidR="008E0876" w:rsidRDefault="008E0876" w:rsidP="008E0876"/>
    <w:p w14:paraId="7AC423AF" w14:textId="77777777" w:rsidR="008E0876" w:rsidRDefault="008E0876" w:rsidP="008E0876"/>
    <w:p w14:paraId="19A874C4" w14:textId="77777777" w:rsidR="008E0876" w:rsidRDefault="008E0876" w:rsidP="008E0876"/>
    <w:p w14:paraId="465EAA41" w14:textId="77777777" w:rsidR="008E0876" w:rsidRDefault="008E0876" w:rsidP="008E0876"/>
    <w:p w14:paraId="47394150" w14:textId="77777777" w:rsidR="008E0876" w:rsidRDefault="008E0876" w:rsidP="008E0876"/>
    <w:p w14:paraId="5185C6A0" w14:textId="3187A611" w:rsidR="008E0876" w:rsidRDefault="008E0876" w:rsidP="008E0876">
      <w:r>
        <w:t>FOTOS</w:t>
      </w:r>
    </w:p>
    <w:p w14:paraId="18F050A0" w14:textId="77777777" w:rsidR="008E0876" w:rsidRDefault="008E0876" w:rsidP="008E0876"/>
    <w:p w14:paraId="17CCBB2A" w14:textId="0A6D14CD" w:rsidR="008E0876" w:rsidRPr="008E0876" w:rsidRDefault="00522EE3" w:rsidP="008E0876">
      <w:r w:rsidRPr="00522EE3">
        <w:drawing>
          <wp:inline distT="0" distB="0" distL="0" distR="0" wp14:anchorId="71401D4E" wp14:editId="43B136EA">
            <wp:extent cx="2438740" cy="3048425"/>
            <wp:effectExtent l="0" t="0" r="0" b="0"/>
            <wp:docPr id="37276296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76296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8740" cy="30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2EE3">
        <w:rPr>
          <w:noProof/>
          <w14:ligatures w14:val="standardContextual"/>
        </w:rPr>
        <w:t xml:space="preserve"> </w:t>
      </w:r>
      <w:r w:rsidRPr="00522EE3">
        <w:drawing>
          <wp:inline distT="0" distB="0" distL="0" distR="0" wp14:anchorId="1C96CEFF" wp14:editId="11360C37">
            <wp:extent cx="5400040" cy="1775460"/>
            <wp:effectExtent l="0" t="0" r="0" b="0"/>
            <wp:docPr id="13103029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3029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876" w:rsidRPr="008E0876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790DD" w14:textId="77777777" w:rsidR="00565FF1" w:rsidRDefault="00565FF1" w:rsidP="003D66F6">
      <w:r>
        <w:separator/>
      </w:r>
    </w:p>
  </w:endnote>
  <w:endnote w:type="continuationSeparator" w:id="0">
    <w:p w14:paraId="0A3C9183" w14:textId="77777777" w:rsidR="00565FF1" w:rsidRDefault="00565FF1" w:rsidP="003D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ogle Sans">
    <w:altName w:val="Calibri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E33B3" w14:textId="77777777" w:rsidR="00565FF1" w:rsidRDefault="00565FF1" w:rsidP="003D66F6">
      <w:r>
        <w:separator/>
      </w:r>
    </w:p>
  </w:footnote>
  <w:footnote w:type="continuationSeparator" w:id="0">
    <w:p w14:paraId="34F250D6" w14:textId="77777777" w:rsidR="00565FF1" w:rsidRDefault="00565FF1" w:rsidP="003D6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31403" w14:textId="1FAA9416" w:rsidR="003D66F6" w:rsidRDefault="003D66F6" w:rsidP="003D66F6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3202FE9" wp14:editId="1E683AF5">
          <wp:simplePos x="0" y="0"/>
          <wp:positionH relativeFrom="column">
            <wp:posOffset>-451485</wp:posOffset>
          </wp:positionH>
          <wp:positionV relativeFrom="paragraph">
            <wp:posOffset>-186055</wp:posOffset>
          </wp:positionV>
          <wp:extent cx="695960" cy="819150"/>
          <wp:effectExtent l="0" t="0" r="8890" b="0"/>
          <wp:wrapNone/>
          <wp:docPr id="722687319" name="Imagen 2" descr="D:\mis documentos\LOGO CETPR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:\mis documentos\LOGO CETPR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A39667" w14:textId="77777777" w:rsidR="003D66F6" w:rsidRPr="00336B8F" w:rsidRDefault="003D66F6" w:rsidP="003D66F6">
    <w:pPr>
      <w:pStyle w:val="Encabezado"/>
      <w:jc w:val="center"/>
      <w:rPr>
        <w:rFonts w:ascii="Arial Black" w:hAnsi="Arial Black"/>
        <w:b/>
        <w:color w:val="943634"/>
        <w:sz w:val="28"/>
        <w:szCs w:val="28"/>
      </w:rPr>
    </w:pPr>
    <w:r w:rsidRPr="00336B8F">
      <w:rPr>
        <w:rFonts w:ascii="Arial Black" w:hAnsi="Arial Black"/>
        <w:b/>
        <w:color w:val="943634"/>
        <w:sz w:val="28"/>
        <w:szCs w:val="28"/>
      </w:rPr>
      <w:t xml:space="preserve">CENTRO DE EDUCACION TÉCNICO PRODUCTIVA </w:t>
    </w:r>
  </w:p>
  <w:p w14:paraId="3FCDA2B1" w14:textId="5C4007E7" w:rsidR="003D66F6" w:rsidRDefault="003D66F6" w:rsidP="003D66F6">
    <w:pPr>
      <w:pStyle w:val="Encabezado"/>
      <w:jc w:val="center"/>
      <w:rPr>
        <w:rFonts w:ascii="Arial Black" w:hAnsi="Arial Black"/>
        <w:b/>
        <w:color w:val="943634"/>
        <w:sz w:val="28"/>
        <w:szCs w:val="28"/>
      </w:rPr>
    </w:pPr>
    <w:r w:rsidRPr="00336B8F">
      <w:rPr>
        <w:rFonts w:ascii="Arial Black" w:hAnsi="Arial Black"/>
        <w:b/>
        <w:noProof/>
        <w:color w:val="943634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DAF202" wp14:editId="0170B799">
              <wp:simplePos x="0" y="0"/>
              <wp:positionH relativeFrom="column">
                <wp:posOffset>-487045</wp:posOffset>
              </wp:positionH>
              <wp:positionV relativeFrom="paragraph">
                <wp:posOffset>385445</wp:posOffset>
              </wp:positionV>
              <wp:extent cx="6915150" cy="9525"/>
              <wp:effectExtent l="27305" t="23495" r="20320" b="24130"/>
              <wp:wrapNone/>
              <wp:docPr id="1988582698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915150" cy="952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94363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F75E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38.35pt;margin-top:30.35pt;width:544.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" strokecolor="#943634" strokeweight="3pt"/>
          </w:pict>
        </mc:Fallback>
      </mc:AlternateContent>
    </w:r>
    <w:r w:rsidRPr="00336B8F">
      <w:rPr>
        <w:rFonts w:ascii="Arial Black" w:hAnsi="Arial Black"/>
        <w:b/>
        <w:color w:val="943634"/>
        <w:sz w:val="28"/>
        <w:szCs w:val="28"/>
      </w:rPr>
      <w:t xml:space="preserve">  7215 “NACIONES UNIDAS”</w:t>
    </w:r>
  </w:p>
  <w:p w14:paraId="52943BBA" w14:textId="77777777" w:rsidR="003D66F6" w:rsidRDefault="003D66F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04066"/>
    <w:multiLevelType w:val="multilevel"/>
    <w:tmpl w:val="AA981162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43A4F15"/>
    <w:multiLevelType w:val="multilevel"/>
    <w:tmpl w:val="29DC2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2B74CA"/>
    <w:multiLevelType w:val="multilevel"/>
    <w:tmpl w:val="7BD4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D1471"/>
    <w:multiLevelType w:val="multilevel"/>
    <w:tmpl w:val="A99EA5F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3A72A75"/>
    <w:multiLevelType w:val="multilevel"/>
    <w:tmpl w:val="F79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B067B1"/>
    <w:multiLevelType w:val="multilevel"/>
    <w:tmpl w:val="6762945E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05471B5"/>
    <w:multiLevelType w:val="multilevel"/>
    <w:tmpl w:val="EE863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8E28C3"/>
    <w:multiLevelType w:val="multilevel"/>
    <w:tmpl w:val="FF72834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BA46702"/>
    <w:multiLevelType w:val="multilevel"/>
    <w:tmpl w:val="F9A0261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2BCE37E2"/>
    <w:multiLevelType w:val="multilevel"/>
    <w:tmpl w:val="1302B6E0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2D183095"/>
    <w:multiLevelType w:val="multilevel"/>
    <w:tmpl w:val="0680D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03116B"/>
    <w:multiLevelType w:val="multilevel"/>
    <w:tmpl w:val="B5A649BA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44A2440E"/>
    <w:multiLevelType w:val="multilevel"/>
    <w:tmpl w:val="14CC4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292F4F"/>
    <w:multiLevelType w:val="multilevel"/>
    <w:tmpl w:val="32240ADA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484F4F41"/>
    <w:multiLevelType w:val="multilevel"/>
    <w:tmpl w:val="5C545D4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5" w15:restartNumberingAfterBreak="0">
    <w:nsid w:val="4C255E3C"/>
    <w:multiLevelType w:val="multilevel"/>
    <w:tmpl w:val="B6E29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3374C5"/>
    <w:multiLevelType w:val="multilevel"/>
    <w:tmpl w:val="1368DA9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50784C31"/>
    <w:multiLevelType w:val="multilevel"/>
    <w:tmpl w:val="6FE40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1D4349"/>
    <w:multiLevelType w:val="multilevel"/>
    <w:tmpl w:val="0932245C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8CC4A50"/>
    <w:multiLevelType w:val="multilevel"/>
    <w:tmpl w:val="226E5950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F6F00C1"/>
    <w:multiLevelType w:val="multilevel"/>
    <w:tmpl w:val="5A642950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65344DD5"/>
    <w:multiLevelType w:val="multilevel"/>
    <w:tmpl w:val="645A2E94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73874EAB"/>
    <w:multiLevelType w:val="multilevel"/>
    <w:tmpl w:val="5B0EA96E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7BC62753"/>
    <w:multiLevelType w:val="multilevel"/>
    <w:tmpl w:val="A74EDF52"/>
    <w:lvl w:ilvl="0">
      <w:start w:val="1"/>
      <w:numFmt w:val="decimal"/>
      <w:lvlText w:val="%1.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7C9B1D2E"/>
    <w:multiLevelType w:val="multilevel"/>
    <w:tmpl w:val="5AE20528"/>
    <w:lvl w:ilvl="0">
      <w:start w:val="1"/>
      <w:numFmt w:val="bullet"/>
      <w:lvlText w:val="●"/>
      <w:lvlJc w:val="left"/>
      <w:pPr>
        <w:ind w:left="5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7F96654A"/>
    <w:multiLevelType w:val="multilevel"/>
    <w:tmpl w:val="39386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470794">
    <w:abstractNumId w:val="22"/>
  </w:num>
  <w:num w:numId="2" w16cid:durableId="2035956267">
    <w:abstractNumId w:val="16"/>
  </w:num>
  <w:num w:numId="3" w16cid:durableId="1337346241">
    <w:abstractNumId w:val="13"/>
  </w:num>
  <w:num w:numId="4" w16cid:durableId="1598057308">
    <w:abstractNumId w:val="24"/>
  </w:num>
  <w:num w:numId="5" w16cid:durableId="1800606160">
    <w:abstractNumId w:val="23"/>
  </w:num>
  <w:num w:numId="6" w16cid:durableId="684597324">
    <w:abstractNumId w:val="5"/>
  </w:num>
  <w:num w:numId="7" w16cid:durableId="318726789">
    <w:abstractNumId w:val="3"/>
  </w:num>
  <w:num w:numId="8" w16cid:durableId="28116476">
    <w:abstractNumId w:val="20"/>
  </w:num>
  <w:num w:numId="9" w16cid:durableId="314993258">
    <w:abstractNumId w:val="19"/>
  </w:num>
  <w:num w:numId="10" w16cid:durableId="1685597365">
    <w:abstractNumId w:val="11"/>
  </w:num>
  <w:num w:numId="11" w16cid:durableId="384912926">
    <w:abstractNumId w:val="21"/>
  </w:num>
  <w:num w:numId="12" w16cid:durableId="1406296809">
    <w:abstractNumId w:val="9"/>
  </w:num>
  <w:num w:numId="13" w16cid:durableId="2632499">
    <w:abstractNumId w:val="14"/>
  </w:num>
  <w:num w:numId="14" w16cid:durableId="241767946">
    <w:abstractNumId w:val="18"/>
  </w:num>
  <w:num w:numId="15" w16cid:durableId="1896548353">
    <w:abstractNumId w:val="8"/>
  </w:num>
  <w:num w:numId="16" w16cid:durableId="1768768766">
    <w:abstractNumId w:val="0"/>
  </w:num>
  <w:num w:numId="17" w16cid:durableId="859701280">
    <w:abstractNumId w:val="7"/>
  </w:num>
  <w:num w:numId="18" w16cid:durableId="1733387263">
    <w:abstractNumId w:val="25"/>
  </w:num>
  <w:num w:numId="19" w16cid:durableId="899679015">
    <w:abstractNumId w:val="2"/>
  </w:num>
  <w:num w:numId="20" w16cid:durableId="735779631">
    <w:abstractNumId w:val="10"/>
  </w:num>
  <w:num w:numId="21" w16cid:durableId="624624624">
    <w:abstractNumId w:val="1"/>
  </w:num>
  <w:num w:numId="22" w16cid:durableId="1488208251">
    <w:abstractNumId w:val="15"/>
  </w:num>
  <w:num w:numId="23" w16cid:durableId="1734694545">
    <w:abstractNumId w:val="12"/>
  </w:num>
  <w:num w:numId="24" w16cid:durableId="558202735">
    <w:abstractNumId w:val="17"/>
  </w:num>
  <w:num w:numId="25" w16cid:durableId="1893928261">
    <w:abstractNumId w:val="4"/>
  </w:num>
  <w:num w:numId="26" w16cid:durableId="20535368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F6"/>
    <w:rsid w:val="001C5EF5"/>
    <w:rsid w:val="002A20C2"/>
    <w:rsid w:val="003D66F6"/>
    <w:rsid w:val="004B5D40"/>
    <w:rsid w:val="00522EE3"/>
    <w:rsid w:val="00565FF1"/>
    <w:rsid w:val="008E0876"/>
    <w:rsid w:val="00BB0F06"/>
    <w:rsid w:val="00E8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17411E"/>
  <w15:chartTrackingRefBased/>
  <w15:docId w15:val="{59A60202-AE9E-49EA-AFBE-32D5F00A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0F06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s-PE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D66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D66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3D66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3D6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66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66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66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66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66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66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66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66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66F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66F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66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66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66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66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66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66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6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6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6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66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66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66F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66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66F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66F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D66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66F6"/>
  </w:style>
  <w:style w:type="paragraph" w:styleId="Piedepgina">
    <w:name w:val="footer"/>
    <w:basedOn w:val="Normal"/>
    <w:link w:val="PiedepginaCar"/>
    <w:uiPriority w:val="99"/>
    <w:unhideWhenUsed/>
    <w:rsid w:val="003D66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D6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7</Pages>
  <Words>1188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</dc:creator>
  <cp:keywords/>
  <dc:description/>
  <cp:lastModifiedBy>JUAN</cp:lastModifiedBy>
  <cp:revision>5</cp:revision>
  <cp:lastPrinted>2026-10-20T15:42:00Z</cp:lastPrinted>
  <dcterms:created xsi:type="dcterms:W3CDTF">2026-10-20T16:11:00Z</dcterms:created>
  <dcterms:modified xsi:type="dcterms:W3CDTF">2026-10-20T18:19:00Z</dcterms:modified>
</cp:coreProperties>
</file>