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1CBCC" w14:textId="77777777" w:rsidR="00EF142C" w:rsidRDefault="004664D6" w:rsidP="00E45698">
      <w:pPr>
        <w:pStyle w:val="Ttulo"/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es-PE"/>
        </w:rPr>
      </w:pPr>
      <w:r w:rsidRPr="00EF142C">
        <w:rPr>
          <w:rFonts w:ascii="Arial" w:hAnsi="Arial" w:cs="Arial"/>
          <w:b/>
          <w:bCs/>
          <w:color w:val="0070C0"/>
          <w:sz w:val="28"/>
          <w:szCs w:val="28"/>
          <w:lang w:val="es-PE"/>
        </w:rPr>
        <w:t xml:space="preserve">PROYECTO DE APRENDIZAJE: </w:t>
      </w:r>
    </w:p>
    <w:p w14:paraId="4215F115" w14:textId="6AA0D53F" w:rsidR="00416D88" w:rsidRPr="007622EF" w:rsidRDefault="004664D6" w:rsidP="00E45698">
      <w:pPr>
        <w:pStyle w:val="Ttulo"/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es-PE"/>
        </w:rPr>
      </w:pPr>
      <w:r w:rsidRPr="007622EF">
        <w:rPr>
          <w:rFonts w:ascii="Arial" w:hAnsi="Arial" w:cs="Arial"/>
          <w:b/>
          <w:bCs/>
          <w:sz w:val="28"/>
          <w:szCs w:val="28"/>
          <w:lang w:val="es-PE"/>
        </w:rPr>
        <w:t>"MONEDITAS QUE CUMPLEN SUEÑOS"</w:t>
      </w:r>
    </w:p>
    <w:p w14:paraId="5ECE93A9" w14:textId="2583A88D" w:rsidR="00416D88" w:rsidRDefault="004664D6" w:rsidP="00E45698">
      <w:pPr>
        <w:pStyle w:val="Ttulo1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t>DATOS INFORMATIVOS</w:t>
      </w:r>
    </w:p>
    <w:p w14:paraId="14A8A9B8" w14:textId="77777777" w:rsidR="007622EF" w:rsidRPr="007622EF" w:rsidRDefault="007622EF" w:rsidP="00E45698">
      <w:pPr>
        <w:spacing w:line="360" w:lineRule="auto"/>
        <w:rPr>
          <w:lang w:val="es-PE"/>
        </w:rPr>
      </w:pPr>
    </w:p>
    <w:p w14:paraId="36039CDA" w14:textId="7B633612" w:rsidR="00416D88" w:rsidRPr="007622EF" w:rsidRDefault="004664D6" w:rsidP="00E45698">
      <w:pPr>
        <w:spacing w:line="360" w:lineRule="auto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b/>
          <w:bCs/>
          <w:sz w:val="24"/>
          <w:szCs w:val="24"/>
          <w:lang w:val="es-PE"/>
        </w:rPr>
        <w:t>I.E.:</w:t>
      </w:r>
      <w:r w:rsidR="007622EF">
        <w:rPr>
          <w:rFonts w:ascii="Arial" w:hAnsi="Arial" w:cs="Arial"/>
          <w:b/>
          <w:bCs/>
          <w:sz w:val="24"/>
          <w:szCs w:val="24"/>
          <w:lang w:val="es-PE"/>
        </w:rPr>
        <w:tab/>
      </w:r>
      <w:r w:rsidR="007622EF">
        <w:rPr>
          <w:rFonts w:ascii="Arial" w:hAnsi="Arial" w:cs="Arial"/>
          <w:b/>
          <w:bCs/>
          <w:sz w:val="24"/>
          <w:szCs w:val="24"/>
          <w:lang w:val="es-PE"/>
        </w:rPr>
        <w:tab/>
      </w:r>
      <w:r w:rsidRPr="007622EF">
        <w:rPr>
          <w:rFonts w:ascii="Arial" w:hAnsi="Arial" w:cs="Arial"/>
          <w:sz w:val="24"/>
          <w:szCs w:val="24"/>
          <w:lang w:val="es-PE"/>
        </w:rPr>
        <w:t xml:space="preserve"> </w:t>
      </w:r>
      <w:r w:rsidR="007622EF">
        <w:rPr>
          <w:rFonts w:ascii="Arial" w:hAnsi="Arial" w:cs="Arial"/>
          <w:sz w:val="24"/>
          <w:szCs w:val="24"/>
          <w:lang w:val="es-PE"/>
        </w:rPr>
        <w:t>40044 San Martin de Porres</w:t>
      </w:r>
      <w:r w:rsidRPr="007622EF">
        <w:rPr>
          <w:rFonts w:ascii="Arial" w:hAnsi="Arial" w:cs="Arial"/>
          <w:sz w:val="24"/>
          <w:szCs w:val="24"/>
          <w:lang w:val="es-PE"/>
        </w:rPr>
        <w:br/>
      </w:r>
      <w:r w:rsidRPr="007622EF">
        <w:rPr>
          <w:rFonts w:ascii="Arial" w:hAnsi="Arial" w:cs="Arial"/>
          <w:b/>
          <w:bCs/>
          <w:sz w:val="24"/>
          <w:szCs w:val="24"/>
          <w:lang w:val="es-PE"/>
        </w:rPr>
        <w:t>Docente:</w:t>
      </w:r>
      <w:r w:rsidR="007622EF">
        <w:rPr>
          <w:rFonts w:ascii="Arial" w:hAnsi="Arial" w:cs="Arial"/>
          <w:b/>
          <w:bCs/>
          <w:sz w:val="24"/>
          <w:szCs w:val="24"/>
          <w:lang w:val="es-PE"/>
        </w:rPr>
        <w:tab/>
      </w:r>
      <w:r w:rsidRPr="007622EF">
        <w:rPr>
          <w:rFonts w:ascii="Arial" w:hAnsi="Arial" w:cs="Arial"/>
          <w:sz w:val="24"/>
          <w:szCs w:val="24"/>
          <w:lang w:val="es-PE"/>
        </w:rPr>
        <w:t xml:space="preserve"> </w:t>
      </w:r>
      <w:r w:rsidR="007622EF">
        <w:rPr>
          <w:rFonts w:ascii="Arial" w:hAnsi="Arial" w:cs="Arial"/>
          <w:sz w:val="24"/>
          <w:szCs w:val="24"/>
          <w:lang w:val="es-PE"/>
        </w:rPr>
        <w:t>Maribel Karina Mamani Quispe</w:t>
      </w:r>
      <w:r w:rsidRPr="007622EF">
        <w:rPr>
          <w:rFonts w:ascii="Arial" w:hAnsi="Arial" w:cs="Arial"/>
          <w:sz w:val="24"/>
          <w:szCs w:val="24"/>
          <w:lang w:val="es-PE"/>
        </w:rPr>
        <w:br/>
      </w:r>
      <w:r w:rsidRPr="007622EF">
        <w:rPr>
          <w:rFonts w:ascii="Arial" w:hAnsi="Arial" w:cs="Arial"/>
          <w:b/>
          <w:bCs/>
          <w:sz w:val="24"/>
          <w:szCs w:val="24"/>
          <w:lang w:val="es-PE"/>
        </w:rPr>
        <w:t>Grado:</w:t>
      </w:r>
      <w:r w:rsidR="007622EF">
        <w:rPr>
          <w:rFonts w:ascii="Arial" w:hAnsi="Arial" w:cs="Arial"/>
          <w:b/>
          <w:bCs/>
          <w:sz w:val="24"/>
          <w:szCs w:val="24"/>
          <w:lang w:val="es-PE"/>
        </w:rPr>
        <w:tab/>
      </w:r>
      <w:r w:rsidRPr="007622EF">
        <w:rPr>
          <w:rFonts w:ascii="Arial" w:hAnsi="Arial" w:cs="Arial"/>
          <w:sz w:val="24"/>
          <w:szCs w:val="24"/>
          <w:lang w:val="es-PE"/>
        </w:rPr>
        <w:t xml:space="preserve"> </w:t>
      </w:r>
      <w:proofErr w:type="gramStart"/>
      <w:r w:rsidRPr="007622EF">
        <w:rPr>
          <w:rFonts w:ascii="Arial" w:hAnsi="Arial" w:cs="Arial"/>
          <w:sz w:val="24"/>
          <w:szCs w:val="24"/>
          <w:lang w:val="es-PE"/>
        </w:rPr>
        <w:t>2.°</w:t>
      </w:r>
      <w:proofErr w:type="gramEnd"/>
      <w:r w:rsidRPr="007622EF">
        <w:rPr>
          <w:rFonts w:ascii="Arial" w:hAnsi="Arial" w:cs="Arial"/>
          <w:sz w:val="24"/>
          <w:szCs w:val="24"/>
          <w:lang w:val="es-PE"/>
        </w:rPr>
        <w:t xml:space="preserve"> de Primaria</w:t>
      </w:r>
      <w:r w:rsidR="00EF142C">
        <w:rPr>
          <w:rFonts w:ascii="Arial" w:hAnsi="Arial" w:cs="Arial"/>
          <w:sz w:val="24"/>
          <w:szCs w:val="24"/>
          <w:lang w:val="es-PE"/>
        </w:rPr>
        <w:t xml:space="preserve"> “A”</w:t>
      </w:r>
      <w:r w:rsidRPr="007622EF">
        <w:rPr>
          <w:rFonts w:ascii="Arial" w:hAnsi="Arial" w:cs="Arial"/>
          <w:sz w:val="24"/>
          <w:szCs w:val="24"/>
          <w:lang w:val="es-PE"/>
        </w:rPr>
        <w:br/>
      </w:r>
      <w:r w:rsidRPr="007622EF">
        <w:rPr>
          <w:rFonts w:ascii="Arial" w:hAnsi="Arial" w:cs="Arial"/>
          <w:b/>
          <w:bCs/>
          <w:sz w:val="24"/>
          <w:szCs w:val="24"/>
          <w:lang w:val="es-PE"/>
        </w:rPr>
        <w:t>Duración:</w:t>
      </w:r>
      <w:r w:rsidRPr="007622EF">
        <w:rPr>
          <w:rFonts w:ascii="Arial" w:hAnsi="Arial" w:cs="Arial"/>
          <w:sz w:val="24"/>
          <w:szCs w:val="24"/>
          <w:lang w:val="es-PE"/>
        </w:rPr>
        <w:t xml:space="preserve"> </w:t>
      </w:r>
      <w:r w:rsidR="007622EF">
        <w:rPr>
          <w:rFonts w:ascii="Arial" w:hAnsi="Arial" w:cs="Arial"/>
          <w:sz w:val="24"/>
          <w:szCs w:val="24"/>
          <w:lang w:val="es-PE"/>
        </w:rPr>
        <w:tab/>
      </w:r>
      <w:r w:rsidRPr="007622EF">
        <w:rPr>
          <w:rFonts w:ascii="Arial" w:hAnsi="Arial" w:cs="Arial"/>
          <w:sz w:val="24"/>
          <w:szCs w:val="24"/>
          <w:lang w:val="es-PE"/>
        </w:rPr>
        <w:t>1 semana</w:t>
      </w:r>
      <w:r w:rsidRPr="007622EF">
        <w:rPr>
          <w:rFonts w:ascii="Arial" w:hAnsi="Arial" w:cs="Arial"/>
          <w:sz w:val="24"/>
          <w:szCs w:val="24"/>
          <w:lang w:val="es-PE"/>
        </w:rPr>
        <w:br/>
      </w:r>
    </w:p>
    <w:p w14:paraId="43A52499" w14:textId="77777777" w:rsidR="00416D88" w:rsidRPr="007622EF" w:rsidRDefault="004664D6" w:rsidP="00E45698">
      <w:pPr>
        <w:pStyle w:val="Ttulo1"/>
        <w:spacing w:line="360" w:lineRule="auto"/>
        <w:jc w:val="both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t>II. SITUACIÓN SIGNIFICATIVA</w:t>
      </w:r>
    </w:p>
    <w:p w14:paraId="3179CD69" w14:textId="77777777" w:rsidR="00416D88" w:rsidRPr="007622EF" w:rsidRDefault="004664D6" w:rsidP="00E45698">
      <w:pPr>
        <w:spacing w:line="360" w:lineRule="auto"/>
        <w:jc w:val="both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t>Los estudiantes reciben dinero para sus gastos diarios; sin embargo, muchas veces lo utilizan sin planificación. Mediante este proyecto aprenderán el valor del ahorro, la administración responsable del dinero y la importancia de establecer metas personales y familiares.</w:t>
      </w:r>
    </w:p>
    <w:p w14:paraId="28CA0818" w14:textId="77777777" w:rsidR="00416D88" w:rsidRPr="007622EF" w:rsidRDefault="004664D6" w:rsidP="00E45698">
      <w:pPr>
        <w:pStyle w:val="Ttulo1"/>
        <w:spacing w:line="360" w:lineRule="auto"/>
        <w:jc w:val="both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t>III. FORMULACIÓN DEL PROBLEMA</w:t>
      </w:r>
    </w:p>
    <w:p w14:paraId="69A5371D" w14:textId="77777777" w:rsidR="00416D88" w:rsidRPr="007622EF" w:rsidRDefault="004664D6" w:rsidP="00E45698">
      <w:pPr>
        <w:spacing w:line="360" w:lineRule="auto"/>
        <w:jc w:val="both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t>¿Cómo podemos aprender a ahorrar para cumplir nuestros sueños y metas?</w:t>
      </w:r>
    </w:p>
    <w:p w14:paraId="02404ECC" w14:textId="77777777" w:rsidR="00416D88" w:rsidRPr="007622EF" w:rsidRDefault="004664D6" w:rsidP="00E45698">
      <w:pPr>
        <w:pStyle w:val="Ttulo1"/>
        <w:spacing w:line="360" w:lineRule="auto"/>
        <w:jc w:val="both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t>IV. PRODUCTO FINAL</w:t>
      </w:r>
    </w:p>
    <w:p w14:paraId="781B93DD" w14:textId="520D8ECD" w:rsidR="00416D88" w:rsidRPr="007622EF" w:rsidRDefault="004664D6" w:rsidP="00E45698">
      <w:pPr>
        <w:spacing w:line="360" w:lineRule="auto"/>
        <w:jc w:val="both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t xml:space="preserve">Alcancía personal </w:t>
      </w:r>
    </w:p>
    <w:p w14:paraId="6D2C4143" w14:textId="0641111E" w:rsidR="004664D6" w:rsidRPr="007622EF" w:rsidRDefault="004664D6" w:rsidP="00E45698">
      <w:pPr>
        <w:spacing w:line="360" w:lineRule="auto"/>
        <w:jc w:val="both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t>Mural del ahorro</w:t>
      </w:r>
    </w:p>
    <w:p w14:paraId="5504887C" w14:textId="77777777" w:rsidR="00416D88" w:rsidRPr="007622EF" w:rsidRDefault="004664D6" w:rsidP="00E45698">
      <w:pPr>
        <w:pStyle w:val="Ttulo1"/>
        <w:spacing w:line="360" w:lineRule="auto"/>
        <w:jc w:val="both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t>V. ENFOQUES TRANSVERSALES, VALORES Y ACTITUDES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78"/>
        <w:gridCol w:w="2877"/>
        <w:gridCol w:w="2875"/>
      </w:tblGrid>
      <w:tr w:rsidR="00416D88" w:rsidRPr="007622EF" w14:paraId="7E8069C1" w14:textId="77777777">
        <w:tc>
          <w:tcPr>
            <w:tcW w:w="2880" w:type="dxa"/>
          </w:tcPr>
          <w:p w14:paraId="29F4EFEA" w14:textId="77777777" w:rsidR="00416D88" w:rsidRPr="007622EF" w:rsidRDefault="004664D6" w:rsidP="00E456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ENFOQUES TRANSVERSALES</w:t>
            </w:r>
          </w:p>
        </w:tc>
        <w:tc>
          <w:tcPr>
            <w:tcW w:w="2880" w:type="dxa"/>
          </w:tcPr>
          <w:p w14:paraId="34A4A8F1" w14:textId="77777777" w:rsidR="00416D88" w:rsidRPr="007622EF" w:rsidRDefault="004664D6" w:rsidP="00E456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VALORES</w:t>
            </w:r>
          </w:p>
        </w:tc>
        <w:tc>
          <w:tcPr>
            <w:tcW w:w="2880" w:type="dxa"/>
          </w:tcPr>
          <w:p w14:paraId="2BF20396" w14:textId="77777777" w:rsidR="00416D88" w:rsidRPr="007622EF" w:rsidRDefault="004664D6" w:rsidP="00E4569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ACTITUDES</w:t>
            </w:r>
          </w:p>
        </w:tc>
      </w:tr>
      <w:tr w:rsidR="00416D88" w:rsidRPr="007622EF" w14:paraId="028FE13D" w14:textId="77777777">
        <w:tc>
          <w:tcPr>
            <w:tcW w:w="2880" w:type="dxa"/>
          </w:tcPr>
          <w:p w14:paraId="1F661045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lastRenderedPageBreak/>
              <w:t>Orientación al bien común</w:t>
            </w:r>
          </w:p>
        </w:tc>
        <w:tc>
          <w:tcPr>
            <w:tcW w:w="2880" w:type="dxa"/>
          </w:tcPr>
          <w:p w14:paraId="298AE3FC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>Responsabilidad</w:t>
            </w:r>
          </w:p>
        </w:tc>
        <w:tc>
          <w:tcPr>
            <w:tcW w:w="2880" w:type="dxa"/>
          </w:tcPr>
          <w:p w14:paraId="505907DF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Participa en acciones de ahorro y cuidado de los recursos.</w:t>
            </w:r>
          </w:p>
        </w:tc>
      </w:tr>
      <w:tr w:rsidR="00416D88" w:rsidRPr="007622EF" w14:paraId="71D35B93" w14:textId="77777777">
        <w:tc>
          <w:tcPr>
            <w:tcW w:w="2880" w:type="dxa"/>
          </w:tcPr>
          <w:p w14:paraId="64C091DD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Búsqueda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de la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excelencia</w:t>
            </w:r>
            <w:proofErr w:type="spellEnd"/>
          </w:p>
        </w:tc>
        <w:tc>
          <w:tcPr>
            <w:tcW w:w="2880" w:type="dxa"/>
          </w:tcPr>
          <w:p w14:paraId="4AA8A7AC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>Superación personal</w:t>
            </w:r>
          </w:p>
        </w:tc>
        <w:tc>
          <w:tcPr>
            <w:tcW w:w="2880" w:type="dxa"/>
          </w:tcPr>
          <w:p w14:paraId="433560E7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Se esfuerza por cumplir metas de ahorro.</w:t>
            </w:r>
          </w:p>
        </w:tc>
      </w:tr>
    </w:tbl>
    <w:p w14:paraId="546D188D" w14:textId="71583B2B" w:rsidR="00416D88" w:rsidRPr="007622EF" w:rsidRDefault="004664D6" w:rsidP="00E45698">
      <w:pPr>
        <w:pStyle w:val="Ttulo1"/>
        <w:spacing w:line="360" w:lineRule="auto"/>
        <w:jc w:val="both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t>VI. COMPETENCIAS TRANSVERSALES Y CAPACIDADES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16D88" w:rsidRPr="007622EF" w14:paraId="5FBF53CA" w14:textId="77777777">
        <w:tc>
          <w:tcPr>
            <w:tcW w:w="4320" w:type="dxa"/>
          </w:tcPr>
          <w:p w14:paraId="7853C6B1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Competencias</w:t>
            </w:r>
            <w:proofErr w:type="spellEnd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transversales</w:t>
            </w:r>
            <w:proofErr w:type="spellEnd"/>
          </w:p>
        </w:tc>
        <w:tc>
          <w:tcPr>
            <w:tcW w:w="4320" w:type="dxa"/>
          </w:tcPr>
          <w:p w14:paraId="40FA5C9A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Capacidades transversales</w:t>
            </w:r>
          </w:p>
        </w:tc>
      </w:tr>
      <w:tr w:rsidR="00416D88" w:rsidRPr="007622EF" w14:paraId="17E0F44F" w14:textId="77777777">
        <w:tc>
          <w:tcPr>
            <w:tcW w:w="4320" w:type="dxa"/>
          </w:tcPr>
          <w:p w14:paraId="49FE500A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Se desenvuelve en entornos virtuales generados por las TIC</w:t>
            </w:r>
          </w:p>
        </w:tc>
        <w:tc>
          <w:tcPr>
            <w:tcW w:w="4320" w:type="dxa"/>
          </w:tcPr>
          <w:p w14:paraId="3C515970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Personaliza entornos virtuales, gestiona información, interactúa y crea objetos virtuales.</w:t>
            </w:r>
          </w:p>
        </w:tc>
      </w:tr>
      <w:tr w:rsidR="00416D88" w:rsidRPr="007622EF" w14:paraId="59671084" w14:textId="77777777">
        <w:tc>
          <w:tcPr>
            <w:tcW w:w="4320" w:type="dxa"/>
          </w:tcPr>
          <w:p w14:paraId="2C092D47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Gestiona su aprendizaje de manera autónoma</w:t>
            </w:r>
          </w:p>
        </w:tc>
        <w:tc>
          <w:tcPr>
            <w:tcW w:w="4320" w:type="dxa"/>
          </w:tcPr>
          <w:p w14:paraId="771AC792" w14:textId="77777777" w:rsidR="00416D88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Define metas, organiza acciones estratégicas y monitorea su aprendizaje.</w:t>
            </w:r>
          </w:p>
        </w:tc>
      </w:tr>
    </w:tbl>
    <w:p w14:paraId="61F1881E" w14:textId="77777777" w:rsidR="00416D88" w:rsidRPr="007622EF" w:rsidRDefault="004664D6" w:rsidP="00E45698">
      <w:pPr>
        <w:pStyle w:val="Ttulo1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22EF">
        <w:rPr>
          <w:rFonts w:ascii="Arial" w:hAnsi="Arial" w:cs="Arial"/>
          <w:sz w:val="24"/>
          <w:szCs w:val="24"/>
        </w:rPr>
        <w:t>VII. PROPÓSITOS DE APRENDIZAJE</w:t>
      </w:r>
    </w:p>
    <w:tbl>
      <w:tblPr>
        <w:tblStyle w:val="Tablaconcuadrcula"/>
        <w:tblW w:w="10915" w:type="dxa"/>
        <w:tblInd w:w="-1281" w:type="dxa"/>
        <w:tblLook w:val="04A0" w:firstRow="1" w:lastRow="0" w:firstColumn="1" w:lastColumn="0" w:noHBand="0" w:noVBand="1"/>
      </w:tblPr>
      <w:tblGrid>
        <w:gridCol w:w="1870"/>
        <w:gridCol w:w="2191"/>
        <w:gridCol w:w="2191"/>
        <w:gridCol w:w="1898"/>
        <w:gridCol w:w="1604"/>
        <w:gridCol w:w="1603"/>
      </w:tblGrid>
      <w:tr w:rsidR="004664D6" w:rsidRPr="007622EF" w14:paraId="51CE979B" w14:textId="77777777" w:rsidTr="00C93289">
        <w:tc>
          <w:tcPr>
            <w:tcW w:w="1870" w:type="dxa"/>
          </w:tcPr>
          <w:p w14:paraId="1F7030E6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Área</w:t>
            </w:r>
            <w:proofErr w:type="spellEnd"/>
          </w:p>
        </w:tc>
        <w:tc>
          <w:tcPr>
            <w:tcW w:w="2191" w:type="dxa"/>
          </w:tcPr>
          <w:p w14:paraId="2E10B8A1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Competencia</w:t>
            </w:r>
            <w:proofErr w:type="spellEnd"/>
          </w:p>
        </w:tc>
        <w:tc>
          <w:tcPr>
            <w:tcW w:w="2191" w:type="dxa"/>
          </w:tcPr>
          <w:p w14:paraId="5287C07E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Capacidades</w:t>
            </w:r>
            <w:proofErr w:type="spellEnd"/>
          </w:p>
        </w:tc>
        <w:tc>
          <w:tcPr>
            <w:tcW w:w="1898" w:type="dxa"/>
          </w:tcPr>
          <w:p w14:paraId="3CF090F8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Desempeño</w:t>
            </w:r>
            <w:proofErr w:type="spellEnd"/>
          </w:p>
        </w:tc>
        <w:tc>
          <w:tcPr>
            <w:tcW w:w="1604" w:type="dxa"/>
          </w:tcPr>
          <w:p w14:paraId="73F642D9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Evidencia</w:t>
            </w:r>
            <w:proofErr w:type="spellEnd"/>
          </w:p>
        </w:tc>
        <w:tc>
          <w:tcPr>
            <w:tcW w:w="1161" w:type="dxa"/>
          </w:tcPr>
          <w:p w14:paraId="496F66FB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Instrumento</w:t>
            </w:r>
            <w:proofErr w:type="spellEnd"/>
          </w:p>
        </w:tc>
      </w:tr>
      <w:tr w:rsidR="004664D6" w:rsidRPr="007622EF" w14:paraId="01BE4D33" w14:textId="77777777" w:rsidTr="00C93289">
        <w:tc>
          <w:tcPr>
            <w:tcW w:w="1870" w:type="dxa"/>
          </w:tcPr>
          <w:p w14:paraId="7D9AE8C6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Comunicación</w:t>
            </w:r>
            <w:proofErr w:type="spellEnd"/>
          </w:p>
        </w:tc>
        <w:tc>
          <w:tcPr>
            <w:tcW w:w="2191" w:type="dxa"/>
          </w:tcPr>
          <w:p w14:paraId="3AE10178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Lee diversos tipos de textos escritos en su lengua materna</w:t>
            </w:r>
          </w:p>
        </w:tc>
        <w:tc>
          <w:tcPr>
            <w:tcW w:w="2191" w:type="dxa"/>
          </w:tcPr>
          <w:p w14:paraId="65023714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Obtiene información; Infiere e interpreta; Reflexiona y evalúa</w:t>
            </w:r>
          </w:p>
        </w:tc>
        <w:tc>
          <w:tcPr>
            <w:tcW w:w="1898" w:type="dxa"/>
          </w:tcPr>
          <w:p w14:paraId="2107D5FB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Identifica información explícita en cuentos sobre el ahorro.</w:t>
            </w:r>
          </w:p>
        </w:tc>
        <w:tc>
          <w:tcPr>
            <w:tcW w:w="1604" w:type="dxa"/>
          </w:tcPr>
          <w:p w14:paraId="44A8BE3F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Ficha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comprensión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lectora</w:t>
            </w:r>
            <w:proofErr w:type="spellEnd"/>
          </w:p>
        </w:tc>
        <w:tc>
          <w:tcPr>
            <w:tcW w:w="1161" w:type="dxa"/>
          </w:tcPr>
          <w:p w14:paraId="18975C58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 xml:space="preserve">Lista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cotejo</w:t>
            </w:r>
            <w:proofErr w:type="spellEnd"/>
          </w:p>
        </w:tc>
      </w:tr>
      <w:tr w:rsidR="004664D6" w:rsidRPr="007622EF" w14:paraId="5B1CE27F" w14:textId="77777777" w:rsidTr="00C93289">
        <w:tc>
          <w:tcPr>
            <w:tcW w:w="1870" w:type="dxa"/>
          </w:tcPr>
          <w:p w14:paraId="7CA45DF6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Comunicación</w:t>
            </w:r>
            <w:proofErr w:type="spellEnd"/>
          </w:p>
        </w:tc>
        <w:tc>
          <w:tcPr>
            <w:tcW w:w="2191" w:type="dxa"/>
          </w:tcPr>
          <w:p w14:paraId="48B5AEAA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Escribe diversos tipos de textos en su lengua materna</w:t>
            </w:r>
          </w:p>
        </w:tc>
        <w:tc>
          <w:tcPr>
            <w:tcW w:w="2191" w:type="dxa"/>
          </w:tcPr>
          <w:p w14:paraId="7CFA89BE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Adecúa; Organiza; Utiliza convenciones; Reflexiona</w:t>
            </w:r>
          </w:p>
        </w:tc>
        <w:tc>
          <w:tcPr>
            <w:tcW w:w="1898" w:type="dxa"/>
          </w:tcPr>
          <w:p w14:paraId="328343FF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Elabora afiches para promover el ahorro.</w:t>
            </w:r>
          </w:p>
        </w:tc>
        <w:tc>
          <w:tcPr>
            <w:tcW w:w="1604" w:type="dxa"/>
          </w:tcPr>
          <w:p w14:paraId="70D45EC8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Afiches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elaborados</w:t>
            </w:r>
            <w:proofErr w:type="spellEnd"/>
          </w:p>
        </w:tc>
        <w:tc>
          <w:tcPr>
            <w:tcW w:w="1161" w:type="dxa"/>
          </w:tcPr>
          <w:p w14:paraId="1E4513FF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Rúbrica</w:t>
            </w:r>
            <w:proofErr w:type="spellEnd"/>
          </w:p>
        </w:tc>
      </w:tr>
      <w:tr w:rsidR="004664D6" w:rsidRPr="007622EF" w14:paraId="782AD550" w14:textId="77777777" w:rsidTr="00C93289">
        <w:tc>
          <w:tcPr>
            <w:tcW w:w="1870" w:type="dxa"/>
          </w:tcPr>
          <w:p w14:paraId="7E29F933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Matemática</w:t>
            </w:r>
            <w:proofErr w:type="spellEnd"/>
          </w:p>
        </w:tc>
        <w:tc>
          <w:tcPr>
            <w:tcW w:w="2191" w:type="dxa"/>
          </w:tcPr>
          <w:p w14:paraId="2B4A1C47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Resuelve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problemas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cantidad</w:t>
            </w:r>
            <w:proofErr w:type="spellEnd"/>
          </w:p>
        </w:tc>
        <w:tc>
          <w:tcPr>
            <w:tcW w:w="2191" w:type="dxa"/>
          </w:tcPr>
          <w:p w14:paraId="552BA848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 xml:space="preserve">Traduce cantidades; Comunica; Usa </w:t>
            </w: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lastRenderedPageBreak/>
              <w:t>estrategias; Argumenta</w:t>
            </w:r>
          </w:p>
        </w:tc>
        <w:tc>
          <w:tcPr>
            <w:tcW w:w="1898" w:type="dxa"/>
          </w:tcPr>
          <w:p w14:paraId="06E3BFDB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lastRenderedPageBreak/>
              <w:t xml:space="preserve">Representa números </w:t>
            </w: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lastRenderedPageBreak/>
              <w:t>usando billetes y monedas.</w:t>
            </w:r>
          </w:p>
        </w:tc>
        <w:tc>
          <w:tcPr>
            <w:tcW w:w="1604" w:type="dxa"/>
          </w:tcPr>
          <w:p w14:paraId="6A43E509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lastRenderedPageBreak/>
              <w:t>Ficha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aplicación</w:t>
            </w:r>
            <w:proofErr w:type="spellEnd"/>
          </w:p>
        </w:tc>
        <w:tc>
          <w:tcPr>
            <w:tcW w:w="1161" w:type="dxa"/>
          </w:tcPr>
          <w:p w14:paraId="49B6781D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 xml:space="preserve">Lista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cotejo</w:t>
            </w:r>
            <w:proofErr w:type="spellEnd"/>
          </w:p>
        </w:tc>
      </w:tr>
      <w:tr w:rsidR="004664D6" w:rsidRPr="007622EF" w14:paraId="48D7060E" w14:textId="77777777" w:rsidTr="00C93289">
        <w:tc>
          <w:tcPr>
            <w:tcW w:w="1870" w:type="dxa"/>
          </w:tcPr>
          <w:p w14:paraId="1E4643AB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Matemática</w:t>
            </w:r>
            <w:proofErr w:type="spellEnd"/>
          </w:p>
        </w:tc>
        <w:tc>
          <w:tcPr>
            <w:tcW w:w="2191" w:type="dxa"/>
          </w:tcPr>
          <w:p w14:paraId="089EB64A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Resuelve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problemas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cantidad</w:t>
            </w:r>
            <w:proofErr w:type="spellEnd"/>
          </w:p>
        </w:tc>
        <w:tc>
          <w:tcPr>
            <w:tcW w:w="2191" w:type="dxa"/>
          </w:tcPr>
          <w:p w14:paraId="4BC3ED14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Traduce cantidades; Comunica; Usa estrategias; Argumenta</w:t>
            </w:r>
          </w:p>
        </w:tc>
        <w:tc>
          <w:tcPr>
            <w:tcW w:w="1898" w:type="dxa"/>
          </w:tcPr>
          <w:p w14:paraId="366AFAF2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Realiza canjes y equivalencias de monedas y billetes.</w:t>
            </w:r>
          </w:p>
        </w:tc>
        <w:tc>
          <w:tcPr>
            <w:tcW w:w="1604" w:type="dxa"/>
          </w:tcPr>
          <w:p w14:paraId="4129F838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Canjes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realizados</w:t>
            </w:r>
            <w:proofErr w:type="spellEnd"/>
          </w:p>
        </w:tc>
        <w:tc>
          <w:tcPr>
            <w:tcW w:w="1161" w:type="dxa"/>
          </w:tcPr>
          <w:p w14:paraId="0224622D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 xml:space="preserve">Lista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cotejo</w:t>
            </w:r>
            <w:proofErr w:type="spellEnd"/>
          </w:p>
        </w:tc>
      </w:tr>
      <w:tr w:rsidR="004664D6" w:rsidRPr="007622EF" w14:paraId="06D32737" w14:textId="77777777" w:rsidTr="00C93289">
        <w:tc>
          <w:tcPr>
            <w:tcW w:w="1870" w:type="dxa"/>
          </w:tcPr>
          <w:p w14:paraId="7C101948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Personal Social</w:t>
            </w:r>
          </w:p>
        </w:tc>
        <w:tc>
          <w:tcPr>
            <w:tcW w:w="2191" w:type="dxa"/>
          </w:tcPr>
          <w:p w14:paraId="10A6D9F8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Gestiona responsablemente los recursos económicos</w:t>
            </w:r>
          </w:p>
        </w:tc>
        <w:tc>
          <w:tcPr>
            <w:tcW w:w="2191" w:type="dxa"/>
          </w:tcPr>
          <w:p w14:paraId="6C04A77A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Comprende el funcionamiento económico; Toma decisiones económicas</w:t>
            </w:r>
          </w:p>
        </w:tc>
        <w:tc>
          <w:tcPr>
            <w:tcW w:w="1898" w:type="dxa"/>
          </w:tcPr>
          <w:p w14:paraId="0999EFDB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Reconoce la importancia del ahorro familiar.</w:t>
            </w:r>
          </w:p>
        </w:tc>
        <w:tc>
          <w:tcPr>
            <w:tcW w:w="1604" w:type="dxa"/>
          </w:tcPr>
          <w:p w14:paraId="719353D6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Organizador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visual</w:t>
            </w:r>
          </w:p>
        </w:tc>
        <w:tc>
          <w:tcPr>
            <w:tcW w:w="1161" w:type="dxa"/>
          </w:tcPr>
          <w:p w14:paraId="3C042A2F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 xml:space="preserve">Escala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valoración</w:t>
            </w:r>
            <w:proofErr w:type="spellEnd"/>
          </w:p>
        </w:tc>
      </w:tr>
      <w:tr w:rsidR="004664D6" w:rsidRPr="007622EF" w14:paraId="34241FAA" w14:textId="77777777" w:rsidTr="00C93289">
        <w:tc>
          <w:tcPr>
            <w:tcW w:w="1870" w:type="dxa"/>
          </w:tcPr>
          <w:p w14:paraId="6D943029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Ciencia</w:t>
            </w:r>
            <w:proofErr w:type="spellEnd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Tecnología</w:t>
            </w:r>
            <w:proofErr w:type="spellEnd"/>
          </w:p>
        </w:tc>
        <w:tc>
          <w:tcPr>
            <w:tcW w:w="2191" w:type="dxa"/>
          </w:tcPr>
          <w:p w14:paraId="69088429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Indaga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mediante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métodos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científicos</w:t>
            </w:r>
            <w:proofErr w:type="spellEnd"/>
          </w:p>
        </w:tc>
        <w:tc>
          <w:tcPr>
            <w:tcW w:w="2191" w:type="dxa"/>
          </w:tcPr>
          <w:p w14:paraId="06C30F0F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Problematiza; Diseña estrategias; Genera datos; Analiza; Evalúa</w:t>
            </w:r>
          </w:p>
        </w:tc>
        <w:tc>
          <w:tcPr>
            <w:tcW w:w="1898" w:type="dxa"/>
          </w:tcPr>
          <w:p w14:paraId="04257716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Investiga de dónde provienen los materiales para fabricar monedas.</w:t>
            </w:r>
          </w:p>
        </w:tc>
        <w:tc>
          <w:tcPr>
            <w:tcW w:w="1604" w:type="dxa"/>
          </w:tcPr>
          <w:p w14:paraId="2C564928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Ficha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investigación</w:t>
            </w:r>
            <w:proofErr w:type="spellEnd"/>
          </w:p>
        </w:tc>
        <w:tc>
          <w:tcPr>
            <w:tcW w:w="1161" w:type="dxa"/>
          </w:tcPr>
          <w:p w14:paraId="054145EC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Rúbrica</w:t>
            </w:r>
            <w:proofErr w:type="spellEnd"/>
          </w:p>
        </w:tc>
      </w:tr>
      <w:tr w:rsidR="004664D6" w:rsidRPr="007622EF" w14:paraId="1060AE74" w14:textId="77777777" w:rsidTr="00C93289">
        <w:tc>
          <w:tcPr>
            <w:tcW w:w="1870" w:type="dxa"/>
          </w:tcPr>
          <w:p w14:paraId="68DF87AF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Arte</w:t>
            </w:r>
            <w:proofErr w:type="spellEnd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Cultura</w:t>
            </w:r>
            <w:proofErr w:type="spellEnd"/>
          </w:p>
        </w:tc>
        <w:tc>
          <w:tcPr>
            <w:tcW w:w="2191" w:type="dxa"/>
          </w:tcPr>
          <w:p w14:paraId="626536FD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Crea proyectos desde los lenguajes artísticos</w:t>
            </w:r>
          </w:p>
        </w:tc>
        <w:tc>
          <w:tcPr>
            <w:tcW w:w="2191" w:type="dxa"/>
          </w:tcPr>
          <w:p w14:paraId="5FFB6FC2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Explora; Aplica procesos; Evalúa y socializa</w:t>
            </w:r>
          </w:p>
        </w:tc>
        <w:tc>
          <w:tcPr>
            <w:tcW w:w="1898" w:type="dxa"/>
          </w:tcPr>
          <w:p w14:paraId="4BFB5C3D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Elabora murales sobre el ahorro.</w:t>
            </w:r>
          </w:p>
        </w:tc>
        <w:tc>
          <w:tcPr>
            <w:tcW w:w="1604" w:type="dxa"/>
          </w:tcPr>
          <w:p w14:paraId="050E662F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 xml:space="preserve">Mural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grupal</w:t>
            </w:r>
            <w:proofErr w:type="spellEnd"/>
          </w:p>
        </w:tc>
        <w:tc>
          <w:tcPr>
            <w:tcW w:w="1161" w:type="dxa"/>
          </w:tcPr>
          <w:p w14:paraId="1472BA45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 xml:space="preserve">Lista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cotejo</w:t>
            </w:r>
            <w:proofErr w:type="spellEnd"/>
          </w:p>
        </w:tc>
      </w:tr>
      <w:tr w:rsidR="004664D6" w:rsidRPr="007622EF" w14:paraId="21A06A60" w14:textId="77777777" w:rsidTr="00C93289">
        <w:tc>
          <w:tcPr>
            <w:tcW w:w="1870" w:type="dxa"/>
          </w:tcPr>
          <w:p w14:paraId="68115342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Educación Religiosa</w:t>
            </w:r>
          </w:p>
        </w:tc>
        <w:tc>
          <w:tcPr>
            <w:tcW w:w="2191" w:type="dxa"/>
          </w:tcPr>
          <w:p w14:paraId="7BB3F0E0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Asume la experiencia del encuentro personal y comunitario con Dios</w:t>
            </w:r>
          </w:p>
        </w:tc>
        <w:tc>
          <w:tcPr>
            <w:tcW w:w="2191" w:type="dxa"/>
          </w:tcPr>
          <w:p w14:paraId="412CC2C7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Transforma su entorno; Actúa coherentemente</w:t>
            </w:r>
          </w:p>
        </w:tc>
        <w:tc>
          <w:tcPr>
            <w:tcW w:w="1898" w:type="dxa"/>
          </w:tcPr>
          <w:p w14:paraId="6D391A71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Reflexiona sobre responsabilidad y solidaridad.</w:t>
            </w:r>
          </w:p>
        </w:tc>
        <w:tc>
          <w:tcPr>
            <w:tcW w:w="1604" w:type="dxa"/>
          </w:tcPr>
          <w:p w14:paraId="42B84C33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Compromiso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personal</w:t>
            </w:r>
          </w:p>
        </w:tc>
        <w:tc>
          <w:tcPr>
            <w:tcW w:w="1161" w:type="dxa"/>
          </w:tcPr>
          <w:p w14:paraId="335010C7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 xml:space="preserve">Escala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valoración</w:t>
            </w:r>
            <w:proofErr w:type="spellEnd"/>
          </w:p>
        </w:tc>
      </w:tr>
      <w:tr w:rsidR="004664D6" w:rsidRPr="007622EF" w14:paraId="27E5C36C" w14:textId="77777777" w:rsidTr="00C93289">
        <w:tc>
          <w:tcPr>
            <w:tcW w:w="1870" w:type="dxa"/>
          </w:tcPr>
          <w:p w14:paraId="221DB4AD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t>Tutoría</w:t>
            </w:r>
            <w:proofErr w:type="spellEnd"/>
          </w:p>
        </w:tc>
        <w:tc>
          <w:tcPr>
            <w:tcW w:w="2191" w:type="dxa"/>
          </w:tcPr>
          <w:p w14:paraId="68A9157B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Construye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su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identidad</w:t>
            </w:r>
            <w:proofErr w:type="spellEnd"/>
          </w:p>
        </w:tc>
        <w:tc>
          <w:tcPr>
            <w:tcW w:w="2191" w:type="dxa"/>
          </w:tcPr>
          <w:p w14:paraId="39A9F836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Autoconocimiento; Autorregulación; Proyecto de vida</w:t>
            </w:r>
          </w:p>
        </w:tc>
        <w:tc>
          <w:tcPr>
            <w:tcW w:w="1898" w:type="dxa"/>
          </w:tcPr>
          <w:p w14:paraId="48A3F201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Reconoce sus sueños y metas personales.</w:t>
            </w:r>
          </w:p>
        </w:tc>
        <w:tc>
          <w:tcPr>
            <w:tcW w:w="1604" w:type="dxa"/>
          </w:tcPr>
          <w:p w14:paraId="5487E7A7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 xml:space="preserve">Árbol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metas</w:t>
            </w:r>
            <w:proofErr w:type="spellEnd"/>
          </w:p>
        </w:tc>
        <w:tc>
          <w:tcPr>
            <w:tcW w:w="1161" w:type="dxa"/>
          </w:tcPr>
          <w:p w14:paraId="7CCEE2F5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 xml:space="preserve">Lista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cotejo</w:t>
            </w:r>
            <w:proofErr w:type="spellEnd"/>
          </w:p>
        </w:tc>
      </w:tr>
      <w:tr w:rsidR="004664D6" w:rsidRPr="007622EF" w14:paraId="2AAA280F" w14:textId="77777777" w:rsidTr="00C93289">
        <w:tc>
          <w:tcPr>
            <w:tcW w:w="1870" w:type="dxa"/>
          </w:tcPr>
          <w:p w14:paraId="3486C7CC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22E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Plan Lector</w:t>
            </w:r>
          </w:p>
        </w:tc>
        <w:tc>
          <w:tcPr>
            <w:tcW w:w="2191" w:type="dxa"/>
          </w:tcPr>
          <w:p w14:paraId="31ABB47A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Lee diversos tipos de textos</w:t>
            </w:r>
          </w:p>
        </w:tc>
        <w:tc>
          <w:tcPr>
            <w:tcW w:w="2191" w:type="dxa"/>
          </w:tcPr>
          <w:p w14:paraId="23377E38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Obtiene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información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Infiere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Reflexiona</w:t>
            </w:r>
            <w:proofErr w:type="spellEnd"/>
          </w:p>
        </w:tc>
        <w:tc>
          <w:tcPr>
            <w:tcW w:w="1898" w:type="dxa"/>
          </w:tcPr>
          <w:p w14:paraId="22F1F247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7622EF">
              <w:rPr>
                <w:rFonts w:ascii="Arial" w:hAnsi="Arial" w:cs="Arial"/>
                <w:sz w:val="24"/>
                <w:szCs w:val="24"/>
                <w:lang w:val="es-PE"/>
              </w:rPr>
              <w:t>Valora el trabajo del campesino.</w:t>
            </w:r>
          </w:p>
        </w:tc>
        <w:tc>
          <w:tcPr>
            <w:tcW w:w="1604" w:type="dxa"/>
          </w:tcPr>
          <w:p w14:paraId="36E84FA8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Ficha</w:t>
            </w:r>
            <w:proofErr w:type="spellEnd"/>
            <w:r w:rsidRPr="007622EF"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lectura</w:t>
            </w:r>
            <w:proofErr w:type="spellEnd"/>
          </w:p>
        </w:tc>
        <w:tc>
          <w:tcPr>
            <w:tcW w:w="1161" w:type="dxa"/>
          </w:tcPr>
          <w:p w14:paraId="0944ACE9" w14:textId="77777777" w:rsidR="004664D6" w:rsidRPr="007622EF" w:rsidRDefault="004664D6" w:rsidP="00E4569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22EF">
              <w:rPr>
                <w:rFonts w:ascii="Arial" w:hAnsi="Arial" w:cs="Arial"/>
                <w:sz w:val="24"/>
                <w:szCs w:val="24"/>
              </w:rPr>
              <w:t xml:space="preserve">Lista de </w:t>
            </w:r>
            <w:proofErr w:type="spellStart"/>
            <w:r w:rsidRPr="007622EF">
              <w:rPr>
                <w:rFonts w:ascii="Arial" w:hAnsi="Arial" w:cs="Arial"/>
                <w:sz w:val="24"/>
                <w:szCs w:val="24"/>
              </w:rPr>
              <w:t>cotejo</w:t>
            </w:r>
            <w:proofErr w:type="spellEnd"/>
          </w:p>
        </w:tc>
      </w:tr>
    </w:tbl>
    <w:p w14:paraId="09687279" w14:textId="77777777" w:rsidR="00416D88" w:rsidRPr="007622EF" w:rsidRDefault="004664D6" w:rsidP="00E45698">
      <w:pPr>
        <w:pStyle w:val="Ttulo1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22EF">
        <w:rPr>
          <w:rFonts w:ascii="Arial" w:hAnsi="Arial" w:cs="Arial"/>
          <w:sz w:val="24"/>
          <w:szCs w:val="24"/>
        </w:rPr>
        <w:t>VIII. PROGRAMACIÓN SEMANAL</w:t>
      </w:r>
    </w:p>
    <w:p w14:paraId="06FC43EF" w14:textId="77777777" w:rsidR="00416D88" w:rsidRPr="007622EF" w:rsidRDefault="004664D6" w:rsidP="00E45698">
      <w:pPr>
        <w:spacing w:line="360" w:lineRule="auto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br/>
      </w:r>
      <w:r w:rsidRPr="007622EF">
        <w:rPr>
          <w:rFonts w:ascii="Arial" w:hAnsi="Arial" w:cs="Arial"/>
          <w:b/>
          <w:bCs/>
          <w:sz w:val="24"/>
          <w:szCs w:val="24"/>
          <w:lang w:val="es-PE"/>
        </w:rPr>
        <w:t>Lunes</w:t>
      </w:r>
      <w:r w:rsidRPr="007622EF">
        <w:rPr>
          <w:rFonts w:ascii="Arial" w:hAnsi="Arial" w:cs="Arial"/>
          <w:sz w:val="24"/>
          <w:szCs w:val="24"/>
          <w:lang w:val="es-PE"/>
        </w:rPr>
        <w:t>: Leemos cuentos sobre el ahorro.</w:t>
      </w:r>
      <w:r w:rsidRPr="007622EF">
        <w:rPr>
          <w:rFonts w:ascii="Arial" w:hAnsi="Arial" w:cs="Arial"/>
          <w:sz w:val="24"/>
          <w:szCs w:val="24"/>
          <w:lang w:val="es-PE"/>
        </w:rPr>
        <w:br/>
      </w:r>
      <w:proofErr w:type="gramStart"/>
      <w:r w:rsidRPr="007622EF">
        <w:rPr>
          <w:rFonts w:ascii="Arial" w:hAnsi="Arial" w:cs="Arial"/>
          <w:b/>
          <w:bCs/>
          <w:sz w:val="24"/>
          <w:szCs w:val="24"/>
          <w:lang w:val="es-PE"/>
        </w:rPr>
        <w:t>Martes</w:t>
      </w:r>
      <w:proofErr w:type="gramEnd"/>
      <w:r w:rsidRPr="007622EF">
        <w:rPr>
          <w:rFonts w:ascii="Arial" w:hAnsi="Arial" w:cs="Arial"/>
          <w:b/>
          <w:bCs/>
          <w:sz w:val="24"/>
          <w:szCs w:val="24"/>
          <w:lang w:val="es-PE"/>
        </w:rPr>
        <w:t>:</w:t>
      </w:r>
      <w:r w:rsidRPr="007622EF">
        <w:rPr>
          <w:rFonts w:ascii="Arial" w:hAnsi="Arial" w:cs="Arial"/>
          <w:sz w:val="24"/>
          <w:szCs w:val="24"/>
          <w:lang w:val="es-PE"/>
        </w:rPr>
        <w:t xml:space="preserve"> Representación de números usando billetes.</w:t>
      </w:r>
      <w:r w:rsidRPr="007622EF">
        <w:rPr>
          <w:rFonts w:ascii="Arial" w:hAnsi="Arial" w:cs="Arial"/>
          <w:sz w:val="24"/>
          <w:szCs w:val="24"/>
          <w:lang w:val="es-PE"/>
        </w:rPr>
        <w:br/>
      </w:r>
      <w:r w:rsidRPr="007622EF">
        <w:rPr>
          <w:rFonts w:ascii="Arial" w:hAnsi="Arial" w:cs="Arial"/>
          <w:b/>
          <w:bCs/>
          <w:sz w:val="24"/>
          <w:szCs w:val="24"/>
          <w:lang w:val="es-PE"/>
        </w:rPr>
        <w:t>Miércoles</w:t>
      </w:r>
      <w:r w:rsidRPr="007622EF">
        <w:rPr>
          <w:rFonts w:ascii="Arial" w:hAnsi="Arial" w:cs="Arial"/>
          <w:sz w:val="24"/>
          <w:szCs w:val="24"/>
          <w:lang w:val="es-PE"/>
        </w:rPr>
        <w:t>: Equivalencias y canjes de monedas y billetes.</w:t>
      </w:r>
      <w:r w:rsidRPr="007622EF">
        <w:rPr>
          <w:rFonts w:ascii="Arial" w:hAnsi="Arial" w:cs="Arial"/>
          <w:sz w:val="24"/>
          <w:szCs w:val="24"/>
          <w:lang w:val="es-PE"/>
        </w:rPr>
        <w:br/>
      </w:r>
      <w:r w:rsidRPr="007622EF">
        <w:rPr>
          <w:rFonts w:ascii="Arial" w:hAnsi="Arial" w:cs="Arial"/>
          <w:b/>
          <w:bCs/>
          <w:sz w:val="24"/>
          <w:szCs w:val="24"/>
          <w:lang w:val="es-PE"/>
        </w:rPr>
        <w:t>Jueves:</w:t>
      </w:r>
      <w:r w:rsidRPr="007622EF">
        <w:rPr>
          <w:rFonts w:ascii="Arial" w:hAnsi="Arial" w:cs="Arial"/>
          <w:sz w:val="24"/>
          <w:szCs w:val="24"/>
          <w:lang w:val="es-PE"/>
        </w:rPr>
        <w:t xml:space="preserve"> Importancia del ahorro familiar e investigación sobre monedas.</w:t>
      </w:r>
      <w:r w:rsidRPr="007622EF">
        <w:rPr>
          <w:rFonts w:ascii="Arial" w:hAnsi="Arial" w:cs="Arial"/>
          <w:sz w:val="24"/>
          <w:szCs w:val="24"/>
          <w:lang w:val="es-PE"/>
        </w:rPr>
        <w:br/>
      </w:r>
      <w:r w:rsidRPr="007622EF">
        <w:rPr>
          <w:rFonts w:ascii="Arial" w:hAnsi="Arial" w:cs="Arial"/>
          <w:b/>
          <w:bCs/>
          <w:sz w:val="24"/>
          <w:szCs w:val="24"/>
          <w:lang w:val="es-PE"/>
        </w:rPr>
        <w:t>Viernes:</w:t>
      </w:r>
      <w:r w:rsidRPr="007622EF">
        <w:rPr>
          <w:rFonts w:ascii="Arial" w:hAnsi="Arial" w:cs="Arial"/>
          <w:sz w:val="24"/>
          <w:szCs w:val="24"/>
          <w:lang w:val="es-PE"/>
        </w:rPr>
        <w:t xml:space="preserve"> Mural del ahorro, reflexión religiosa y feria de exposición.</w:t>
      </w:r>
      <w:r w:rsidRPr="007622EF">
        <w:rPr>
          <w:rFonts w:ascii="Arial" w:hAnsi="Arial" w:cs="Arial"/>
          <w:sz w:val="24"/>
          <w:szCs w:val="24"/>
          <w:lang w:val="es-PE"/>
        </w:rPr>
        <w:br/>
      </w:r>
    </w:p>
    <w:p w14:paraId="16C6CF3D" w14:textId="77777777" w:rsidR="00416D88" w:rsidRPr="007622EF" w:rsidRDefault="004664D6" w:rsidP="00E45698">
      <w:pPr>
        <w:pStyle w:val="Ttulo1"/>
        <w:spacing w:line="360" w:lineRule="auto"/>
        <w:jc w:val="both"/>
        <w:rPr>
          <w:rFonts w:ascii="Arial" w:hAnsi="Arial" w:cs="Arial"/>
          <w:sz w:val="24"/>
          <w:szCs w:val="24"/>
          <w:lang w:val="es-PE"/>
        </w:rPr>
      </w:pPr>
      <w:r w:rsidRPr="007622EF">
        <w:rPr>
          <w:rFonts w:ascii="Arial" w:hAnsi="Arial" w:cs="Arial"/>
          <w:sz w:val="24"/>
          <w:szCs w:val="24"/>
          <w:lang w:val="es-PE"/>
        </w:rPr>
        <w:t>IX. EVIDENCIAS E INSTRUMENTOS</w:t>
      </w:r>
    </w:p>
    <w:p w14:paraId="64091F77" w14:textId="77777777" w:rsidR="00416D88" w:rsidRPr="007622EF" w:rsidRDefault="004664D6" w:rsidP="00E45698">
      <w:pPr>
        <w:spacing w:line="360" w:lineRule="auto"/>
        <w:rPr>
          <w:rFonts w:ascii="Arial" w:hAnsi="Arial" w:cs="Arial"/>
          <w:sz w:val="24"/>
          <w:szCs w:val="24"/>
        </w:rPr>
      </w:pPr>
      <w:r w:rsidRPr="007622EF">
        <w:rPr>
          <w:rFonts w:ascii="Arial" w:hAnsi="Arial" w:cs="Arial"/>
          <w:sz w:val="24"/>
          <w:szCs w:val="24"/>
          <w:lang w:val="es-PE"/>
        </w:rPr>
        <w:br/>
        <w:t>• Afiches del ahorro – Rúbrica.</w:t>
      </w:r>
      <w:r w:rsidRPr="007622EF">
        <w:rPr>
          <w:rFonts w:ascii="Arial" w:hAnsi="Arial" w:cs="Arial"/>
          <w:sz w:val="24"/>
          <w:szCs w:val="24"/>
          <w:lang w:val="es-PE"/>
        </w:rPr>
        <w:br/>
        <w:t>• Registro de ahorro – Lista de cotejo.</w:t>
      </w:r>
      <w:r w:rsidRPr="007622EF">
        <w:rPr>
          <w:rFonts w:ascii="Arial" w:hAnsi="Arial" w:cs="Arial"/>
          <w:sz w:val="24"/>
          <w:szCs w:val="24"/>
          <w:lang w:val="es-PE"/>
        </w:rPr>
        <w:br/>
        <w:t>• Resolución de problemas con dinero – Lista de cotejo.</w:t>
      </w:r>
      <w:r w:rsidRPr="007622EF">
        <w:rPr>
          <w:rFonts w:ascii="Arial" w:hAnsi="Arial" w:cs="Arial"/>
          <w:sz w:val="24"/>
          <w:szCs w:val="24"/>
          <w:lang w:val="es-PE"/>
        </w:rPr>
        <w:br/>
        <w:t>• Mural grupal – Escala de valoración.</w:t>
      </w:r>
      <w:r w:rsidRPr="007622EF">
        <w:rPr>
          <w:rFonts w:ascii="Arial" w:hAnsi="Arial" w:cs="Arial"/>
          <w:sz w:val="24"/>
          <w:szCs w:val="24"/>
          <w:lang w:val="es-PE"/>
        </w:rPr>
        <w:br/>
      </w:r>
      <w:r w:rsidRPr="007622EF">
        <w:rPr>
          <w:rFonts w:ascii="Arial" w:hAnsi="Arial" w:cs="Arial"/>
          <w:sz w:val="24"/>
          <w:szCs w:val="24"/>
        </w:rPr>
        <w:t xml:space="preserve">• </w:t>
      </w:r>
      <w:proofErr w:type="spellStart"/>
      <w:r w:rsidRPr="007622EF">
        <w:rPr>
          <w:rFonts w:ascii="Arial" w:hAnsi="Arial" w:cs="Arial"/>
          <w:sz w:val="24"/>
          <w:szCs w:val="24"/>
        </w:rPr>
        <w:t>Exposición</w:t>
      </w:r>
      <w:proofErr w:type="spellEnd"/>
      <w:r w:rsidRPr="007622EF">
        <w:rPr>
          <w:rFonts w:ascii="Arial" w:hAnsi="Arial" w:cs="Arial"/>
          <w:sz w:val="24"/>
          <w:szCs w:val="24"/>
        </w:rPr>
        <w:t xml:space="preserve"> oral – Rúbrica.</w:t>
      </w:r>
      <w:r w:rsidRPr="007622EF">
        <w:rPr>
          <w:rFonts w:ascii="Arial" w:hAnsi="Arial" w:cs="Arial"/>
          <w:sz w:val="24"/>
          <w:szCs w:val="24"/>
        </w:rPr>
        <w:br/>
      </w:r>
    </w:p>
    <w:sectPr w:rsidR="00416D88" w:rsidRPr="007622EF" w:rsidSect="00E45698">
      <w:pgSz w:w="12240" w:h="15840"/>
      <w:pgMar w:top="1440" w:right="1800" w:bottom="1440" w:left="180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3132130"/>
    <w:multiLevelType w:val="hybridMultilevel"/>
    <w:tmpl w:val="15746BFA"/>
    <w:lvl w:ilvl="0" w:tplc="D6B8DB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486544">
    <w:abstractNumId w:val="8"/>
  </w:num>
  <w:num w:numId="2" w16cid:durableId="784034934">
    <w:abstractNumId w:val="6"/>
  </w:num>
  <w:num w:numId="3" w16cid:durableId="1095251404">
    <w:abstractNumId w:val="5"/>
  </w:num>
  <w:num w:numId="4" w16cid:durableId="173571209">
    <w:abstractNumId w:val="4"/>
  </w:num>
  <w:num w:numId="5" w16cid:durableId="1469561">
    <w:abstractNumId w:val="7"/>
  </w:num>
  <w:num w:numId="6" w16cid:durableId="348064326">
    <w:abstractNumId w:val="3"/>
  </w:num>
  <w:num w:numId="7" w16cid:durableId="905919870">
    <w:abstractNumId w:val="2"/>
  </w:num>
  <w:num w:numId="8" w16cid:durableId="822504392">
    <w:abstractNumId w:val="1"/>
  </w:num>
  <w:num w:numId="9" w16cid:durableId="1423913226">
    <w:abstractNumId w:val="0"/>
  </w:num>
  <w:num w:numId="10" w16cid:durableId="14353962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01F"/>
    <w:rsid w:val="00034616"/>
    <w:rsid w:val="0006063C"/>
    <w:rsid w:val="0015074B"/>
    <w:rsid w:val="0029639D"/>
    <w:rsid w:val="00326F90"/>
    <w:rsid w:val="00416D88"/>
    <w:rsid w:val="004664D6"/>
    <w:rsid w:val="007622EF"/>
    <w:rsid w:val="00AA1D8D"/>
    <w:rsid w:val="00B47730"/>
    <w:rsid w:val="00C37DE8"/>
    <w:rsid w:val="00C93289"/>
    <w:rsid w:val="00CB0664"/>
    <w:rsid w:val="00E45698"/>
    <w:rsid w:val="00EF14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CDC3B75"/>
  <w14:defaultImageDpi w14:val="300"/>
  <w15:docId w15:val="{D6D34C78-7F82-4281-AEB3-E1E9035FD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595</Words>
  <Characters>3275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2026-06-21T07:18:00Z</dcterms:created>
  <dcterms:modified xsi:type="dcterms:W3CDTF">2026-06-23T03:54:00Z</dcterms:modified>
  <cp:category/>
</cp:coreProperties>
</file>