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E7F75" w14:textId="53446053" w:rsidR="003313FA" w:rsidRPr="008715C6" w:rsidRDefault="003F57B1" w:rsidP="008715C6">
      <w:pPr>
        <w:spacing w:before="1400" w:after="120"/>
        <w:jc w:val="center"/>
        <w:rPr>
          <w:color w:val="000000" w:themeColor="text1"/>
        </w:rPr>
      </w:pPr>
      <w:r w:rsidRPr="008715C6">
        <w:rPr>
          <w:b/>
          <w:bCs/>
          <w:color w:val="000000" w:themeColor="text1"/>
          <w:sz w:val="28"/>
          <w:szCs w:val="28"/>
        </w:rPr>
        <w:t>RUTA DE ESCUELAS INTEGRALES 2026</w:t>
      </w:r>
    </w:p>
    <w:p w14:paraId="581C5EC1" w14:textId="77777777" w:rsidR="003313FA" w:rsidRPr="008715C6" w:rsidRDefault="003F57B1">
      <w:pPr>
        <w:spacing w:after="700"/>
        <w:jc w:val="center"/>
        <w:rPr>
          <w:color w:val="000000" w:themeColor="text1"/>
        </w:rPr>
      </w:pPr>
      <w:r w:rsidRPr="008715C6">
        <w:rPr>
          <w:color w:val="000000" w:themeColor="text1"/>
          <w:sz w:val="24"/>
          <w:szCs w:val="24"/>
        </w:rPr>
        <w:t>Educación Financiera en tu Cole</w:t>
      </w:r>
    </w:p>
    <w:p w14:paraId="536BF53E" w14:textId="4E8E4F86" w:rsidR="003313FA" w:rsidRPr="008715C6" w:rsidRDefault="003F57B1">
      <w:pPr>
        <w:spacing w:after="240"/>
        <w:jc w:val="center"/>
        <w:rPr>
          <w:color w:val="000000" w:themeColor="text1"/>
        </w:rPr>
      </w:pPr>
      <w:r w:rsidRPr="008715C6">
        <w:rPr>
          <w:b/>
          <w:bCs/>
          <w:color w:val="000000" w:themeColor="text1"/>
          <w:sz w:val="40"/>
          <w:szCs w:val="40"/>
        </w:rPr>
        <w:t>“Finanzas para la vida: investigamos, emprendemos y tomamos decisiones responsables”</w:t>
      </w:r>
    </w:p>
    <w:p w14:paraId="6FAC3146" w14:textId="01301F5B" w:rsidR="003313FA" w:rsidRPr="008715C6" w:rsidRDefault="008715C6">
      <w:pPr>
        <w:pBdr>
          <w:bottom w:val="single" w:sz="10" w:space="14" w:color="4F7A47"/>
        </w:pBdr>
        <w:spacing w:after="900"/>
        <w:jc w:val="center"/>
        <w:rPr>
          <w:color w:val="000000" w:themeColor="text1"/>
        </w:rPr>
      </w:pPr>
      <w:r w:rsidRPr="008715C6">
        <w:rPr>
          <w:b/>
          <w:bCs/>
          <w:noProof/>
          <w:color w:val="000000" w:themeColor="text1"/>
        </w:rPr>
        <w:drawing>
          <wp:anchor distT="114300" distB="114300" distL="114300" distR="114300" simplePos="0" relativeHeight="251659264" behindDoc="0" locked="0" layoutInCell="1" hidden="0" allowOverlap="1" wp14:anchorId="07B4D249" wp14:editId="44100D56">
            <wp:simplePos x="0" y="0"/>
            <wp:positionH relativeFrom="margin">
              <wp:posOffset>2462497</wp:posOffset>
            </wp:positionH>
            <wp:positionV relativeFrom="page">
              <wp:posOffset>4049486</wp:posOffset>
            </wp:positionV>
            <wp:extent cx="1317633" cy="1496291"/>
            <wp:effectExtent l="0" t="0" r="0" b="8890"/>
            <wp:wrapNone/>
            <wp:docPr id="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4935" cy="15045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7B1" w:rsidRPr="008715C6">
        <w:rPr>
          <w:i/>
          <w:iCs/>
          <w:color w:val="000000" w:themeColor="text1"/>
          <w:sz w:val="26"/>
          <w:szCs w:val="26"/>
        </w:rPr>
        <w:t>Expediente de evidencias del proyecto</w:t>
      </w:r>
    </w:p>
    <w:p w14:paraId="61805277" w14:textId="77777777" w:rsidR="008715C6" w:rsidRPr="008715C6" w:rsidRDefault="008715C6">
      <w:pPr>
        <w:spacing w:after="60"/>
        <w:jc w:val="center"/>
        <w:rPr>
          <w:b/>
          <w:bCs/>
          <w:color w:val="000000" w:themeColor="text1"/>
          <w:sz w:val="30"/>
          <w:szCs w:val="30"/>
        </w:rPr>
      </w:pPr>
    </w:p>
    <w:p w14:paraId="7FF4659B" w14:textId="77777777" w:rsidR="008715C6" w:rsidRPr="008715C6" w:rsidRDefault="008715C6">
      <w:pPr>
        <w:spacing w:after="60"/>
        <w:jc w:val="center"/>
        <w:rPr>
          <w:b/>
          <w:bCs/>
          <w:color w:val="000000" w:themeColor="text1"/>
          <w:sz w:val="30"/>
          <w:szCs w:val="30"/>
        </w:rPr>
      </w:pPr>
    </w:p>
    <w:p w14:paraId="1914A9DC" w14:textId="77777777" w:rsidR="008715C6" w:rsidRPr="008715C6" w:rsidRDefault="008715C6">
      <w:pPr>
        <w:spacing w:after="60"/>
        <w:jc w:val="center"/>
        <w:rPr>
          <w:b/>
          <w:bCs/>
          <w:color w:val="000000" w:themeColor="text1"/>
          <w:sz w:val="30"/>
          <w:szCs w:val="30"/>
        </w:rPr>
      </w:pPr>
    </w:p>
    <w:p w14:paraId="4B1B8A57" w14:textId="77777777" w:rsidR="008715C6" w:rsidRPr="008715C6" w:rsidRDefault="008715C6">
      <w:pPr>
        <w:spacing w:after="60"/>
        <w:jc w:val="center"/>
        <w:rPr>
          <w:b/>
          <w:bCs/>
          <w:color w:val="000000" w:themeColor="text1"/>
          <w:sz w:val="30"/>
          <w:szCs w:val="30"/>
        </w:rPr>
      </w:pPr>
    </w:p>
    <w:p w14:paraId="44E6DB91" w14:textId="77777777" w:rsidR="008715C6" w:rsidRPr="008715C6" w:rsidRDefault="008715C6">
      <w:pPr>
        <w:spacing w:after="60"/>
        <w:jc w:val="center"/>
        <w:rPr>
          <w:b/>
          <w:bCs/>
          <w:color w:val="000000" w:themeColor="text1"/>
          <w:sz w:val="30"/>
          <w:szCs w:val="30"/>
        </w:rPr>
      </w:pPr>
    </w:p>
    <w:p w14:paraId="3BEB3DE5" w14:textId="36DC84FE" w:rsidR="003313FA" w:rsidRPr="008715C6" w:rsidRDefault="003F57B1">
      <w:pPr>
        <w:spacing w:after="60"/>
        <w:jc w:val="center"/>
        <w:rPr>
          <w:color w:val="000000" w:themeColor="text1"/>
        </w:rPr>
      </w:pPr>
      <w:r w:rsidRPr="008715C6">
        <w:rPr>
          <w:b/>
          <w:bCs/>
          <w:color w:val="000000" w:themeColor="text1"/>
          <w:sz w:val="30"/>
          <w:szCs w:val="30"/>
        </w:rPr>
        <w:t>I.E. N</w:t>
      </w:r>
      <w:proofErr w:type="spellStart"/>
      <w:r w:rsidRPr="008715C6">
        <w:rPr>
          <w:b/>
          <w:bCs/>
          <w:color w:val="000000" w:themeColor="text1"/>
          <w:sz w:val="30"/>
          <w:szCs w:val="30"/>
        </w:rPr>
        <w:t>.°</w:t>
      </w:r>
      <w:proofErr w:type="spellEnd"/>
      <w:r w:rsidRPr="008715C6">
        <w:rPr>
          <w:b/>
          <w:bCs/>
          <w:color w:val="000000" w:themeColor="text1"/>
          <w:sz w:val="30"/>
          <w:szCs w:val="30"/>
        </w:rPr>
        <w:t xml:space="preserve"> 166 “KAROL WOJTYLA”</w:t>
      </w:r>
    </w:p>
    <w:p w14:paraId="4AB25095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  <w:sz w:val="22"/>
          <w:szCs w:val="22"/>
        </w:rPr>
        <w:t>Código modular 0900977 · Nivel secundaria</w:t>
      </w:r>
    </w:p>
    <w:p w14:paraId="35CA4E87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  <w:sz w:val="22"/>
          <w:szCs w:val="22"/>
        </w:rPr>
        <w:t>UGEL 05 · San Juan de Lurigancho · Lima Metropolitana</w:t>
      </w:r>
    </w:p>
    <w:p w14:paraId="2D336830" w14:textId="77777777" w:rsidR="003313FA" w:rsidRPr="008715C6" w:rsidRDefault="003F57B1">
      <w:pPr>
        <w:spacing w:before="700" w:after="80"/>
        <w:jc w:val="center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Docentes participantes</w:t>
      </w:r>
    </w:p>
    <w:p w14:paraId="2830B66E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</w:rPr>
        <w:t xml:space="preserve">Abdel </w:t>
      </w:r>
      <w:proofErr w:type="spellStart"/>
      <w:r w:rsidRPr="008715C6">
        <w:rPr>
          <w:color w:val="000000" w:themeColor="text1"/>
        </w:rPr>
        <w:t>Willams</w:t>
      </w:r>
      <w:proofErr w:type="spellEnd"/>
      <w:r w:rsidRPr="008715C6">
        <w:rPr>
          <w:color w:val="000000" w:themeColor="text1"/>
        </w:rPr>
        <w:t xml:space="preserve"> Jacome </w:t>
      </w:r>
      <w:proofErr w:type="spellStart"/>
      <w:r w:rsidRPr="008715C6">
        <w:rPr>
          <w:color w:val="000000" w:themeColor="text1"/>
        </w:rPr>
        <w:t>Solis</w:t>
      </w:r>
      <w:proofErr w:type="spellEnd"/>
      <w:r w:rsidRPr="008715C6">
        <w:rPr>
          <w:color w:val="000000" w:themeColor="text1"/>
        </w:rPr>
        <w:t xml:space="preserve"> · Ciencia y Tecnología</w:t>
      </w:r>
    </w:p>
    <w:p w14:paraId="6FD36E41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</w:rPr>
        <w:t>Angelita Josefina Almendras Quilla · Desarrollo Personal, Ciudadanía y Cívica</w:t>
      </w:r>
    </w:p>
    <w:p w14:paraId="1D399AB8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</w:rPr>
        <w:t>Marleny R</w:t>
      </w:r>
      <w:r w:rsidRPr="008715C6">
        <w:rPr>
          <w:color w:val="000000" w:themeColor="text1"/>
        </w:rPr>
        <w:t xml:space="preserve">uth </w:t>
      </w:r>
      <w:proofErr w:type="spellStart"/>
      <w:r w:rsidRPr="008715C6">
        <w:rPr>
          <w:color w:val="000000" w:themeColor="text1"/>
        </w:rPr>
        <w:t>Chavez</w:t>
      </w:r>
      <w:proofErr w:type="spellEnd"/>
      <w:r w:rsidRPr="008715C6">
        <w:rPr>
          <w:color w:val="000000" w:themeColor="text1"/>
        </w:rPr>
        <w:t xml:space="preserve"> Pachas · Ciencias Sociales</w:t>
      </w:r>
    </w:p>
    <w:p w14:paraId="45F135EC" w14:textId="77777777" w:rsidR="003313FA" w:rsidRPr="008715C6" w:rsidRDefault="003F57B1">
      <w:pPr>
        <w:spacing w:after="40"/>
        <w:jc w:val="center"/>
        <w:rPr>
          <w:color w:val="000000" w:themeColor="text1"/>
        </w:rPr>
      </w:pPr>
      <w:r w:rsidRPr="008715C6">
        <w:rPr>
          <w:color w:val="000000" w:themeColor="text1"/>
        </w:rPr>
        <w:t xml:space="preserve">Omar </w:t>
      </w:r>
      <w:proofErr w:type="spellStart"/>
      <w:r w:rsidRPr="008715C6">
        <w:rPr>
          <w:color w:val="000000" w:themeColor="text1"/>
        </w:rPr>
        <w:t>Angel</w:t>
      </w:r>
      <w:proofErr w:type="spellEnd"/>
      <w:r w:rsidRPr="008715C6">
        <w:rPr>
          <w:color w:val="000000" w:themeColor="text1"/>
        </w:rPr>
        <w:t xml:space="preserve"> Mamani </w:t>
      </w:r>
      <w:proofErr w:type="spellStart"/>
      <w:r w:rsidRPr="008715C6">
        <w:rPr>
          <w:color w:val="000000" w:themeColor="text1"/>
        </w:rPr>
        <w:t>Rodriguez</w:t>
      </w:r>
      <w:proofErr w:type="spellEnd"/>
      <w:r w:rsidRPr="008715C6">
        <w:rPr>
          <w:color w:val="000000" w:themeColor="text1"/>
        </w:rPr>
        <w:t xml:space="preserve"> · Educación para el Trabajo</w:t>
      </w:r>
    </w:p>
    <w:p w14:paraId="51AE7799" w14:textId="77777777" w:rsidR="003313FA" w:rsidRPr="008715C6" w:rsidRDefault="003F57B1">
      <w:pPr>
        <w:spacing w:before="900"/>
        <w:jc w:val="center"/>
        <w:rPr>
          <w:color w:val="000000" w:themeColor="text1"/>
        </w:rPr>
      </w:pPr>
      <w:r w:rsidRPr="008715C6">
        <w:rPr>
          <w:color w:val="000000" w:themeColor="text1"/>
          <w:sz w:val="22"/>
          <w:szCs w:val="22"/>
        </w:rPr>
        <w:t>Lima, 2026</w:t>
      </w:r>
    </w:p>
    <w:p w14:paraId="2D2F12C2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01EF5EB8" w14:textId="77777777" w:rsidR="003313FA" w:rsidRPr="008715C6" w:rsidRDefault="003F57B1">
      <w:pPr>
        <w:keepNext/>
        <w:pBdr>
          <w:bottom w:val="single" w:sz="8" w:space="4" w:color="4F7A47"/>
        </w:pBdr>
        <w:spacing w:before="120" w:after="160"/>
        <w:rPr>
          <w:color w:val="000000" w:themeColor="text1"/>
        </w:rPr>
      </w:pPr>
      <w:r w:rsidRPr="008715C6">
        <w:rPr>
          <w:b/>
          <w:bCs/>
          <w:color w:val="000000" w:themeColor="text1"/>
          <w:sz w:val="26"/>
          <w:szCs w:val="26"/>
        </w:rPr>
        <w:lastRenderedPageBreak/>
        <w:t>1. Datos generales del proyecto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8715C6" w:rsidRPr="008715C6" w14:paraId="36263A51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115BD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FCF3EA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I.E.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N.°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166 “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Karol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Wojtyla”</w:t>
            </w:r>
          </w:p>
        </w:tc>
      </w:tr>
      <w:tr w:rsidR="008715C6" w:rsidRPr="008715C6" w14:paraId="726823E6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97F4E3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Código modular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9AA2E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0900977</w:t>
            </w:r>
          </w:p>
        </w:tc>
      </w:tr>
      <w:tr w:rsidR="008715C6" w:rsidRPr="008715C6" w14:paraId="2A92680A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36204C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Nivel educativo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81D342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Secundaria</w:t>
            </w:r>
          </w:p>
        </w:tc>
      </w:tr>
      <w:tr w:rsidR="008715C6" w:rsidRPr="008715C6" w14:paraId="7BE0F466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AE1209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Región / UGEL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F6CB4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Lima Metropolitana / UGEL 05</w:t>
            </w:r>
          </w:p>
        </w:tc>
      </w:tr>
      <w:tr w:rsidR="008715C6" w:rsidRPr="008715C6" w14:paraId="5F1FB70A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0CE133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Proyecto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2803A0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“Finanzas para la vida: investigamos, emprendemos y tomamos decisiones responsables”</w:t>
            </w:r>
          </w:p>
        </w:tc>
      </w:tr>
      <w:tr w:rsidR="008715C6" w:rsidRPr="008715C6" w14:paraId="72FDD883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BDDEA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Áreas involucradas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149DF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DPCC, Ciencias Sociales, Ciencia y Tecnología y Educación para el Trabajo</w:t>
            </w:r>
          </w:p>
        </w:tc>
      </w:tr>
      <w:tr w:rsidR="008715C6" w:rsidRPr="008715C6" w14:paraId="25284B0F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67FF1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Estudiantes beneficiados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B30089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Aproximadamente 300 (estimado)</w:t>
            </w:r>
          </w:p>
        </w:tc>
      </w:tr>
    </w:tbl>
    <w:p w14:paraId="15D43646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Problemática</w:t>
      </w:r>
    </w:p>
    <w:p w14:paraId="0932DB46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>Los estudiantes de secundaria tienen dificultades para administrar los recursos económicos que reciben: destinan la mayor parte a gastos inmediatos, tienen escasos hábitos de ahorro y po</w:t>
      </w:r>
      <w:r w:rsidRPr="008715C6">
        <w:rPr>
          <w:color w:val="000000" w:themeColor="text1"/>
        </w:rPr>
        <w:t>co conocimiento de presupuestos y del costo real de los productos que consumen. Una de las causas principales es la escasa aplicación práctica de la educación financiera en situaciones reales de aprendizaje.</w:t>
      </w:r>
    </w:p>
    <w:p w14:paraId="7F12B69C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Objetivo</w:t>
      </w:r>
    </w:p>
    <w:p w14:paraId="0BF488FE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>Fortalecer las capacidades de educación</w:t>
      </w:r>
      <w:r w:rsidRPr="008715C6">
        <w:rPr>
          <w:color w:val="000000" w:themeColor="text1"/>
        </w:rPr>
        <w:t xml:space="preserve"> financiera de los estudiantes mediante procesos de investigación, planificación y emprendimiento escolar, promoviendo hábitos de ahorro, consumo responsable y toma de decisiones informadas.</w:t>
      </w:r>
    </w:p>
    <w:p w14:paraId="3F3837BD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Propuesta</w:t>
      </w:r>
    </w:p>
    <w:p w14:paraId="6ABF21BA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>Una experiencia interdisciplinaria en la que los estudi</w:t>
      </w:r>
      <w:r w:rsidRPr="008715C6">
        <w:rPr>
          <w:color w:val="000000" w:themeColor="text1"/>
        </w:rPr>
        <w:t xml:space="preserve">antes investigan sus hábitos financieros y aplican lo aprendido elaborando, costeando y presentando productos artesanales. </w:t>
      </w:r>
      <w:proofErr w:type="spellStart"/>
      <w:r w:rsidRPr="008715C6">
        <w:rPr>
          <w:color w:val="000000" w:themeColor="text1"/>
        </w:rPr>
        <w:t>CyT</w:t>
      </w:r>
      <w:proofErr w:type="spellEnd"/>
      <w:r w:rsidRPr="008715C6">
        <w:rPr>
          <w:color w:val="000000" w:themeColor="text1"/>
        </w:rPr>
        <w:t xml:space="preserve"> aporta el conocimiento científico y el cálculo del costo real; DPCC conduce el proyecto de indagación; CCSS analiza el impacto ec</w:t>
      </w:r>
      <w:r w:rsidRPr="008715C6">
        <w:rPr>
          <w:color w:val="000000" w:themeColor="text1"/>
        </w:rPr>
        <w:t>onómico en las familias; y EPT diseña la marca, la etiqueta, el precio y la feria de comercialización.</w:t>
      </w:r>
    </w:p>
    <w:p w14:paraId="417DD521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Equipo del proyecto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700"/>
        <w:gridCol w:w="2400"/>
        <w:gridCol w:w="3038"/>
      </w:tblGrid>
      <w:tr w:rsidR="008715C6" w:rsidRPr="008715C6" w14:paraId="68D817DA" w14:textId="77777777" w:rsidTr="00F456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6636CC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proofErr w:type="spellStart"/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N.°</w:t>
            </w:r>
            <w:proofErr w:type="spellEnd"/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50E17C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Apellidos y nombres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E746C9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Cargo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9366B6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Área</w:t>
            </w:r>
          </w:p>
        </w:tc>
      </w:tr>
      <w:tr w:rsidR="008715C6" w:rsidRPr="008715C6" w14:paraId="32ED5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17E7D4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257D7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Ponce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Ponce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>, Rossana Luz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4C1D91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Directora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1738DD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Dirección</w:t>
            </w:r>
          </w:p>
        </w:tc>
      </w:tr>
      <w:tr w:rsidR="008715C6" w:rsidRPr="008715C6" w14:paraId="513A2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A6279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4A4930" w14:textId="77777777" w:rsidR="003313FA" w:rsidRPr="008715C6" w:rsidRDefault="003F57B1">
            <w:pPr>
              <w:rPr>
                <w:color w:val="000000" w:themeColor="text1"/>
              </w:rPr>
            </w:pP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Alvarez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Llanos, Hugo Roberto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E69525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Subdirector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F49D0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Subdirección</w:t>
            </w:r>
          </w:p>
        </w:tc>
      </w:tr>
      <w:tr w:rsidR="008715C6" w:rsidRPr="008715C6" w14:paraId="32DAD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4AE22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D358A5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Diego Condor, Giovanna Angelica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FCA7A8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Coordinadora pedagógica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B89938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Gestión pedagógica</w:t>
            </w:r>
          </w:p>
        </w:tc>
      </w:tr>
      <w:tr w:rsidR="008715C6" w:rsidRPr="008715C6" w14:paraId="1391A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0CC1F0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78DA3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Jacome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Solis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, Abdel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Willams</w:t>
            </w:r>
            <w:proofErr w:type="spellEnd"/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59765C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1E683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Ciencia y Tecnología</w:t>
            </w:r>
          </w:p>
        </w:tc>
      </w:tr>
      <w:tr w:rsidR="008715C6" w:rsidRPr="008715C6" w14:paraId="10906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5559F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6A762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Almendras Quilla, Angelita Josefina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44CE2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58948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DPCC</w:t>
            </w:r>
          </w:p>
        </w:tc>
      </w:tr>
      <w:tr w:rsidR="008715C6" w:rsidRPr="008715C6" w14:paraId="42E9B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60D897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61C716" w14:textId="77777777" w:rsidR="003313FA" w:rsidRPr="008715C6" w:rsidRDefault="003F57B1">
            <w:pPr>
              <w:rPr>
                <w:color w:val="000000" w:themeColor="text1"/>
              </w:rPr>
            </w:pP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Chavez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Pachas, Marleny Ruth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1F739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A2C845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Ciencias Sociales</w:t>
            </w:r>
          </w:p>
        </w:tc>
      </w:tr>
      <w:tr w:rsidR="008715C6" w:rsidRPr="008715C6" w14:paraId="0F1A2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876F44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C4403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Mamani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Rodriguez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, Omar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Angel</w:t>
            </w:r>
            <w:proofErr w:type="spellEnd"/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E181B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3AE2C4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Educación para el Trabajo</w:t>
            </w:r>
          </w:p>
        </w:tc>
      </w:tr>
    </w:tbl>
    <w:p w14:paraId="798468A4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67AF460D" w14:textId="77777777" w:rsidR="003313FA" w:rsidRPr="008715C6" w:rsidRDefault="003F57B1">
      <w:pPr>
        <w:keepNext/>
        <w:pBdr>
          <w:bottom w:val="single" w:sz="8" w:space="4" w:color="4F7A47"/>
        </w:pBdr>
        <w:spacing w:before="120" w:after="160"/>
        <w:rPr>
          <w:color w:val="000000" w:themeColor="text1"/>
        </w:rPr>
      </w:pPr>
      <w:r w:rsidRPr="008715C6">
        <w:rPr>
          <w:b/>
          <w:bCs/>
          <w:color w:val="000000" w:themeColor="text1"/>
          <w:sz w:val="26"/>
          <w:szCs w:val="26"/>
        </w:rPr>
        <w:lastRenderedPageBreak/>
        <w:t xml:space="preserve">2. Evidencias · Abdel </w:t>
      </w:r>
      <w:proofErr w:type="spellStart"/>
      <w:r w:rsidRPr="008715C6">
        <w:rPr>
          <w:b/>
          <w:bCs/>
          <w:color w:val="000000" w:themeColor="text1"/>
          <w:sz w:val="26"/>
          <w:szCs w:val="26"/>
        </w:rPr>
        <w:t>Willams</w:t>
      </w:r>
      <w:proofErr w:type="spellEnd"/>
      <w:r w:rsidRPr="008715C6">
        <w:rPr>
          <w:b/>
          <w:bCs/>
          <w:color w:val="000000" w:themeColor="text1"/>
          <w:sz w:val="26"/>
          <w:szCs w:val="26"/>
        </w:rPr>
        <w:t xml:space="preserve"> Jacome </w:t>
      </w:r>
      <w:proofErr w:type="spellStart"/>
      <w:r w:rsidRPr="008715C6">
        <w:rPr>
          <w:b/>
          <w:bCs/>
          <w:color w:val="000000" w:themeColor="text1"/>
          <w:sz w:val="26"/>
          <w:szCs w:val="26"/>
        </w:rPr>
        <w:t>Solis</w:t>
      </w:r>
      <w:proofErr w:type="spellEnd"/>
      <w:r w:rsidRPr="008715C6">
        <w:rPr>
          <w:b/>
          <w:bCs/>
          <w:color w:val="000000" w:themeColor="text1"/>
          <w:sz w:val="26"/>
          <w:szCs w:val="26"/>
        </w:rPr>
        <w:t xml:space="preserve"> (Ciencia y Tecnología)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8715C6" w:rsidRPr="008715C6" w14:paraId="13F9D599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1F3EE8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BD307C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I.E.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N.°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166 “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Karol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Wojtyla” · UGEL 05 · San Juan de Lurigancho</w:t>
            </w:r>
          </w:p>
        </w:tc>
      </w:tr>
      <w:tr w:rsidR="008715C6" w:rsidRPr="008715C6" w14:paraId="305214F8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840C2C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D3D9A9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Abdel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Willams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Jacome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Solis</w:t>
            </w:r>
            <w:proofErr w:type="spellEnd"/>
          </w:p>
        </w:tc>
      </w:tr>
      <w:tr w:rsidR="008715C6" w:rsidRPr="008715C6" w14:paraId="39807977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FB2923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Área / Materia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6602A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Ciencia y Tecnología</w:t>
            </w:r>
          </w:p>
        </w:tc>
      </w:tr>
      <w:tr w:rsidR="008715C6" w:rsidRPr="008715C6" w14:paraId="3115A6B8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C097E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916D29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3.° F de secundaria</w:t>
            </w:r>
          </w:p>
        </w:tc>
      </w:tr>
      <w:tr w:rsidR="008715C6" w:rsidRPr="008715C6" w14:paraId="1DB6BAD4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A9BF1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Articulación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15359D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EPT, DPCC y Ciencias Sociales</w:t>
            </w:r>
          </w:p>
        </w:tc>
      </w:tr>
    </w:tbl>
    <w:p w14:paraId="062A14FC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 xml:space="preserve">Evidencia 1: Analizamos y elaboramos </w:t>
      </w:r>
      <w:proofErr w:type="spellStart"/>
      <w:r w:rsidRPr="008715C6">
        <w:rPr>
          <w:b/>
          <w:bCs/>
          <w:color w:val="000000" w:themeColor="text1"/>
          <w:sz w:val="22"/>
          <w:szCs w:val="22"/>
        </w:rPr>
        <w:t>Pinisol</w:t>
      </w:r>
      <w:proofErr w:type="spellEnd"/>
      <w:r w:rsidRPr="008715C6">
        <w:rPr>
          <w:b/>
          <w:bCs/>
          <w:color w:val="000000" w:themeColor="text1"/>
          <w:sz w:val="22"/>
          <w:szCs w:val="22"/>
        </w:rPr>
        <w:t>: ciencia aplicada a un desinfectante casero seguro</w:t>
      </w:r>
    </w:p>
    <w:p w14:paraId="1773C358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4F19B87F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 xml:space="preserve">Los estudiantes de </w:t>
      </w:r>
      <w:proofErr w:type="gramStart"/>
      <w:r w:rsidRPr="008715C6">
        <w:rPr>
          <w:color w:val="000000" w:themeColor="text1"/>
        </w:rPr>
        <w:t>3.°</w:t>
      </w:r>
      <w:proofErr w:type="gramEnd"/>
      <w:r w:rsidRPr="008715C6">
        <w:rPr>
          <w:color w:val="000000" w:themeColor="text1"/>
        </w:rPr>
        <w:t xml:space="preserve"> F analizan la composición química de un desinfectante casero de superficies (agua destilada, jabón líquido neutro, esencia de pino, alcohol isopropílico y vinagre) y explican la función de cada componente. Luego lo elaboran con medid</w:t>
      </w:r>
      <w:r w:rsidRPr="008715C6">
        <w:rPr>
          <w:color w:val="000000" w:themeColor="text1"/>
        </w:rPr>
        <w:t>as de higiene y seguridad (mandil y cofia), lo envasan en frascos con atomizador y lo presentan a sus compañeros. La evidencia demuestra que explican y aplican conocimientos científicos para resolver una necesidad cotidiana del hogar con ingredientes acces</w:t>
      </w:r>
      <w:r w:rsidRPr="008715C6">
        <w:rPr>
          <w:color w:val="000000" w:themeColor="text1"/>
        </w:rPr>
        <w:t>ibles.</w:t>
      </w:r>
    </w:p>
    <w:p w14:paraId="28C7BC73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01F15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95593A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7E87E705" wp14:editId="3EB69B22">
                  <wp:extent cx="2857500" cy="2143125"/>
                  <wp:effectExtent l="0" t="0" r="0" b="0"/>
                  <wp:docPr id="1" name="ab_analisis" descr="Estudiante presenta el análisis químico del Pinisol." title="Estudiante presenta el análisis químico del Piniso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8CCA8E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Estudiante presenta el análisis químico del </w:t>
            </w:r>
            <w:proofErr w:type="spell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Pinisol</w:t>
            </w:r>
            <w:proofErr w:type="spell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43842D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7E6A4BFA" wp14:editId="4EF1B3D9">
                  <wp:extent cx="1609725" cy="2143125"/>
                  <wp:effectExtent l="0" t="0" r="0" b="0"/>
                  <wp:docPr id="2" name="ab_elabora" descr="Estudiante elabora el desinfectante con mandil y cofia." title="Estudiante elabora el desinfectante con mandil y cofi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327CFA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Estudiante elabora el desinfectante con mandil y cofia.</w:t>
            </w:r>
          </w:p>
        </w:tc>
      </w:tr>
      <w:tr w:rsidR="008715C6" w:rsidRPr="008715C6" w14:paraId="1A965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FE16C2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298D79C1" wp14:editId="3384A67F">
                  <wp:extent cx="2857500" cy="2143125"/>
                  <wp:effectExtent l="0" t="0" r="0" b="0"/>
                  <wp:docPr id="3" name="ab_equipo" descr="Equipo presenta el Pinisol envasado." title="Equipo presenta el Pinisol envasa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BDF62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Equipo presenta el </w:t>
            </w:r>
            <w:proofErr w:type="spell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Pinisol</w:t>
            </w:r>
            <w:proofErr w:type="spell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envasado.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7560FC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02F4379F" wp14:editId="6E068E4C">
                  <wp:extent cx="1609725" cy="2143125"/>
                  <wp:effectExtent l="0" t="0" r="0" b="0"/>
                  <wp:docPr id="4" name="ab_portada" descr="Portada del proyecto con el producto elaborado." title="Portada del proyecto con el producto elaborad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1667BB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Portada del proyecto con el producto elaborado.</w:t>
            </w:r>
          </w:p>
        </w:tc>
      </w:tr>
    </w:tbl>
    <w:p w14:paraId="146E8C48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70085BCD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lastRenderedPageBreak/>
        <w:t xml:space="preserve">Evidencia 2: ¿Cuánto cuesta producir y cuánto se ahorra? Presupuesto de nuestro </w:t>
      </w:r>
      <w:proofErr w:type="spellStart"/>
      <w:r w:rsidRPr="008715C6">
        <w:rPr>
          <w:b/>
          <w:bCs/>
          <w:color w:val="000000" w:themeColor="text1"/>
          <w:sz w:val="22"/>
          <w:szCs w:val="22"/>
        </w:rPr>
        <w:t>Pinisol</w:t>
      </w:r>
      <w:proofErr w:type="spellEnd"/>
    </w:p>
    <w:p w14:paraId="0BB6C9C7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7E6785F8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 xml:space="preserve">Los equipos elaboran el presupuesto de inversión para producir un litro de </w:t>
      </w:r>
      <w:proofErr w:type="spellStart"/>
      <w:r w:rsidRPr="008715C6">
        <w:rPr>
          <w:color w:val="000000" w:themeColor="text1"/>
        </w:rPr>
        <w:t>Pinisol</w:t>
      </w:r>
      <w:proofErr w:type="spellEnd"/>
      <w:r w:rsidRPr="008715C6">
        <w:rPr>
          <w:color w:val="000000" w:themeColor="text1"/>
        </w:rPr>
        <w:t xml:space="preserve"> casero. Identifican los insumos, los cotizan con proveedores de San Juan de Lurigancho, calculan los costos y los comparan con el precio de un producto comercial. Exponen su</w:t>
      </w:r>
      <w:r w:rsidRPr="008715C6">
        <w:rPr>
          <w:color w:val="000000" w:themeColor="text1"/>
        </w:rPr>
        <w:t xml:space="preserve"> presupuesto, el precio de venta sugerido y el ahorro para las familias. La evidencia muestra que toman decisiones económicas informadas a partir de situaciones reales.</w:t>
      </w:r>
    </w:p>
    <w:p w14:paraId="648B8183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310DF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F479B2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0C8DFB04" wp14:editId="3DE3872B">
                  <wp:extent cx="2857500" cy="2143125"/>
                  <wp:effectExtent l="0" t="0" r="0" b="0"/>
                  <wp:docPr id="5" name="ab_presup" descr="Presupuesto detallado de inversión para 1 litro de Pinisol casero." title="Presupuesto detallado de inversión para 1 litro de Pinisol caser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ED8C35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Presupuesto detallado de inversión para 1 litro de </w:t>
            </w:r>
            <w:proofErr w:type="spell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Pinisol</w:t>
            </w:r>
            <w:proofErr w:type="spell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caser</w:t>
            </w: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o.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28D8B2" w14:textId="77777777" w:rsidR="003313FA" w:rsidRPr="008715C6" w:rsidRDefault="003313FA">
            <w:pPr>
              <w:rPr>
                <w:color w:val="000000" w:themeColor="text1"/>
              </w:rPr>
            </w:pPr>
          </w:p>
        </w:tc>
      </w:tr>
    </w:tbl>
    <w:p w14:paraId="011D2A36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56E90F31" w14:textId="77777777" w:rsidR="003313FA" w:rsidRPr="008715C6" w:rsidRDefault="003F57B1">
      <w:pPr>
        <w:keepNext/>
        <w:pBdr>
          <w:bottom w:val="single" w:sz="8" w:space="4" w:color="4F7A47"/>
        </w:pBdr>
        <w:spacing w:before="120" w:after="160"/>
        <w:rPr>
          <w:color w:val="000000" w:themeColor="text1"/>
        </w:rPr>
      </w:pPr>
      <w:r w:rsidRPr="008715C6">
        <w:rPr>
          <w:b/>
          <w:bCs/>
          <w:color w:val="000000" w:themeColor="text1"/>
          <w:sz w:val="26"/>
          <w:szCs w:val="26"/>
        </w:rPr>
        <w:lastRenderedPageBreak/>
        <w:t>3. Evidencias · Angelita Josefina Almendras Quilla (DPCC)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8715C6" w:rsidRPr="008715C6" w14:paraId="63CDCEF5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F89FC5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162D1E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I.E.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N.°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166 “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Karol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Wojtyla” · UGEL 05 · San Juan de Lurigancho</w:t>
            </w:r>
          </w:p>
        </w:tc>
      </w:tr>
      <w:tr w:rsidR="008715C6" w:rsidRPr="008715C6" w14:paraId="4B5CF543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897EF8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D8D47F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Angelita Josefina Almendras Quilla</w:t>
            </w:r>
          </w:p>
        </w:tc>
      </w:tr>
      <w:tr w:rsidR="008715C6" w:rsidRPr="008715C6" w14:paraId="4886F2D9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39DF1C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Área / Materia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3111D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Desarrollo Personal, Ciudadanía y Cívica</w:t>
            </w:r>
          </w:p>
        </w:tc>
      </w:tr>
      <w:tr w:rsidR="008715C6" w:rsidRPr="008715C6" w14:paraId="4A2BBD52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1F4512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A9C65D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5.° de secundaria</w:t>
            </w:r>
          </w:p>
        </w:tc>
      </w:tr>
      <w:tr w:rsidR="008715C6" w:rsidRPr="008715C6" w14:paraId="4404A123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0ABCF9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Articulación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004931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Proyecto de aprendizaje “Aprendemos a investigar sobre educación financiera”</w:t>
            </w:r>
          </w:p>
        </w:tc>
      </w:tr>
    </w:tbl>
    <w:p w14:paraId="00A6885F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Evidencia 1: Aprendemos a investigar: del problema al cuestionario</w:t>
      </w:r>
    </w:p>
    <w:p w14:paraId="0FCA5106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5F93029C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 xml:space="preserve">Los estudiantes de </w:t>
      </w:r>
      <w:proofErr w:type="gramStart"/>
      <w:r w:rsidRPr="008715C6">
        <w:rPr>
          <w:color w:val="000000" w:themeColor="text1"/>
        </w:rPr>
        <w:t>5.°</w:t>
      </w:r>
      <w:proofErr w:type="gramEnd"/>
      <w:r w:rsidRPr="008715C6">
        <w:rPr>
          <w:color w:val="000000" w:themeColor="text1"/>
        </w:rPr>
        <w:t xml:space="preserve"> de secundaria, organizados en equipos de 5, desarrollan un proyecto de indagación tipo tesis sobre educación financiera. Eligen un tema (ahorro, compras i</w:t>
      </w:r>
      <w:r w:rsidRPr="008715C6">
        <w:rPr>
          <w:color w:val="000000" w:themeColor="text1"/>
        </w:rPr>
        <w:t>mpulsivas, redes sociales y consumo, consumo responsable), formulan el problema y la pregunta de investigación, redactan objetivos, justificación y marco teórico, y diseñan un cuestionario en escala de Likert. La evidencia muestra el trabajo colaborativo y</w:t>
      </w:r>
      <w:r w:rsidRPr="008715C6">
        <w:rPr>
          <w:color w:val="000000" w:themeColor="text1"/>
        </w:rPr>
        <w:t xml:space="preserve"> la reflexión de los estudiantes sobre sus propias decisiones financieras.</w:t>
      </w:r>
    </w:p>
    <w:p w14:paraId="25D7FF31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3B7F5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65B4CB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5CC557BC" wp14:editId="19C39C58">
                  <wp:extent cx="2857500" cy="2143125"/>
                  <wp:effectExtent l="0" t="0" r="0" b="0"/>
                  <wp:docPr id="6" name="an_1" descr="Fotografía 1: equipos de 5.° trabajan en su proyecto de indagación." title="Fotografía 1: equipos de 5.° trabajan en su proyecto de inda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5C036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Fotografía 1: equipos de </w:t>
            </w:r>
            <w:proofErr w:type="gram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5.°</w:t>
            </w:r>
            <w:proofErr w:type="gram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trabajan en su proyecto de indagación.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3BCA1B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005195AB" wp14:editId="54E76F5A">
                  <wp:extent cx="2857500" cy="2143125"/>
                  <wp:effectExtent l="0" t="0" r="0" b="0"/>
                  <wp:docPr id="7" name="an_2" descr="Fotografía 2: equipos de 5.° trabajan en su proyecto de indagación." title="Fotografía 2: equipos de 5.° trabajan en su proyecto de inda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C55CA0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Fotografía 2: equipos de </w:t>
            </w:r>
            <w:proofErr w:type="gram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5.°</w:t>
            </w:r>
            <w:proofErr w:type="gram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trabajan en su proyecto de indagación.</w:t>
            </w:r>
          </w:p>
        </w:tc>
      </w:tr>
      <w:tr w:rsidR="008715C6" w:rsidRPr="008715C6" w14:paraId="3F7FC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7D2DBF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4DA7AC4F" wp14:editId="348A280B">
                  <wp:extent cx="2857500" cy="2143125"/>
                  <wp:effectExtent l="0" t="0" r="0" b="0"/>
                  <wp:docPr id="8" name="an_3" descr="Fotografía 3: equipos de 5.° trabajan en su proyecto de indagación." title="Fotografía 3: equipos de 5.° trabajan en su proyecto de inda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50CA5C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Fotografía 3: equipos de </w:t>
            </w:r>
            <w:proofErr w:type="gram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5.°</w:t>
            </w:r>
            <w:proofErr w:type="gram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trabajan en su proyecto de indagación.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6FFA52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332F0391" wp14:editId="2DA895C9">
                  <wp:extent cx="2857500" cy="2143125"/>
                  <wp:effectExtent l="0" t="0" r="0" b="0"/>
                  <wp:docPr id="9" name="an_4" descr="Fotografía 4: equipos de 5.° trabajan en su proyecto de indagación." title="Fotografía 4: equipos de 5.° trabajan en su proyecto de inda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2FFE5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Fotografía 4: equipos de </w:t>
            </w:r>
            <w:proofErr w:type="gram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5.°</w:t>
            </w:r>
            <w:proofErr w:type="gram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trabajan en su proyecto de indagación.</w:t>
            </w:r>
          </w:p>
        </w:tc>
      </w:tr>
    </w:tbl>
    <w:p w14:paraId="232CF04F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0E0BBB87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lastRenderedPageBreak/>
        <w:t>Evidencia 2: Presentamos resultados y recome</w:t>
      </w:r>
      <w:r w:rsidRPr="008715C6">
        <w:rPr>
          <w:b/>
          <w:bCs/>
          <w:color w:val="000000" w:themeColor="text1"/>
          <w:sz w:val="22"/>
          <w:szCs w:val="22"/>
        </w:rPr>
        <w:t>ndaciones de nuestras investigaciones financieras</w:t>
      </w:r>
    </w:p>
    <w:p w14:paraId="7325DFB0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0F03653E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>Los equipos organizan los resultados de su encuesta en tablas y gráficos, formulan conclusiones y recomendaciones, y exponen su informe. La mejor investigación de cada aula representa a su secci</w:t>
      </w:r>
      <w:r w:rsidRPr="008715C6">
        <w:rPr>
          <w:color w:val="000000" w:themeColor="text1"/>
        </w:rPr>
        <w:t>ón ante los grados menores. La evidencia demuestra que los estudiantes comunican resultados con argumentos y proponen mejoras para su comunidad.</w:t>
      </w:r>
    </w:p>
    <w:p w14:paraId="104FAA35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54143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416CF3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37871E21" wp14:editId="559BB739">
                  <wp:extent cx="2857500" cy="2143125"/>
                  <wp:effectExtent l="0" t="0" r="0" b="0"/>
                  <wp:docPr id="10" name="an_5" descr="Fotografía 1: equipo expone los resultados de su investigación." title="Fotografía 1: equipo expone los resultados de su investi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D7ADE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Fotografía 1: equipo expone los resultados de su investigación.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F999F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51D0DA60" wp14:editId="54567874">
                  <wp:extent cx="2857500" cy="2143125"/>
                  <wp:effectExtent l="0" t="0" r="0" b="0"/>
                  <wp:docPr id="11" name="an_6" descr="Fotografía 2: equipo expone los resultados de su investigación." title="Fotografía 2: equipo expone los resultados de su investi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955615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Fotografía 2: equipo expone los resultados de su investigación.</w:t>
            </w:r>
          </w:p>
        </w:tc>
      </w:tr>
      <w:tr w:rsidR="008715C6" w:rsidRPr="008715C6" w14:paraId="4B98D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9B155D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1457E358" wp14:editId="0AB95B59">
                  <wp:extent cx="2857500" cy="2143125"/>
                  <wp:effectExtent l="0" t="0" r="0" b="0"/>
                  <wp:docPr id="12" name="an_7" descr="Fotografía 3: equipo expone los resultados de su investigación." title="Fotografía 3: equipo expone los resultados de su investi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F4D55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Fotografía 3: equipo expone los resultados de su investigación.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96605D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03F2178A" wp14:editId="797DB111">
                  <wp:extent cx="2857500" cy="2143125"/>
                  <wp:effectExtent l="0" t="0" r="0" b="0"/>
                  <wp:docPr id="13" name="an_8" descr="Fotografía 4: equipo expone los resultados de su investigación." title="Fotografía 4: equipo expone los resultados de su investigació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BA940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Fotografía 4: equipo expone los resultados de su investig</w:t>
            </w: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ación.</w:t>
            </w:r>
          </w:p>
        </w:tc>
      </w:tr>
    </w:tbl>
    <w:p w14:paraId="40A7CA0C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7FFEFAB5" w14:textId="77777777" w:rsidR="003313FA" w:rsidRPr="008715C6" w:rsidRDefault="003F57B1">
      <w:pPr>
        <w:keepNext/>
        <w:pBdr>
          <w:bottom w:val="single" w:sz="8" w:space="4" w:color="4F7A47"/>
        </w:pBdr>
        <w:spacing w:before="120" w:after="160"/>
        <w:rPr>
          <w:color w:val="000000" w:themeColor="text1"/>
        </w:rPr>
      </w:pPr>
      <w:r w:rsidRPr="008715C6">
        <w:rPr>
          <w:b/>
          <w:bCs/>
          <w:color w:val="000000" w:themeColor="text1"/>
          <w:sz w:val="26"/>
          <w:szCs w:val="26"/>
        </w:rPr>
        <w:lastRenderedPageBreak/>
        <w:t xml:space="preserve">4. Evidencias · Omar </w:t>
      </w:r>
      <w:proofErr w:type="spellStart"/>
      <w:r w:rsidRPr="008715C6">
        <w:rPr>
          <w:b/>
          <w:bCs/>
          <w:color w:val="000000" w:themeColor="text1"/>
          <w:sz w:val="26"/>
          <w:szCs w:val="26"/>
        </w:rPr>
        <w:t>Angel</w:t>
      </w:r>
      <w:proofErr w:type="spellEnd"/>
      <w:r w:rsidRPr="008715C6">
        <w:rPr>
          <w:b/>
          <w:bCs/>
          <w:color w:val="000000" w:themeColor="text1"/>
          <w:sz w:val="26"/>
          <w:szCs w:val="26"/>
        </w:rPr>
        <w:t xml:space="preserve"> Mamani </w:t>
      </w:r>
      <w:proofErr w:type="spellStart"/>
      <w:r w:rsidRPr="008715C6">
        <w:rPr>
          <w:b/>
          <w:bCs/>
          <w:color w:val="000000" w:themeColor="text1"/>
          <w:sz w:val="26"/>
          <w:szCs w:val="26"/>
        </w:rPr>
        <w:t>Rodriguez</w:t>
      </w:r>
      <w:proofErr w:type="spellEnd"/>
      <w:r w:rsidRPr="008715C6">
        <w:rPr>
          <w:b/>
          <w:bCs/>
          <w:color w:val="000000" w:themeColor="text1"/>
          <w:sz w:val="26"/>
          <w:szCs w:val="26"/>
        </w:rPr>
        <w:t xml:space="preserve"> (Educación para el Trabajo)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8715C6" w:rsidRPr="008715C6" w14:paraId="68F697EA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E4F57A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AA2FC0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I.E.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N.°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166 “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Karol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Wojtyla” · UGEL 05 · San Juan de Lurigancho</w:t>
            </w:r>
          </w:p>
        </w:tc>
      </w:tr>
      <w:tr w:rsidR="008715C6" w:rsidRPr="008715C6" w14:paraId="4EDA285D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2ECA91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1DFF5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Omar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Angel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Mamani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Rodriguez</w:t>
            </w:r>
            <w:proofErr w:type="spellEnd"/>
          </w:p>
        </w:tc>
      </w:tr>
      <w:tr w:rsidR="008715C6" w:rsidRPr="008715C6" w14:paraId="509CF201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4B5D9D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Área / Materia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53241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>Educación para el Trabajo</w:t>
            </w:r>
          </w:p>
        </w:tc>
      </w:tr>
      <w:tr w:rsidR="008715C6" w:rsidRPr="008715C6" w14:paraId="47B1D729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FCF42B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FED5D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color w:val="000000" w:themeColor="text1"/>
                <w:sz w:val="20"/>
                <w:szCs w:val="20"/>
              </w:rPr>
              <w:t xml:space="preserve">Secundaria (feria institucional) · </w:t>
            </w:r>
            <w:proofErr w:type="gramStart"/>
            <w:r w:rsidRPr="008715C6">
              <w:rPr>
                <w:color w:val="000000" w:themeColor="text1"/>
                <w:sz w:val="20"/>
                <w:szCs w:val="20"/>
              </w:rPr>
              <w:t>4.°</w:t>
            </w:r>
            <w:proofErr w:type="gramEnd"/>
            <w:r w:rsidRPr="008715C6">
              <w:rPr>
                <w:color w:val="000000" w:themeColor="text1"/>
                <w:sz w:val="20"/>
                <w:szCs w:val="20"/>
              </w:rPr>
              <w:t xml:space="preserve"> D y E (Sesión </w:t>
            </w: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N.°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 xml:space="preserve"> 7)</w:t>
            </w:r>
          </w:p>
        </w:tc>
      </w:tr>
      <w:tr w:rsidR="008715C6" w:rsidRPr="008715C6" w14:paraId="06F7B9B5" w14:textId="77777777" w:rsidTr="00F456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 w:themeFill="background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981996" w14:textId="77777777" w:rsidR="003313FA" w:rsidRPr="008715C6" w:rsidRDefault="003F57B1">
            <w:pPr>
              <w:rPr>
                <w:color w:val="000000" w:themeColor="text1"/>
              </w:rPr>
            </w:pPr>
            <w:r w:rsidRPr="008715C6">
              <w:rPr>
                <w:b/>
                <w:bCs/>
                <w:color w:val="000000" w:themeColor="text1"/>
                <w:sz w:val="20"/>
                <w:szCs w:val="20"/>
              </w:rPr>
              <w:t>Articulación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1A533A" w14:textId="77777777" w:rsidR="003313FA" w:rsidRPr="008715C6" w:rsidRDefault="003F57B1">
            <w:pPr>
              <w:rPr>
                <w:color w:val="000000" w:themeColor="text1"/>
              </w:rPr>
            </w:pPr>
            <w:proofErr w:type="spellStart"/>
            <w:r w:rsidRPr="008715C6">
              <w:rPr>
                <w:color w:val="000000" w:themeColor="text1"/>
                <w:sz w:val="20"/>
                <w:szCs w:val="20"/>
              </w:rPr>
              <w:t>CyT</w:t>
            </w:r>
            <w:proofErr w:type="spellEnd"/>
            <w:r w:rsidRPr="008715C6">
              <w:rPr>
                <w:color w:val="000000" w:themeColor="text1"/>
                <w:sz w:val="20"/>
                <w:szCs w:val="20"/>
              </w:rPr>
              <w:t>, DPCC y Ciencias Sociales</w:t>
            </w:r>
          </w:p>
        </w:tc>
      </w:tr>
    </w:tbl>
    <w:p w14:paraId="689BFBDD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t>Evidencia 1: Feria de emprendimiento: presentamos y comercializamos nuestros productos artesanales</w:t>
      </w:r>
    </w:p>
    <w:p w14:paraId="431A4672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620D523D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>Los estudiantes presentaron en la feria institucional del 26 de agosto de 2026 un producto artesanal con marca propia, envase, afiche de presenta</w:t>
      </w:r>
      <w:r w:rsidRPr="008715C6">
        <w:rPr>
          <w:color w:val="000000" w:themeColor="text1"/>
        </w:rPr>
        <w:t>ción y precio. En su stand exhibieron un cartel que explica qué es el producto, sus ingredientes naturales, cómo usarlo y a quiénes está dirigido. La evidencia muestra que aplican el diseño de marca, la presentación y la fijación de precios en una situació</w:t>
      </w:r>
      <w:r w:rsidRPr="008715C6">
        <w:rPr>
          <w:color w:val="000000" w:themeColor="text1"/>
        </w:rPr>
        <w:t>n real de venta.</w:t>
      </w:r>
    </w:p>
    <w:p w14:paraId="3418CB4C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44AC9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3BF3FC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65FED242" wp14:editId="7BD51C31">
                  <wp:extent cx="1819275" cy="3238500"/>
                  <wp:effectExtent l="0" t="0" r="0" b="0"/>
                  <wp:docPr id="14" name="om_stand" descr="Stand de EPT en la feria institucional (26/08/2026)." title="Stand de EPT en la feria institucional (26/08/2026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323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0BC810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Stand de EPT en la feria institucional (26/08/2026).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06EC86" w14:textId="77777777" w:rsidR="003313FA" w:rsidRPr="008715C6" w:rsidRDefault="003313FA">
            <w:pPr>
              <w:rPr>
                <w:color w:val="000000" w:themeColor="text1"/>
              </w:rPr>
            </w:pPr>
          </w:p>
        </w:tc>
      </w:tr>
    </w:tbl>
    <w:p w14:paraId="2CC09CE4" w14:textId="77777777" w:rsidR="003313FA" w:rsidRPr="008715C6" w:rsidRDefault="003F57B1">
      <w:pPr>
        <w:rPr>
          <w:color w:val="000000" w:themeColor="text1"/>
        </w:rPr>
      </w:pPr>
      <w:r w:rsidRPr="008715C6">
        <w:rPr>
          <w:color w:val="000000" w:themeColor="text1"/>
        </w:rPr>
        <w:br w:type="page"/>
      </w:r>
    </w:p>
    <w:p w14:paraId="744F970A" w14:textId="77777777" w:rsidR="003313FA" w:rsidRPr="008715C6" w:rsidRDefault="003F57B1">
      <w:pPr>
        <w:keepNext/>
        <w:spacing w:before="200" w:after="90"/>
        <w:rPr>
          <w:color w:val="000000" w:themeColor="text1"/>
        </w:rPr>
      </w:pPr>
      <w:r w:rsidRPr="008715C6">
        <w:rPr>
          <w:b/>
          <w:bCs/>
          <w:color w:val="000000" w:themeColor="text1"/>
          <w:sz w:val="22"/>
          <w:szCs w:val="22"/>
        </w:rPr>
        <w:lastRenderedPageBreak/>
        <w:t xml:space="preserve">Evidencia 2: Calculamos costos, precio y punto de equilibrio de nuestro emprendimiento: </w:t>
      </w:r>
      <w:proofErr w:type="spellStart"/>
      <w:r w:rsidRPr="008715C6">
        <w:rPr>
          <w:b/>
          <w:bCs/>
          <w:color w:val="000000" w:themeColor="text1"/>
          <w:sz w:val="22"/>
          <w:szCs w:val="22"/>
        </w:rPr>
        <w:t>Fruti</w:t>
      </w:r>
      <w:proofErr w:type="spellEnd"/>
      <w:r w:rsidRPr="008715C6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8715C6">
        <w:rPr>
          <w:b/>
          <w:bCs/>
          <w:color w:val="000000" w:themeColor="text1"/>
          <w:sz w:val="22"/>
          <w:szCs w:val="22"/>
        </w:rPr>
        <w:t>Mix</w:t>
      </w:r>
      <w:proofErr w:type="spellEnd"/>
    </w:p>
    <w:p w14:paraId="2C624E06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Descripción</w:t>
      </w:r>
    </w:p>
    <w:p w14:paraId="52580B87" w14:textId="77777777" w:rsidR="003313FA" w:rsidRPr="008715C6" w:rsidRDefault="003F57B1">
      <w:pPr>
        <w:spacing w:after="110" w:line="276" w:lineRule="auto"/>
        <w:jc w:val="both"/>
        <w:rPr>
          <w:color w:val="000000" w:themeColor="text1"/>
        </w:rPr>
      </w:pPr>
      <w:r w:rsidRPr="008715C6">
        <w:rPr>
          <w:color w:val="000000" w:themeColor="text1"/>
        </w:rPr>
        <w:t xml:space="preserve">Los estudiantes de </w:t>
      </w:r>
      <w:proofErr w:type="gramStart"/>
      <w:r w:rsidRPr="008715C6">
        <w:rPr>
          <w:color w:val="000000" w:themeColor="text1"/>
        </w:rPr>
        <w:t>4.°</w:t>
      </w:r>
      <w:proofErr w:type="gramEnd"/>
      <w:r w:rsidRPr="008715C6">
        <w:rPr>
          <w:color w:val="000000" w:themeColor="text1"/>
        </w:rPr>
        <w:t xml:space="preserve"> D y E de secundaria analizan la viabilidad económica de su emprendimiento “</w:t>
      </w:r>
      <w:proofErr w:type="spellStart"/>
      <w:r w:rsidRPr="008715C6">
        <w:rPr>
          <w:color w:val="000000" w:themeColor="text1"/>
        </w:rPr>
        <w:t>Fruti</w:t>
      </w:r>
      <w:proofErr w:type="spellEnd"/>
      <w:r w:rsidRPr="008715C6">
        <w:rPr>
          <w:color w:val="000000" w:themeColor="text1"/>
        </w:rPr>
        <w:t xml:space="preserve"> </w:t>
      </w:r>
      <w:proofErr w:type="spellStart"/>
      <w:r w:rsidRPr="008715C6">
        <w:rPr>
          <w:color w:val="000000" w:themeColor="text1"/>
        </w:rPr>
        <w:t>Mix</w:t>
      </w:r>
      <w:proofErr w:type="spellEnd"/>
      <w:r w:rsidRPr="008715C6">
        <w:rPr>
          <w:color w:val="000000" w:themeColor="text1"/>
        </w:rPr>
        <w:t>”, un postre de frutas con yogur y cereal. Durante la semana del 21 al 25 de setiembre de 2026 identifican sus costos fijos y variables, arman el pre</w:t>
      </w:r>
      <w:r w:rsidRPr="008715C6">
        <w:rPr>
          <w:color w:val="000000" w:themeColor="text1"/>
        </w:rPr>
        <w:t>supuesto de producción, calculan el costo unitario, fijan el precio de venta con un margen de utilidad y determinan el punto de equilibrio con la fórmula PE = CFT ÷ (PV − CVU). Luego presentan su producto en el aula, con los cálculos desarrollados en la pi</w:t>
      </w:r>
      <w:r w:rsidRPr="008715C6">
        <w:rPr>
          <w:color w:val="000000" w:themeColor="text1"/>
        </w:rPr>
        <w:t>zarra. La evidencia muestra que interpretan qué significa alcanzar el punto de equilibrio y toman decisiones de precio a partir de sus costos reales.</w:t>
      </w:r>
    </w:p>
    <w:p w14:paraId="16BF2199" w14:textId="77777777" w:rsidR="003313FA" w:rsidRPr="008715C6" w:rsidRDefault="003F57B1">
      <w:pPr>
        <w:keepNext/>
        <w:spacing w:before="100" w:after="60"/>
        <w:rPr>
          <w:color w:val="000000" w:themeColor="text1"/>
        </w:rPr>
      </w:pPr>
      <w:r w:rsidRPr="008715C6">
        <w:rPr>
          <w:b/>
          <w:bCs/>
          <w:color w:val="000000" w:themeColor="text1"/>
          <w:sz w:val="20"/>
          <w:szCs w:val="20"/>
        </w:rPr>
        <w:t>Registro fotográfico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15C6" w:rsidRPr="008715C6" w14:paraId="65912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789F1B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39A78B6C" wp14:editId="6B9C7F61">
                  <wp:extent cx="2857500" cy="1609725"/>
                  <wp:effectExtent l="0" t="0" r="0" b="0"/>
                  <wp:docPr id="15" name="om_fm1" descr="Estudiantes presentan su emprendimiento “Fruti Mix” (30/09/2026)." title="Estudiantes presentan su emprendimiento “Fruti Mix” (30/09/2026)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CB54F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Estudiantes presentan su emprendimiento “</w:t>
            </w:r>
            <w:proofErr w:type="spell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Fruti</w:t>
            </w:r>
            <w:proofErr w:type="spell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Mix</w:t>
            </w:r>
            <w:proofErr w:type="spellEnd"/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” (30/09/2026).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44841E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6DCFA193" wp14:editId="51766FA0">
                  <wp:extent cx="2857500" cy="2143125"/>
                  <wp:effectExtent l="0" t="0" r="0" b="0"/>
                  <wp:docPr id="16" name="om_fm2" descr="Presentación del producto, con presupuesto y punto de equilibrio desarrollados en la pizarra." title="Presentación del producto, con presupuesto y punto de equilibrio desarrollados en la pizar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D6CBB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Presentación de</w:t>
            </w: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l producto, con presupuesto y punto de equilibrio desarrollados en la pizarra.</w:t>
            </w:r>
          </w:p>
        </w:tc>
      </w:tr>
      <w:tr w:rsidR="008715C6" w:rsidRPr="008715C6" w14:paraId="78DAB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E2F5A9" w14:textId="77777777" w:rsidR="003313FA" w:rsidRPr="008715C6" w:rsidRDefault="003F57B1">
            <w:pPr>
              <w:spacing w:after="40"/>
              <w:jc w:val="center"/>
              <w:rPr>
                <w:color w:val="000000" w:themeColor="text1"/>
              </w:rPr>
            </w:pPr>
            <w:r w:rsidRPr="008715C6">
              <w:rPr>
                <w:noProof/>
                <w:color w:val="000000" w:themeColor="text1"/>
              </w:rPr>
              <w:drawing>
                <wp:inline distT="0" distB="0" distL="0" distR="0" wp14:anchorId="47A52444" wp14:editId="256D280F">
                  <wp:extent cx="2857500" cy="2143125"/>
                  <wp:effectExtent l="0" t="0" r="0" b="0"/>
                  <wp:docPr id="17" name="om_fm3" descr="Degustación del producto elaborado por los estudiantes." title="Degustación del producto elaborado por los estudiant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709BE" w14:textId="77777777" w:rsidR="003313FA" w:rsidRPr="008715C6" w:rsidRDefault="003F57B1">
            <w:pPr>
              <w:jc w:val="center"/>
              <w:rPr>
                <w:color w:val="000000" w:themeColor="text1"/>
              </w:rPr>
            </w:pPr>
            <w:r w:rsidRPr="008715C6">
              <w:rPr>
                <w:i/>
                <w:iCs/>
                <w:color w:val="000000" w:themeColor="text1"/>
                <w:sz w:val="17"/>
                <w:szCs w:val="17"/>
              </w:rPr>
              <w:t>Degustación del producto elaborado por los estudiantes.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3DA474" w14:textId="77777777" w:rsidR="003313FA" w:rsidRPr="008715C6" w:rsidRDefault="003313FA">
            <w:pPr>
              <w:rPr>
                <w:color w:val="000000" w:themeColor="text1"/>
              </w:rPr>
            </w:pPr>
          </w:p>
        </w:tc>
      </w:tr>
    </w:tbl>
    <w:p w14:paraId="796A4FE4" w14:textId="1EB91F43" w:rsidR="003313FA" w:rsidRPr="008715C6" w:rsidRDefault="003313FA">
      <w:pPr>
        <w:rPr>
          <w:color w:val="000000" w:themeColor="text1"/>
        </w:rPr>
      </w:pPr>
    </w:p>
    <w:sectPr w:rsidR="003313FA" w:rsidRPr="008715C6">
      <w:footerReference w:type="default" r:id="rId2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143F4" w14:textId="77777777" w:rsidR="003F57B1" w:rsidRDefault="003F57B1">
      <w:r>
        <w:separator/>
      </w:r>
    </w:p>
  </w:endnote>
  <w:endnote w:type="continuationSeparator" w:id="0">
    <w:p w14:paraId="3BA8CC3A" w14:textId="77777777" w:rsidR="003F57B1" w:rsidRDefault="003F5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1A3D" w14:textId="77777777" w:rsidR="003313FA" w:rsidRDefault="003F57B1">
    <w:pPr>
      <w:jc w:val="center"/>
    </w:pPr>
    <w:r>
      <w:rPr>
        <w:color w:val="777777"/>
        <w:sz w:val="16"/>
        <w:szCs w:val="16"/>
      </w:rPr>
      <w:t xml:space="preserve">I.E. </w:t>
    </w:r>
    <w:proofErr w:type="spellStart"/>
    <w:r>
      <w:rPr>
        <w:color w:val="777777"/>
        <w:sz w:val="16"/>
        <w:szCs w:val="16"/>
      </w:rPr>
      <w:t>N.°</w:t>
    </w:r>
    <w:proofErr w:type="spellEnd"/>
    <w:r>
      <w:rPr>
        <w:color w:val="777777"/>
        <w:sz w:val="16"/>
        <w:szCs w:val="16"/>
      </w:rPr>
      <w:t xml:space="preserve"> 166 </w:t>
    </w:r>
    <w:proofErr w:type="spellStart"/>
    <w:r>
      <w:rPr>
        <w:color w:val="777777"/>
        <w:sz w:val="16"/>
        <w:szCs w:val="16"/>
      </w:rPr>
      <w:t>Karol</w:t>
    </w:r>
    <w:proofErr w:type="spellEnd"/>
    <w:r>
      <w:rPr>
        <w:color w:val="777777"/>
        <w:sz w:val="16"/>
        <w:szCs w:val="16"/>
      </w:rPr>
      <w:t xml:space="preserve"> Wojtyla · Ruta de Escuelas Integrales 2026 · Página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8715C6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AF68A" w14:textId="77777777" w:rsidR="003F57B1" w:rsidRDefault="003F57B1">
      <w:r>
        <w:separator/>
      </w:r>
    </w:p>
  </w:footnote>
  <w:footnote w:type="continuationSeparator" w:id="0">
    <w:p w14:paraId="0B2F12EE" w14:textId="77777777" w:rsidR="003F57B1" w:rsidRDefault="003F5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052C0"/>
    <w:multiLevelType w:val="hybridMultilevel"/>
    <w:tmpl w:val="C02ABF16"/>
    <w:lvl w:ilvl="0" w:tplc="3836BCC4">
      <w:start w:val="1"/>
      <w:numFmt w:val="bullet"/>
      <w:lvlText w:val="●"/>
      <w:lvlJc w:val="left"/>
      <w:pPr>
        <w:ind w:left="720" w:hanging="360"/>
      </w:pPr>
    </w:lvl>
    <w:lvl w:ilvl="1" w:tplc="22EAB082">
      <w:start w:val="1"/>
      <w:numFmt w:val="bullet"/>
      <w:lvlText w:val="○"/>
      <w:lvlJc w:val="left"/>
      <w:pPr>
        <w:ind w:left="1440" w:hanging="360"/>
      </w:pPr>
    </w:lvl>
    <w:lvl w:ilvl="2" w:tplc="D98AFF28">
      <w:start w:val="1"/>
      <w:numFmt w:val="bullet"/>
      <w:lvlText w:val="■"/>
      <w:lvlJc w:val="left"/>
      <w:pPr>
        <w:ind w:left="2160" w:hanging="360"/>
      </w:pPr>
    </w:lvl>
    <w:lvl w:ilvl="3" w:tplc="5492B966">
      <w:start w:val="1"/>
      <w:numFmt w:val="bullet"/>
      <w:lvlText w:val="●"/>
      <w:lvlJc w:val="left"/>
      <w:pPr>
        <w:ind w:left="2880" w:hanging="360"/>
      </w:pPr>
    </w:lvl>
    <w:lvl w:ilvl="4" w:tplc="2C3E99E4">
      <w:start w:val="1"/>
      <w:numFmt w:val="bullet"/>
      <w:lvlText w:val="○"/>
      <w:lvlJc w:val="left"/>
      <w:pPr>
        <w:ind w:left="3600" w:hanging="360"/>
      </w:pPr>
    </w:lvl>
    <w:lvl w:ilvl="5" w:tplc="6D40CDEC">
      <w:start w:val="1"/>
      <w:numFmt w:val="bullet"/>
      <w:lvlText w:val="■"/>
      <w:lvlJc w:val="left"/>
      <w:pPr>
        <w:ind w:left="4320" w:hanging="360"/>
      </w:pPr>
    </w:lvl>
    <w:lvl w:ilvl="6" w:tplc="9580C090">
      <w:start w:val="1"/>
      <w:numFmt w:val="bullet"/>
      <w:lvlText w:val="●"/>
      <w:lvlJc w:val="left"/>
      <w:pPr>
        <w:ind w:left="5040" w:hanging="360"/>
      </w:pPr>
    </w:lvl>
    <w:lvl w:ilvl="7" w:tplc="C9BA958E">
      <w:start w:val="1"/>
      <w:numFmt w:val="bullet"/>
      <w:lvlText w:val="●"/>
      <w:lvlJc w:val="left"/>
      <w:pPr>
        <w:ind w:left="5760" w:hanging="360"/>
      </w:pPr>
    </w:lvl>
    <w:lvl w:ilvl="8" w:tplc="1256A9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FA"/>
    <w:rsid w:val="003313FA"/>
    <w:rsid w:val="003F57B1"/>
    <w:rsid w:val="008715C6"/>
    <w:rsid w:val="00F4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55E711"/>
  <w15:docId w15:val="{AD5B0A62-9488-4124-9AF0-3DAE4699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1275</Words>
  <Characters>7018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Expediente de evidencias · Finanzas para la vida</dc:title>
  <dc:creator>I.E. N.° 166 Karol Wojtyla</dc:creator>
  <cp:lastModifiedBy>Abdel Jacome</cp:lastModifiedBy>
  <cp:revision>3</cp:revision>
  <dcterms:created xsi:type="dcterms:W3CDTF">2026-10-01T04:14:00Z</dcterms:created>
  <dcterms:modified xsi:type="dcterms:W3CDTF">2026-10-01T05:00:00Z</dcterms:modified>
</cp:coreProperties>
</file>