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C9DD" w14:textId="77777777" w:rsidR="00680E1F" w:rsidRDefault="00000000">
      <w:pPr>
        <w:jc w:val="center"/>
      </w:pPr>
      <w:r>
        <w:rPr>
          <w:b/>
        </w:rPr>
        <w:t>ACTA DE TRABAJO COLEGIADO N° 05-2026</w:t>
      </w:r>
    </w:p>
    <w:p w14:paraId="32E4E85F" w14:textId="77777777" w:rsidR="00680E1F" w:rsidRDefault="00000000">
      <w:pPr>
        <w:jc w:val="center"/>
      </w:pPr>
      <w:r>
        <w:rPr>
          <w:b/>
        </w:rPr>
        <w:t>AVANCE DEL PROYECTO DE INNOVACIÓN EN EDUCACIÓN FINANCIERA</w:t>
      </w:r>
    </w:p>
    <w:p w14:paraId="12B34A20" w14:textId="77777777" w:rsidR="00680E1F" w:rsidRDefault="00000000">
      <w:pPr>
        <w:spacing w:after="200"/>
        <w:jc w:val="center"/>
      </w:pPr>
      <w:r>
        <w:rPr>
          <w:b/>
        </w:rPr>
        <w:t>ESTRATEGIA ESCUELAS INTEGRALES 2026</w:t>
      </w:r>
    </w:p>
    <w:p w14:paraId="032F574A" w14:textId="77777777" w:rsidR="00680E1F" w:rsidRDefault="00000000">
      <w:pPr>
        <w:spacing w:after="200"/>
        <w:jc w:val="both"/>
      </w:pPr>
      <w:r>
        <w:t>Siendo las 6:35 p.m. del día 24 de setiembre del 2026, en las instalaciones de la I.E. N° 151 Micaela Bastidas, UGEL 05, se reunieron la directora, las subdirectoras y los docentes integrantes del Grupo de Trabajo del Proyecto de Innovación en Educación Financiera, en sesión de trabajo colegiado, con el propósito de dar seguimiento a los acuerdos de la reunión del 09 de setiembre y evaluar el avance del proyecto, en el marco de la Estrategia Escuelas Integrales 2026, bajo la conducción de la docente coordinadora Helen Jeanny Ppuño Huaricachi.</w:t>
      </w:r>
    </w:p>
    <w:p w14:paraId="4A34650F" w14:textId="77777777" w:rsidR="00680E1F" w:rsidRDefault="00000000">
      <w:pPr>
        <w:keepNext/>
        <w:spacing w:after="40"/>
        <w:jc w:val="both"/>
      </w:pPr>
      <w:r>
        <w:rPr>
          <w:b/>
        </w:rPr>
        <w:t>I. Agenda</w:t>
      </w:r>
    </w:p>
    <w:p w14:paraId="5715CC9D" w14:textId="77777777" w:rsidR="00680E1F" w:rsidRDefault="00000000">
      <w:pPr>
        <w:pStyle w:val="Listaconvietas"/>
        <w:spacing w:after="40"/>
        <w:ind w:left="720"/>
        <w:jc w:val="both"/>
      </w:pPr>
      <w:r>
        <w:t>Lectura del Acta de Trabajo Colegiado N° 04-2026 (09 de setiembre) y seguimiento de sus acuerdos.</w:t>
      </w:r>
    </w:p>
    <w:p w14:paraId="7A577D8C" w14:textId="77777777" w:rsidR="00680E1F" w:rsidRDefault="00000000">
      <w:pPr>
        <w:pStyle w:val="Listaconvietas"/>
        <w:spacing w:after="40"/>
        <w:ind w:left="720"/>
        <w:jc w:val="both"/>
      </w:pPr>
      <w:r>
        <w:t>Informe de las comisiones de la Feria de Emprendimiento y Educación Financiera.</w:t>
      </w:r>
    </w:p>
    <w:p w14:paraId="09784DE3" w14:textId="77777777" w:rsidR="00680E1F" w:rsidRDefault="00000000">
      <w:pPr>
        <w:pStyle w:val="Listaconvietas"/>
        <w:spacing w:after="40"/>
        <w:ind w:left="720"/>
        <w:jc w:val="both"/>
      </w:pPr>
      <w:r>
        <w:t>Avance de las actividades pedagógicas por área: aplicación del caso "El sueño de Sebastián".</w:t>
      </w:r>
    </w:p>
    <w:p w14:paraId="6750B1D6" w14:textId="77777777" w:rsidR="00680E1F" w:rsidRDefault="00000000">
      <w:pPr>
        <w:pStyle w:val="Listaconvietas"/>
        <w:spacing w:after="40"/>
        <w:ind w:left="720"/>
        <w:jc w:val="both"/>
      </w:pPr>
      <w:r>
        <w:t>Dificultades y acuerdos.</w:t>
      </w:r>
    </w:p>
    <w:p w14:paraId="1DC35DAC" w14:textId="77777777" w:rsidR="00680E1F" w:rsidRDefault="00000000">
      <w:pPr>
        <w:keepNext/>
        <w:spacing w:before="160" w:after="40"/>
        <w:jc w:val="both"/>
      </w:pPr>
      <w:r>
        <w:rPr>
          <w:b/>
        </w:rPr>
        <w:t>II. Desarrollo de la reunión</w:t>
      </w:r>
    </w:p>
    <w:p w14:paraId="6AED5DC8" w14:textId="77777777" w:rsidR="00680E1F" w:rsidRDefault="00000000">
      <w:pPr>
        <w:spacing w:after="120"/>
        <w:jc w:val="both"/>
      </w:pPr>
      <w:r>
        <w:t>La directora dio la bienvenida y la coordinadora del proyecto dio lectura al acta de la reunión anterior. Seguidamente, se revisó el cumplimiento de los acuerdos y cada área presentó el avance de sus actividades, según el siguiente detalle:</w:t>
      </w:r>
    </w:p>
    <w:p w14:paraId="2F33BABE" w14:textId="77777777" w:rsidR="00680E1F" w:rsidRDefault="00000000">
      <w:pPr>
        <w:keepNext/>
        <w:spacing w:after="80"/>
        <w:jc w:val="both"/>
      </w:pPr>
      <w:r>
        <w:rPr>
          <w:b/>
        </w:rPr>
        <w:t>2.1 Seguimiento de los acuerdos del 09 de setiembre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159"/>
        <w:gridCol w:w="2041"/>
        <w:gridCol w:w="1587"/>
      </w:tblGrid>
      <w:tr w:rsidR="00680E1F" w14:paraId="30C5FD59" w14:textId="77777777">
        <w:trPr>
          <w:cantSplit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6E8FD2E1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N°</w:t>
            </w:r>
          </w:p>
        </w:tc>
        <w:tc>
          <w:tcPr>
            <w:tcW w:w="5159" w:type="dxa"/>
            <w:shd w:val="clear" w:color="auto" w:fill="D9E2F3"/>
            <w:vAlign w:val="center"/>
          </w:tcPr>
          <w:p w14:paraId="1E99E2FF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Acuerdo</w:t>
            </w:r>
          </w:p>
        </w:tc>
        <w:tc>
          <w:tcPr>
            <w:tcW w:w="2041" w:type="dxa"/>
            <w:shd w:val="clear" w:color="auto" w:fill="D9E2F3"/>
            <w:vAlign w:val="center"/>
          </w:tcPr>
          <w:p w14:paraId="10A621CA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Responsable</w:t>
            </w:r>
          </w:p>
        </w:tc>
        <w:tc>
          <w:tcPr>
            <w:tcW w:w="1587" w:type="dxa"/>
            <w:shd w:val="clear" w:color="auto" w:fill="D9E2F3"/>
            <w:vAlign w:val="center"/>
          </w:tcPr>
          <w:p w14:paraId="506AEAFE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Estado</w:t>
            </w:r>
          </w:p>
        </w:tc>
      </w:tr>
      <w:tr w:rsidR="00680E1F" w14:paraId="4292F455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36950877" w14:textId="77777777" w:rsidR="00680E1F" w:rsidRDefault="00000000">
            <w:r>
              <w:rPr>
                <w:sz w:val="19"/>
              </w:rPr>
              <w:t>01</w:t>
            </w:r>
          </w:p>
        </w:tc>
        <w:tc>
          <w:tcPr>
            <w:tcW w:w="5159" w:type="dxa"/>
            <w:vAlign w:val="center"/>
          </w:tcPr>
          <w:p w14:paraId="0E727B80" w14:textId="77777777" w:rsidR="00680E1F" w:rsidRDefault="00000000">
            <w:r>
              <w:rPr>
                <w:sz w:val="19"/>
              </w:rPr>
              <w:t>Realizar la Feria de Emprendimiento y Educación Financiera en el mes de octubre.</w:t>
            </w:r>
          </w:p>
        </w:tc>
        <w:tc>
          <w:tcPr>
            <w:tcW w:w="2041" w:type="dxa"/>
            <w:vAlign w:val="center"/>
          </w:tcPr>
          <w:p w14:paraId="58F88ECD" w14:textId="77777777" w:rsidR="00680E1F" w:rsidRDefault="00000000">
            <w:r>
              <w:rPr>
                <w:sz w:val="19"/>
              </w:rPr>
              <w:t>Grupo de Trabajo</w:t>
            </w:r>
          </w:p>
        </w:tc>
        <w:tc>
          <w:tcPr>
            <w:tcW w:w="1587" w:type="dxa"/>
            <w:vAlign w:val="center"/>
          </w:tcPr>
          <w:p w14:paraId="528B3C3E" w14:textId="77777777" w:rsidR="00680E1F" w:rsidRDefault="00000000">
            <w:r>
              <w:rPr>
                <w:sz w:val="19"/>
              </w:rPr>
              <w:t>En organización</w:t>
            </w:r>
          </w:p>
        </w:tc>
      </w:tr>
      <w:tr w:rsidR="00680E1F" w14:paraId="614AA124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1AB44A9B" w14:textId="77777777" w:rsidR="00680E1F" w:rsidRDefault="00000000">
            <w:r>
              <w:rPr>
                <w:sz w:val="19"/>
              </w:rPr>
              <w:t>02</w:t>
            </w:r>
          </w:p>
        </w:tc>
        <w:tc>
          <w:tcPr>
            <w:tcW w:w="5159" w:type="dxa"/>
            <w:vAlign w:val="center"/>
          </w:tcPr>
          <w:p w14:paraId="119EDB1A" w14:textId="77777777" w:rsidR="00680E1F" w:rsidRDefault="00000000">
            <w:r>
              <w:rPr>
                <w:sz w:val="19"/>
              </w:rPr>
              <w:t>Conformar las comisiones de la feria por área curricular.</w:t>
            </w:r>
          </w:p>
        </w:tc>
        <w:tc>
          <w:tcPr>
            <w:tcW w:w="2041" w:type="dxa"/>
            <w:vAlign w:val="center"/>
          </w:tcPr>
          <w:p w14:paraId="1648302B" w14:textId="77777777" w:rsidR="00680E1F" w:rsidRDefault="00000000">
            <w:r>
              <w:rPr>
                <w:sz w:val="19"/>
              </w:rPr>
              <w:t>Directora / Coordinadora</w:t>
            </w:r>
          </w:p>
        </w:tc>
        <w:tc>
          <w:tcPr>
            <w:tcW w:w="1587" w:type="dxa"/>
            <w:vAlign w:val="center"/>
          </w:tcPr>
          <w:p w14:paraId="6A6C8C2E" w14:textId="77777777" w:rsidR="00680E1F" w:rsidRDefault="00000000">
            <w:r>
              <w:rPr>
                <w:sz w:val="19"/>
              </w:rPr>
              <w:t>Cumplido</w:t>
            </w:r>
          </w:p>
        </w:tc>
      </w:tr>
      <w:tr w:rsidR="00680E1F" w14:paraId="74E9954E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0714D985" w14:textId="77777777" w:rsidR="00680E1F" w:rsidRDefault="00000000">
            <w:r>
              <w:rPr>
                <w:sz w:val="19"/>
              </w:rPr>
              <w:t>03</w:t>
            </w:r>
          </w:p>
        </w:tc>
        <w:tc>
          <w:tcPr>
            <w:tcW w:w="5159" w:type="dxa"/>
            <w:vAlign w:val="center"/>
          </w:tcPr>
          <w:p w14:paraId="45E964F6" w14:textId="77777777" w:rsidR="00680E1F" w:rsidRDefault="00000000">
            <w:r>
              <w:rPr>
                <w:sz w:val="19"/>
              </w:rPr>
              <w:t>Realizar la visita guiada al Emporio Comercial de Gamarra con el Sr. Luis Luque Condor.</w:t>
            </w:r>
          </w:p>
        </w:tc>
        <w:tc>
          <w:tcPr>
            <w:tcW w:w="2041" w:type="dxa"/>
            <w:vAlign w:val="center"/>
          </w:tcPr>
          <w:p w14:paraId="25D2FA33" w14:textId="77777777" w:rsidR="00680E1F" w:rsidRDefault="00000000">
            <w:r>
              <w:rPr>
                <w:sz w:val="19"/>
              </w:rPr>
              <w:t>Coordinadora / Subdirectora</w:t>
            </w:r>
          </w:p>
        </w:tc>
        <w:tc>
          <w:tcPr>
            <w:tcW w:w="1587" w:type="dxa"/>
            <w:vAlign w:val="center"/>
          </w:tcPr>
          <w:p w14:paraId="29D53F49" w14:textId="77777777" w:rsidR="00680E1F" w:rsidRDefault="00000000">
            <w:r>
              <w:rPr>
                <w:sz w:val="19"/>
              </w:rPr>
              <w:t>En coordinación</w:t>
            </w:r>
          </w:p>
        </w:tc>
      </w:tr>
      <w:tr w:rsidR="00680E1F" w14:paraId="209B6E6A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4011BD9C" w14:textId="77777777" w:rsidR="00680E1F" w:rsidRDefault="00000000">
            <w:r>
              <w:rPr>
                <w:sz w:val="19"/>
              </w:rPr>
              <w:t>04</w:t>
            </w:r>
          </w:p>
        </w:tc>
        <w:tc>
          <w:tcPr>
            <w:tcW w:w="5159" w:type="dxa"/>
            <w:vAlign w:val="center"/>
          </w:tcPr>
          <w:p w14:paraId="03A3CF49" w14:textId="77777777" w:rsidR="00680E1F" w:rsidRDefault="00000000">
            <w:r>
              <w:rPr>
                <w:sz w:val="19"/>
              </w:rPr>
              <w:t>Iniciar la sistematización de la experiencia del proyecto.</w:t>
            </w:r>
          </w:p>
        </w:tc>
        <w:tc>
          <w:tcPr>
            <w:tcW w:w="2041" w:type="dxa"/>
            <w:vAlign w:val="center"/>
          </w:tcPr>
          <w:p w14:paraId="3E53CD2E" w14:textId="77777777" w:rsidR="00680E1F" w:rsidRDefault="00000000">
            <w:r>
              <w:rPr>
                <w:sz w:val="19"/>
              </w:rPr>
              <w:t>Coordinadora</w:t>
            </w:r>
          </w:p>
        </w:tc>
        <w:tc>
          <w:tcPr>
            <w:tcW w:w="1587" w:type="dxa"/>
            <w:vAlign w:val="center"/>
          </w:tcPr>
          <w:p w14:paraId="2FF33740" w14:textId="77777777" w:rsidR="00680E1F" w:rsidRDefault="00000000">
            <w:r>
              <w:rPr>
                <w:sz w:val="19"/>
              </w:rPr>
              <w:t>En proceso</w:t>
            </w:r>
          </w:p>
        </w:tc>
      </w:tr>
      <w:tr w:rsidR="00680E1F" w14:paraId="43A4048C" w14:textId="77777777">
        <w:trPr>
          <w:cantSplit/>
          <w:jc w:val="center"/>
        </w:trPr>
        <w:tc>
          <w:tcPr>
            <w:tcW w:w="567" w:type="dxa"/>
            <w:vAlign w:val="center"/>
          </w:tcPr>
          <w:p w14:paraId="05E79C06" w14:textId="77777777" w:rsidR="00680E1F" w:rsidRDefault="00000000">
            <w:r>
              <w:rPr>
                <w:sz w:val="19"/>
              </w:rPr>
              <w:t>05</w:t>
            </w:r>
          </w:p>
        </w:tc>
        <w:tc>
          <w:tcPr>
            <w:tcW w:w="5159" w:type="dxa"/>
            <w:vAlign w:val="center"/>
          </w:tcPr>
          <w:p w14:paraId="2159388C" w14:textId="77777777" w:rsidR="00680E1F" w:rsidRDefault="00000000">
            <w:r>
              <w:rPr>
                <w:sz w:val="19"/>
              </w:rPr>
              <w:t>Realizar la siguiente reunión de trabajo colegiado.</w:t>
            </w:r>
          </w:p>
        </w:tc>
        <w:tc>
          <w:tcPr>
            <w:tcW w:w="2041" w:type="dxa"/>
            <w:vAlign w:val="center"/>
          </w:tcPr>
          <w:p w14:paraId="76DB0655" w14:textId="77777777" w:rsidR="00680E1F" w:rsidRDefault="00000000">
            <w:r>
              <w:rPr>
                <w:sz w:val="19"/>
              </w:rPr>
              <w:t>Directora</w:t>
            </w:r>
          </w:p>
        </w:tc>
        <w:tc>
          <w:tcPr>
            <w:tcW w:w="1587" w:type="dxa"/>
            <w:vAlign w:val="center"/>
          </w:tcPr>
          <w:p w14:paraId="4B8EE2EA" w14:textId="77777777" w:rsidR="00680E1F" w:rsidRDefault="00000000">
            <w:r>
              <w:rPr>
                <w:sz w:val="19"/>
              </w:rPr>
              <w:t>Cumplido</w:t>
            </w:r>
          </w:p>
        </w:tc>
      </w:tr>
    </w:tbl>
    <w:p w14:paraId="064F4B06" w14:textId="77777777" w:rsidR="00680E1F" w:rsidRDefault="00000000">
      <w:pPr>
        <w:keepNext/>
        <w:spacing w:before="200" w:after="80"/>
        <w:jc w:val="both"/>
      </w:pPr>
      <w:r>
        <w:rPr>
          <w:b/>
        </w:rPr>
        <w:t>2.2 Avance de las actividades pedagógicas por área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494"/>
        <w:gridCol w:w="4139"/>
        <w:gridCol w:w="1247"/>
      </w:tblGrid>
      <w:tr w:rsidR="00680E1F" w14:paraId="0F31D0D3" w14:textId="77777777">
        <w:trPr>
          <w:cantSplit/>
          <w:jc w:val="center"/>
        </w:trPr>
        <w:tc>
          <w:tcPr>
            <w:tcW w:w="1474" w:type="dxa"/>
            <w:shd w:val="clear" w:color="auto" w:fill="D9E2F3"/>
            <w:vAlign w:val="center"/>
          </w:tcPr>
          <w:p w14:paraId="2AFDE8B1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Área</w:t>
            </w:r>
          </w:p>
        </w:tc>
        <w:tc>
          <w:tcPr>
            <w:tcW w:w="2494" w:type="dxa"/>
            <w:shd w:val="clear" w:color="auto" w:fill="D9E2F3"/>
            <w:vAlign w:val="center"/>
          </w:tcPr>
          <w:p w14:paraId="69D49B06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Docentes</w:t>
            </w:r>
          </w:p>
        </w:tc>
        <w:tc>
          <w:tcPr>
            <w:tcW w:w="4139" w:type="dxa"/>
            <w:shd w:val="clear" w:color="auto" w:fill="D9E2F3"/>
            <w:vAlign w:val="center"/>
          </w:tcPr>
          <w:p w14:paraId="1C4C3562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Actividades de educación financiera desarrolladas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32A8C246" w14:textId="77777777" w:rsidR="00680E1F" w:rsidRDefault="00000000">
            <w:pPr>
              <w:jc w:val="center"/>
            </w:pPr>
            <w:r>
              <w:rPr>
                <w:b/>
                <w:sz w:val="19"/>
              </w:rPr>
              <w:t>Avance</w:t>
            </w:r>
          </w:p>
        </w:tc>
      </w:tr>
      <w:tr w:rsidR="00680E1F" w14:paraId="13AF8C30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0524D685" w14:textId="77777777" w:rsidR="00680E1F" w:rsidRDefault="00000000">
            <w:r>
              <w:rPr>
                <w:sz w:val="19"/>
              </w:rPr>
              <w:t>E.P.T.</w:t>
            </w:r>
          </w:p>
        </w:tc>
        <w:tc>
          <w:tcPr>
            <w:tcW w:w="2494" w:type="dxa"/>
            <w:vAlign w:val="center"/>
          </w:tcPr>
          <w:p w14:paraId="714651B4" w14:textId="77777777" w:rsidR="00680E1F" w:rsidRDefault="00000000">
            <w:r>
              <w:rPr>
                <w:sz w:val="19"/>
              </w:rPr>
              <w:t>Helen J. Ppuño Huaricachi</w:t>
            </w:r>
            <w:r>
              <w:rPr>
                <w:sz w:val="19"/>
              </w:rPr>
              <w:br/>
              <w:t>Janeth Huatuco Taipe</w:t>
            </w:r>
            <w:r>
              <w:rPr>
                <w:sz w:val="19"/>
              </w:rPr>
              <w:br/>
              <w:t>Ana M. Ventura Zorrilla</w:t>
            </w:r>
          </w:p>
        </w:tc>
        <w:tc>
          <w:tcPr>
            <w:tcW w:w="4139" w:type="dxa"/>
            <w:vAlign w:val="center"/>
          </w:tcPr>
          <w:p w14:paraId="31B958BB" w14:textId="77777777" w:rsidR="00680E1F" w:rsidRDefault="00000000">
            <w:r>
              <w:rPr>
                <w:sz w:val="19"/>
              </w:rPr>
              <w:t>Aplicación de la ficha del caso "El sueño de Sebastián": identificación del problema y análisis de la cuenta de ahorros, el depósito a plazo fijo y las tarjetas de débito y crédito.</w:t>
            </w:r>
          </w:p>
        </w:tc>
        <w:tc>
          <w:tcPr>
            <w:tcW w:w="1247" w:type="dxa"/>
            <w:vAlign w:val="center"/>
          </w:tcPr>
          <w:p w14:paraId="2E8DDEF8" w14:textId="77777777" w:rsidR="00680E1F" w:rsidRDefault="00000000">
            <w:r>
              <w:rPr>
                <w:sz w:val="19"/>
              </w:rPr>
              <w:t>En proceso</w:t>
            </w:r>
          </w:p>
        </w:tc>
      </w:tr>
      <w:tr w:rsidR="00680E1F" w14:paraId="00A6E949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50A1DAD6" w14:textId="77777777" w:rsidR="00680E1F" w:rsidRDefault="00000000">
            <w:r>
              <w:rPr>
                <w:sz w:val="19"/>
              </w:rPr>
              <w:t>Matemática</w:t>
            </w:r>
          </w:p>
        </w:tc>
        <w:tc>
          <w:tcPr>
            <w:tcW w:w="2494" w:type="dxa"/>
            <w:vAlign w:val="center"/>
          </w:tcPr>
          <w:p w14:paraId="6C5535EE" w14:textId="77777777" w:rsidR="00680E1F" w:rsidRDefault="00000000">
            <w:r>
              <w:rPr>
                <w:sz w:val="19"/>
              </w:rPr>
              <w:t>Maria E. Villegas Rojas</w:t>
            </w:r>
            <w:r>
              <w:rPr>
                <w:sz w:val="19"/>
              </w:rPr>
              <w:br/>
              <w:t>Rosa P. Martinez Portuguez</w:t>
            </w:r>
          </w:p>
        </w:tc>
        <w:tc>
          <w:tcPr>
            <w:tcW w:w="4139" w:type="dxa"/>
            <w:vAlign w:val="center"/>
          </w:tcPr>
          <w:p w14:paraId="1C02E4C6" w14:textId="77777777" w:rsidR="00680E1F" w:rsidRDefault="00000000">
            <w:r>
              <w:rPr>
                <w:sz w:val="19"/>
              </w:rPr>
              <w:t>Cálculo del ahorro necesario en el caso (S/ 1 800 ÷ 10 meses = S/ 180 al mes; S/ 45 por semana) y planteamiento de metas de ahorro de los estudiantes.</w:t>
            </w:r>
          </w:p>
        </w:tc>
        <w:tc>
          <w:tcPr>
            <w:tcW w:w="1247" w:type="dxa"/>
            <w:vAlign w:val="center"/>
          </w:tcPr>
          <w:p w14:paraId="360F3667" w14:textId="77777777" w:rsidR="00680E1F" w:rsidRDefault="00000000">
            <w:r>
              <w:rPr>
                <w:sz w:val="19"/>
              </w:rPr>
              <w:t>En proceso</w:t>
            </w:r>
          </w:p>
        </w:tc>
      </w:tr>
      <w:tr w:rsidR="00680E1F" w14:paraId="3C9211C3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1E503D29" w14:textId="77777777" w:rsidR="00680E1F" w:rsidRDefault="00000000">
            <w:r>
              <w:rPr>
                <w:sz w:val="19"/>
              </w:rPr>
              <w:t>Arte y Cultura</w:t>
            </w:r>
          </w:p>
        </w:tc>
        <w:tc>
          <w:tcPr>
            <w:tcW w:w="2494" w:type="dxa"/>
            <w:vAlign w:val="center"/>
          </w:tcPr>
          <w:p w14:paraId="074704BF" w14:textId="77777777" w:rsidR="00680E1F" w:rsidRDefault="00000000">
            <w:r>
              <w:rPr>
                <w:sz w:val="19"/>
              </w:rPr>
              <w:t>Delia A. Morales Agorto</w:t>
            </w:r>
            <w:r>
              <w:rPr>
                <w:sz w:val="19"/>
              </w:rPr>
              <w:br/>
              <w:t>Delia L. Santos Sotelo</w:t>
            </w:r>
          </w:p>
        </w:tc>
        <w:tc>
          <w:tcPr>
            <w:tcW w:w="4139" w:type="dxa"/>
            <w:vAlign w:val="center"/>
          </w:tcPr>
          <w:p w14:paraId="4A8DD0DD" w14:textId="77777777" w:rsidR="00680E1F" w:rsidRDefault="00000000">
            <w:r>
              <w:rPr>
                <w:sz w:val="19"/>
              </w:rPr>
              <w:t>Bocetos de los papelógrafos sobre los productos financieros y primeros diseños de stands y banners de la feria.</w:t>
            </w:r>
          </w:p>
        </w:tc>
        <w:tc>
          <w:tcPr>
            <w:tcW w:w="1247" w:type="dxa"/>
            <w:vAlign w:val="center"/>
          </w:tcPr>
          <w:p w14:paraId="3D929CB1" w14:textId="77777777" w:rsidR="00680E1F" w:rsidRDefault="00000000">
            <w:r>
              <w:rPr>
                <w:sz w:val="19"/>
              </w:rPr>
              <w:t>En proceso</w:t>
            </w:r>
          </w:p>
        </w:tc>
      </w:tr>
      <w:tr w:rsidR="00680E1F" w14:paraId="4BE93C51" w14:textId="77777777">
        <w:trPr>
          <w:cantSplit/>
          <w:jc w:val="center"/>
        </w:trPr>
        <w:tc>
          <w:tcPr>
            <w:tcW w:w="1474" w:type="dxa"/>
            <w:vAlign w:val="center"/>
          </w:tcPr>
          <w:p w14:paraId="4AC0290D" w14:textId="77777777" w:rsidR="00680E1F" w:rsidRDefault="00000000">
            <w:r>
              <w:rPr>
                <w:sz w:val="19"/>
              </w:rPr>
              <w:lastRenderedPageBreak/>
              <w:t>Ciencias Sociales</w:t>
            </w:r>
          </w:p>
        </w:tc>
        <w:tc>
          <w:tcPr>
            <w:tcW w:w="2494" w:type="dxa"/>
            <w:vAlign w:val="center"/>
          </w:tcPr>
          <w:p w14:paraId="48F3AEF0" w14:textId="77777777" w:rsidR="00680E1F" w:rsidRDefault="00000000">
            <w:r>
              <w:rPr>
                <w:sz w:val="19"/>
              </w:rPr>
              <w:t>Oscar S. Aylas Rodriguez</w:t>
            </w:r>
          </w:p>
        </w:tc>
        <w:tc>
          <w:tcPr>
            <w:tcW w:w="4139" w:type="dxa"/>
            <w:vAlign w:val="center"/>
          </w:tcPr>
          <w:p w14:paraId="478B1783" w14:textId="77777777" w:rsidR="00680E1F" w:rsidRDefault="00000000">
            <w:r>
              <w:rPr>
                <w:sz w:val="19"/>
              </w:rPr>
              <w:t>Sesiones sobre consumo responsable y los riesgos del endeudamiento con tarjeta de crédito.</w:t>
            </w:r>
          </w:p>
        </w:tc>
        <w:tc>
          <w:tcPr>
            <w:tcW w:w="1247" w:type="dxa"/>
            <w:vAlign w:val="center"/>
          </w:tcPr>
          <w:p w14:paraId="3E11CCC3" w14:textId="77777777" w:rsidR="00680E1F" w:rsidRDefault="00000000">
            <w:r>
              <w:rPr>
                <w:sz w:val="19"/>
              </w:rPr>
              <w:t>Cumplido</w:t>
            </w:r>
          </w:p>
        </w:tc>
      </w:tr>
    </w:tbl>
    <w:p w14:paraId="4DBBC358" w14:textId="77777777" w:rsidR="00680E1F" w:rsidRDefault="00000000">
      <w:pPr>
        <w:keepNext/>
        <w:spacing w:before="200" w:after="40"/>
        <w:jc w:val="both"/>
      </w:pPr>
      <w:r>
        <w:rPr>
          <w:b/>
        </w:rPr>
        <w:t>2.3 Dificultades y medidas de mejora</w:t>
      </w:r>
    </w:p>
    <w:p w14:paraId="3741F198" w14:textId="77777777" w:rsidR="00680E1F" w:rsidRDefault="00000000">
      <w:pPr>
        <w:pStyle w:val="Listaconvietas"/>
        <w:spacing w:after="40"/>
        <w:ind w:left="720"/>
        <w:jc w:val="both"/>
      </w:pPr>
      <w:r>
        <w:t>Algunos estudiantes confunden el uso de la tarjeta de débito con el de la tarjeta de crédito. Se acordó reforzar la diferencia con ejemplos prácticos en las sesiones de EPT y Matemática.</w:t>
      </w:r>
    </w:p>
    <w:p w14:paraId="77DE19E6" w14:textId="77777777" w:rsidR="00680E1F" w:rsidRDefault="00000000">
      <w:pPr>
        <w:pStyle w:val="Listaconvietas"/>
        <w:spacing w:after="40"/>
        <w:ind w:left="720"/>
        <w:jc w:val="both"/>
      </w:pPr>
      <w:r>
        <w:t>Las comisiones aún no cuentan con todos los materiales para los stands de la feria. Se acordó solicitar el apoyo de los padres de familia.</w:t>
      </w:r>
    </w:p>
    <w:p w14:paraId="1E9489E9" w14:textId="77777777" w:rsidR="00680E1F" w:rsidRDefault="00000000">
      <w:pPr>
        <w:keepNext/>
        <w:spacing w:before="160" w:after="40"/>
        <w:jc w:val="both"/>
      </w:pPr>
      <w:r>
        <w:rPr>
          <w:b/>
        </w:rPr>
        <w:t>III. Acuerdos</w:t>
      </w:r>
    </w:p>
    <w:p w14:paraId="437B8523" w14:textId="77777777" w:rsidR="00680E1F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Acuerdo 01: </w:t>
      </w:r>
      <w:r>
        <w:t>Culminar los papelógrafos y planes de ahorro del caso "El sueño de Sebastián" antes de la próxima reunión.</w:t>
      </w:r>
    </w:p>
    <w:p w14:paraId="74AF7337" w14:textId="77777777" w:rsidR="00680E1F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Acuerdo 02: </w:t>
      </w:r>
      <w:r>
        <w:t>Cada comisión presentará el avance de los preparativos de la feria en la próxima reunión de trabajo colegiado.</w:t>
      </w:r>
    </w:p>
    <w:p w14:paraId="09E40D94" w14:textId="77777777" w:rsidR="00680E1F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Acuerdo 03: </w:t>
      </w:r>
      <w:r>
        <w:t>Reforzar en las sesiones de EPT y Matemática la diferencia entre la tarjeta de débito y la tarjeta de crédito.</w:t>
      </w:r>
    </w:p>
    <w:p w14:paraId="0CE99F57" w14:textId="77777777" w:rsidR="00680E1F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Acuerdo 04: </w:t>
      </w:r>
      <w:r>
        <w:t>Confirmar con el Sr. Luis Luque Condor la fecha de la visita guiada al Emporio Comercial de Gamarra.</w:t>
      </w:r>
    </w:p>
    <w:p w14:paraId="79928566" w14:textId="77777777" w:rsidR="00680E1F" w:rsidRDefault="00000000">
      <w:pPr>
        <w:pStyle w:val="Listaconvietas"/>
        <w:spacing w:after="40"/>
        <w:ind w:left="720"/>
        <w:jc w:val="both"/>
      </w:pPr>
      <w:r>
        <w:rPr>
          <w:b/>
        </w:rPr>
        <w:t xml:space="preserve">Acuerdo 05: </w:t>
      </w:r>
      <w:r>
        <w:t>Realizar la próxima reunión de trabajo colegiado el día 02 de octubre de 2026.</w:t>
      </w:r>
    </w:p>
    <w:p w14:paraId="05148E1F" w14:textId="70BBCCFA" w:rsidR="00680E1F" w:rsidRDefault="00000000">
      <w:pPr>
        <w:spacing w:before="160" w:after="200"/>
        <w:jc w:val="both"/>
      </w:pPr>
      <w:r>
        <w:t xml:space="preserve">No </w:t>
      </w:r>
      <w:proofErr w:type="spellStart"/>
      <w:r>
        <w:t>habiendo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puntos que tratar, se da por concluida la reunión siendo las 8:00 p.m. del mismo día, firmando los presentes en señal de conformidad.</w:t>
      </w:r>
    </w:p>
    <w:p w14:paraId="009CFCAE" w14:textId="177A255D" w:rsidR="00680E1F" w:rsidRDefault="00000000">
      <w:pPr>
        <w:keepNext/>
        <w:spacing w:after="80"/>
        <w:jc w:val="both"/>
      </w:pPr>
      <w:r>
        <w:rPr>
          <w:b/>
        </w:rPr>
        <w:t>IV. Firma de los integrantes</w:t>
      </w:r>
    </w:p>
    <w:p w14:paraId="0F2A329D" w14:textId="6FB3842F" w:rsidR="00ED2CCC" w:rsidRDefault="008B1375">
      <w:r>
        <w:rPr>
          <w:noProof/>
        </w:rPr>
        <w:drawing>
          <wp:anchor distT="0" distB="0" distL="114300" distR="114300" simplePos="0" relativeHeight="251659264" behindDoc="0" locked="0" layoutInCell="1" allowOverlap="1" wp14:anchorId="7784EC05" wp14:editId="5344B967">
            <wp:simplePos x="0" y="0"/>
            <wp:positionH relativeFrom="column">
              <wp:posOffset>195580</wp:posOffset>
            </wp:positionH>
            <wp:positionV relativeFrom="paragraph">
              <wp:posOffset>103505</wp:posOffset>
            </wp:positionV>
            <wp:extent cx="5381625" cy="4233545"/>
            <wp:effectExtent l="0" t="0" r="9525" b="0"/>
            <wp:wrapSquare wrapText="bothSides"/>
            <wp:docPr id="5234273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23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D2CCC" w:rsidSect="00034616">
      <w:headerReference w:type="default" r:id="rId9"/>
      <w:pgSz w:w="12240" w:h="15840"/>
      <w:pgMar w:top="1247" w:right="1417" w:bottom="90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CFAA" w14:textId="77777777" w:rsidR="00ED2CCC" w:rsidRDefault="00ED2CCC">
      <w:pPr>
        <w:spacing w:line="240" w:lineRule="auto"/>
      </w:pPr>
      <w:r>
        <w:separator/>
      </w:r>
    </w:p>
  </w:endnote>
  <w:endnote w:type="continuationSeparator" w:id="0">
    <w:p w14:paraId="691E8C67" w14:textId="77777777" w:rsidR="00ED2CCC" w:rsidRDefault="00ED2C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9BEE3" w14:textId="77777777" w:rsidR="00ED2CCC" w:rsidRDefault="00ED2CCC">
      <w:pPr>
        <w:spacing w:line="240" w:lineRule="auto"/>
      </w:pPr>
      <w:r>
        <w:separator/>
      </w:r>
    </w:p>
  </w:footnote>
  <w:footnote w:type="continuationSeparator" w:id="0">
    <w:p w14:paraId="2B9FDCCA" w14:textId="77777777" w:rsidR="00ED2CCC" w:rsidRDefault="00ED2C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E8438" w14:textId="77777777" w:rsidR="00680E1F" w:rsidRDefault="00000000">
    <w:pPr>
      <w:pStyle w:val="Encabezado"/>
    </w:pPr>
    <w:r>
      <w:rPr>
        <w:rFonts w:ascii="Bookman Old Style" w:hAnsi="Bookman Old Style"/>
      </w:rPr>
      <w:t>I.E. N° 151 Micaela Bastidas</w:t>
    </w:r>
  </w:p>
  <w:p w14:paraId="1A2307ED" w14:textId="77777777" w:rsidR="00680E1F" w:rsidRDefault="00000000">
    <w:r>
      <w:rPr>
        <w:rFonts w:ascii="Bookman Old Style" w:hAnsi="Bookman Old Style"/>
        <w:sz w:val="18"/>
      </w:rPr>
      <w:t>UGEL 05 – Código modular 0665489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8116012">
    <w:abstractNumId w:val="8"/>
  </w:num>
  <w:num w:numId="2" w16cid:durableId="2125221490">
    <w:abstractNumId w:val="6"/>
  </w:num>
  <w:num w:numId="3" w16cid:durableId="720792755">
    <w:abstractNumId w:val="5"/>
  </w:num>
  <w:num w:numId="4" w16cid:durableId="296228427">
    <w:abstractNumId w:val="4"/>
  </w:num>
  <w:num w:numId="5" w16cid:durableId="1806502894">
    <w:abstractNumId w:val="7"/>
  </w:num>
  <w:num w:numId="6" w16cid:durableId="1912081305">
    <w:abstractNumId w:val="3"/>
  </w:num>
  <w:num w:numId="7" w16cid:durableId="55782576">
    <w:abstractNumId w:val="2"/>
  </w:num>
  <w:num w:numId="8" w16cid:durableId="1140926764">
    <w:abstractNumId w:val="1"/>
  </w:num>
  <w:num w:numId="9" w16cid:durableId="1345592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80E1F"/>
    <w:rsid w:val="008B1375"/>
    <w:rsid w:val="00917DA7"/>
    <w:rsid w:val="00AA1D8D"/>
    <w:rsid w:val="00B47730"/>
    <w:rsid w:val="00CB0664"/>
    <w:rsid w:val="00ED2C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EBCC7B9"/>
  <w14:defaultImageDpi w14:val="300"/>
  <w15:docId w15:val="{02B18974-D0C7-40CE-818C-22D3D4FE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eastAsia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APLICATIVOS FAMILIA</cp:lastModifiedBy>
  <cp:revision>2</cp:revision>
  <dcterms:created xsi:type="dcterms:W3CDTF">2013-12-23T23:15:00Z</dcterms:created>
  <dcterms:modified xsi:type="dcterms:W3CDTF">2026-10-13T22:02:00Z</dcterms:modified>
  <cp:category/>
</cp:coreProperties>
</file>