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84944" w14:textId="257C4887" w:rsidR="00EF234B" w:rsidRDefault="00EF234B" w:rsidP="00EF234B">
      <w:pPr>
        <w:jc w:val="center"/>
        <w:rPr>
          <w:rFonts w:ascii="Cambria" w:hAnsi="Cambria" w:cs="Arial"/>
          <w:sz w:val="14"/>
          <w:szCs w:val="14"/>
          <w:lang w:val="es-MX"/>
        </w:rPr>
      </w:pPr>
      <w:r>
        <w:rPr>
          <w:rFonts w:asciiTheme="minorHAnsi" w:hAnsiTheme="minorHAnsi" w:cstheme="minorBidi"/>
          <w:noProof/>
          <w:sz w:val="22"/>
          <w:szCs w:val="22"/>
          <w14:ligatures w14:val="standardContextual"/>
        </w:rPr>
        <w:drawing>
          <wp:anchor distT="0" distB="0" distL="114300" distR="114300" simplePos="0" relativeHeight="251660288" behindDoc="0" locked="0" layoutInCell="1" allowOverlap="1" wp14:anchorId="6516A361" wp14:editId="6E65A594">
            <wp:simplePos x="0" y="0"/>
            <wp:positionH relativeFrom="margin">
              <wp:posOffset>447040</wp:posOffset>
            </wp:positionH>
            <wp:positionV relativeFrom="paragraph">
              <wp:posOffset>0</wp:posOffset>
            </wp:positionV>
            <wp:extent cx="447675" cy="552450"/>
            <wp:effectExtent l="0" t="0" r="952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5245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Bidi"/>
          <w:noProof/>
          <w:sz w:val="22"/>
          <w:szCs w:val="22"/>
          <w14:ligatures w14:val="standardContextual"/>
        </w:rPr>
        <w:drawing>
          <wp:anchor distT="0" distB="0" distL="114300" distR="114300" simplePos="0" relativeHeight="251659264" behindDoc="1" locked="0" layoutInCell="1" allowOverlap="1" wp14:anchorId="024E740D" wp14:editId="168B6726">
            <wp:simplePos x="0" y="0"/>
            <wp:positionH relativeFrom="margin">
              <wp:posOffset>8048625</wp:posOffset>
            </wp:positionH>
            <wp:positionV relativeFrom="paragraph">
              <wp:posOffset>0</wp:posOffset>
            </wp:positionV>
            <wp:extent cx="394335" cy="485140"/>
            <wp:effectExtent l="0" t="0" r="5715" b="0"/>
            <wp:wrapSquare wrapText="bothSides"/>
            <wp:docPr id="4" name="Imagen 4" descr="https://lh3.googleusercontent.com/aWUJpAZ5u1T7ng-K4MDKguw_Y3s5a3ro-Q0mIZDxWwqGqEWiWD0gSvKAVPfamOjJZJf7fA=s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https://lh3.googleusercontent.com/aWUJpAZ5u1T7ng-K4MDKguw_Y3s5a3ro-Q0mIZDxWwqGqEWiWD0gSvKAVPfamOjJZJf7fA=s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335" cy="485140"/>
                    </a:xfrm>
                    <a:prstGeom prst="rect">
                      <a:avLst/>
                    </a:prstGeom>
                    <a:noFill/>
                  </pic:spPr>
                </pic:pic>
              </a:graphicData>
            </a:graphic>
            <wp14:sizeRelH relativeFrom="page">
              <wp14:pctWidth>0</wp14:pctWidth>
            </wp14:sizeRelH>
            <wp14:sizeRelV relativeFrom="page">
              <wp14:pctHeight>0</wp14:pctHeight>
            </wp14:sizeRelV>
          </wp:anchor>
        </w:drawing>
      </w:r>
    </w:p>
    <w:p w14:paraId="14EFA7D2" w14:textId="3926EDC4" w:rsidR="00EF234B" w:rsidRDefault="00EF234B" w:rsidP="00EF234B">
      <w:pPr>
        <w:jc w:val="center"/>
        <w:rPr>
          <w:rFonts w:ascii="Cambria" w:hAnsi="Cambria" w:cs="Arial"/>
          <w:sz w:val="14"/>
          <w:szCs w:val="14"/>
        </w:rPr>
      </w:pPr>
    </w:p>
    <w:p w14:paraId="4905EF57" w14:textId="77777777" w:rsidR="00EF234B" w:rsidRDefault="00EF234B" w:rsidP="00EF234B">
      <w:pPr>
        <w:jc w:val="center"/>
        <w:rPr>
          <w:rFonts w:ascii="Cambria" w:hAnsi="Cambria" w:cs="Arial"/>
          <w:b/>
          <w:bCs/>
          <w:sz w:val="16"/>
          <w:szCs w:val="16"/>
        </w:rPr>
      </w:pPr>
      <w:r>
        <w:rPr>
          <w:rFonts w:ascii="Cambria" w:hAnsi="Cambria" w:cs="Arial"/>
          <w:b/>
          <w:bCs/>
          <w:sz w:val="16"/>
          <w:szCs w:val="16"/>
        </w:rPr>
        <w:t>GERENCIA REGIONAL DE EDUCACIÓN – CUSCO</w:t>
      </w:r>
    </w:p>
    <w:p w14:paraId="03BBC476" w14:textId="77777777" w:rsidR="00EF234B" w:rsidRDefault="00EF234B" w:rsidP="00EF234B">
      <w:pPr>
        <w:jc w:val="center"/>
        <w:rPr>
          <w:rFonts w:ascii="Cambria" w:hAnsi="Cambria" w:cs="Arial"/>
          <w:b/>
          <w:bCs/>
          <w:sz w:val="16"/>
          <w:szCs w:val="16"/>
        </w:rPr>
      </w:pPr>
      <w:r>
        <w:rPr>
          <w:rFonts w:ascii="Cambria" w:hAnsi="Cambria" w:cs="Arial"/>
          <w:b/>
          <w:bCs/>
          <w:sz w:val="16"/>
          <w:szCs w:val="16"/>
        </w:rPr>
        <w:t>UNIDAD DE GESTIÓN EDUCATIVA LOCAL – CUSCO</w:t>
      </w:r>
    </w:p>
    <w:p w14:paraId="556C8CE7" w14:textId="77777777" w:rsidR="00EF234B" w:rsidRDefault="00EF234B" w:rsidP="00EF234B">
      <w:pPr>
        <w:jc w:val="center"/>
        <w:rPr>
          <w:rFonts w:ascii="Cambria" w:hAnsi="Cambria" w:cs="Arial"/>
          <w:b/>
          <w:bCs/>
          <w:sz w:val="16"/>
          <w:szCs w:val="16"/>
        </w:rPr>
      </w:pPr>
      <w:r>
        <w:rPr>
          <w:rFonts w:ascii="Cambria" w:hAnsi="Cambria" w:cs="Arial"/>
          <w:b/>
          <w:bCs/>
          <w:sz w:val="16"/>
          <w:szCs w:val="16"/>
        </w:rPr>
        <w:t>INSTITUCIÓN EDUCATIVA EMBLEMÀTICA GUE CLORINDA MATTO DE TURNER</w:t>
      </w:r>
    </w:p>
    <w:p w14:paraId="40664FF0" w14:textId="77777777" w:rsidR="00EF234B" w:rsidRDefault="00EF234B" w:rsidP="00EF234B">
      <w:pPr>
        <w:rPr>
          <w:rFonts w:ascii="Arial" w:hAnsi="Arial" w:cs="Arial"/>
          <w:b/>
          <w:bCs/>
        </w:rPr>
      </w:pPr>
    </w:p>
    <w:p w14:paraId="301571BF" w14:textId="77777777" w:rsidR="00EF234B" w:rsidRDefault="00EF234B" w:rsidP="00EF234B">
      <w:pPr>
        <w:jc w:val="center"/>
        <w:rPr>
          <w:rFonts w:ascii="Cambria" w:hAnsi="Cambria" w:cstheme="minorBidi"/>
          <w:b/>
          <w:bCs/>
        </w:rPr>
      </w:pPr>
      <w:r>
        <w:rPr>
          <w:rFonts w:ascii="Cambria" w:hAnsi="Cambria"/>
          <w:b/>
          <w:bCs/>
        </w:rPr>
        <w:t>AÑO DE LA ESPERANZA Y FORTALECIMIENTO DE LA DEMOCRACIA</w:t>
      </w:r>
    </w:p>
    <w:p w14:paraId="41B971C5" w14:textId="77777777" w:rsidR="00EF234B" w:rsidRDefault="00EF234B" w:rsidP="00EF234B">
      <w:pPr>
        <w:spacing w:line="260" w:lineRule="exact"/>
        <w:ind w:right="-1"/>
        <w:jc w:val="center"/>
        <w:rPr>
          <w:rFonts w:ascii="Cambria" w:eastAsia="Cambria" w:hAnsi="Cambria" w:cs="Cambria"/>
          <w:b/>
          <w:position w:val="-1"/>
          <w:sz w:val="26"/>
          <w:szCs w:val="26"/>
        </w:rPr>
      </w:pPr>
      <w:r>
        <w:rPr>
          <w:rFonts w:ascii="Cambria" w:hAnsi="Cambria"/>
          <w:b/>
          <w:bCs/>
        </w:rPr>
        <w:t>DECENIO DE LA IGUALDAD DE OPORTUNIDADES PARA MUJERES Y HOMBRES</w:t>
      </w:r>
    </w:p>
    <w:p w14:paraId="15F3D893" w14:textId="77777777" w:rsidR="00CF61EC" w:rsidRDefault="00CF61EC">
      <w:pPr>
        <w:pBdr>
          <w:top w:val="nil"/>
          <w:left w:val="nil"/>
          <w:bottom w:val="nil"/>
          <w:right w:val="nil"/>
          <w:between w:val="nil"/>
        </w:pBdr>
        <w:jc w:val="center"/>
        <w:rPr>
          <w:rFonts w:ascii="Arial Narrow" w:eastAsia="Arial Narrow" w:hAnsi="Arial Narrow" w:cs="Arial Narrow"/>
          <w:color w:val="000000"/>
          <w:sz w:val="20"/>
          <w:szCs w:val="20"/>
        </w:rPr>
      </w:pPr>
    </w:p>
    <w:p w14:paraId="222867DD" w14:textId="77777777" w:rsidR="00CF61EC" w:rsidRDefault="00CF61EC" w:rsidP="00EF234B">
      <w:pPr>
        <w:pBdr>
          <w:top w:val="nil"/>
          <w:left w:val="nil"/>
          <w:bottom w:val="nil"/>
          <w:right w:val="nil"/>
          <w:between w:val="nil"/>
        </w:pBdr>
        <w:tabs>
          <w:tab w:val="center" w:pos="4252"/>
          <w:tab w:val="right" w:pos="8504"/>
        </w:tabs>
        <w:rPr>
          <w:rFonts w:ascii="Arial Narrow" w:eastAsia="Arial Narrow" w:hAnsi="Arial Narrow" w:cs="Arial Narrow"/>
          <w:b/>
          <w:bCs/>
          <w:sz w:val="20"/>
          <w:szCs w:val="20"/>
        </w:rPr>
      </w:pPr>
    </w:p>
    <w:p w14:paraId="03254B14" w14:textId="77777777" w:rsidR="00CF61EC" w:rsidRDefault="00251B9A">
      <w:pPr>
        <w:pBdr>
          <w:top w:val="nil"/>
          <w:left w:val="nil"/>
          <w:bottom w:val="nil"/>
          <w:right w:val="nil"/>
          <w:between w:val="nil"/>
        </w:pBdr>
        <w:tabs>
          <w:tab w:val="center" w:pos="4252"/>
          <w:tab w:val="right" w:pos="8504"/>
        </w:tabs>
        <w:jc w:val="center"/>
        <w:rPr>
          <w:rFonts w:ascii="Arial Narrow" w:eastAsia="Arial Narrow" w:hAnsi="Arial Narrow" w:cs="Arial Narrow"/>
          <w:b/>
          <w:bCs/>
          <w:sz w:val="20"/>
          <w:szCs w:val="20"/>
        </w:rPr>
      </w:pPr>
      <w:r>
        <w:rPr>
          <w:rFonts w:ascii="Arial Narrow" w:eastAsia="Arial Narrow" w:hAnsi="Arial Narrow" w:cs="Arial Narrow"/>
          <w:b/>
          <w:bCs/>
          <w:sz w:val="20"/>
          <w:szCs w:val="20"/>
        </w:rPr>
        <w:t>PROYECTO DE APRENDIZAJE</w:t>
      </w:r>
    </w:p>
    <w:p w14:paraId="48BDDDCF" w14:textId="77777777" w:rsidR="00CF61EC" w:rsidRDefault="00CF61EC">
      <w:pPr>
        <w:jc w:val="center"/>
        <w:rPr>
          <w:rFonts w:ascii="Arial Narrow" w:eastAsia="Arial Narrow" w:hAnsi="Arial Narrow" w:cs="Arial Narrow"/>
          <w:color w:val="000000"/>
          <w:sz w:val="20"/>
          <w:szCs w:val="20"/>
        </w:rPr>
      </w:pPr>
    </w:p>
    <w:p w14:paraId="36F33A19" w14:textId="77777777" w:rsidR="00CF61EC" w:rsidRDefault="00251B9A">
      <w:pPr>
        <w:jc w:val="center"/>
        <w:rPr>
          <w:rFonts w:ascii="Open Sans ExtraBold" w:eastAsia="Open Sans ExtraBold" w:hAnsi="Open Sans ExtraBold" w:cs="Open Sans ExtraBold"/>
          <w:b/>
          <w:bCs/>
          <w:sz w:val="22"/>
          <w:szCs w:val="22"/>
        </w:rPr>
      </w:pPr>
      <w:r>
        <w:rPr>
          <w:rFonts w:ascii="Arial Narrow" w:eastAsia="Arial Narrow" w:hAnsi="Arial Narrow" w:cs="Arial Narrow"/>
          <w:b/>
          <w:bCs/>
          <w:color w:val="000000"/>
          <w:sz w:val="22"/>
          <w:szCs w:val="22"/>
        </w:rPr>
        <w:t>¿Somos financieramente responsables?</w:t>
      </w:r>
      <w:r>
        <w:rPr>
          <w:rFonts w:ascii="Open Sans ExtraBold" w:eastAsia="Open Sans ExtraBold" w:hAnsi="Open Sans ExtraBold" w:cs="Open Sans ExtraBold"/>
          <w:b/>
          <w:bCs/>
          <w:sz w:val="22"/>
          <w:szCs w:val="22"/>
        </w:rPr>
        <w:t xml:space="preserve"> </w:t>
      </w:r>
    </w:p>
    <w:p w14:paraId="2C08B124" w14:textId="77777777" w:rsidR="00CF61EC" w:rsidRDefault="00251B9A">
      <w:pPr>
        <w:spacing w:before="20" w:line="276" w:lineRule="auto"/>
        <w:jc w:val="center"/>
        <w:rPr>
          <w:rFonts w:ascii="Arial Narrow" w:eastAsia="Arial Narrow" w:hAnsi="Arial Narrow" w:cs="Arial Narrow"/>
          <w:b/>
          <w:bCs/>
          <w:sz w:val="20"/>
          <w:szCs w:val="20"/>
        </w:rPr>
      </w:pPr>
      <w:r>
        <w:rPr>
          <w:rFonts w:ascii="Arial Narrow" w:eastAsia="Arial Narrow" w:hAnsi="Arial Narrow" w:cs="Arial Narrow"/>
          <w:b/>
          <w:bCs/>
          <w:sz w:val="20"/>
          <w:szCs w:val="20"/>
        </w:rPr>
        <w:t>Del 15/06 al 24/07</w:t>
      </w:r>
    </w:p>
    <w:p w14:paraId="648086AC" w14:textId="77777777" w:rsidR="00CF61EC" w:rsidRDefault="00251B9A">
      <w:pPr>
        <w:spacing w:before="20" w:line="276" w:lineRule="auto"/>
        <w:ind w:left="1440" w:hanging="720"/>
        <w:rPr>
          <w:rFonts w:ascii="Arial Narrow" w:eastAsia="Arial Narrow" w:hAnsi="Arial Narrow" w:cs="Arial Narrow"/>
          <w:b/>
          <w:bCs/>
          <w:color w:val="222A35"/>
          <w:sz w:val="20"/>
          <w:szCs w:val="20"/>
        </w:rPr>
      </w:pPr>
      <w:r>
        <w:rPr>
          <w:rFonts w:ascii="Arial Narrow" w:eastAsia="Arial Narrow" w:hAnsi="Arial Narrow" w:cs="Arial Narrow"/>
          <w:b/>
          <w:bCs/>
          <w:sz w:val="20"/>
          <w:szCs w:val="20"/>
        </w:rPr>
        <w:t>I.</w:t>
      </w:r>
      <w:r>
        <w:rPr>
          <w:sz w:val="14"/>
          <w:szCs w:val="14"/>
        </w:rPr>
        <w:t xml:space="preserve">                     </w:t>
      </w:r>
      <w:r>
        <w:rPr>
          <w:rFonts w:ascii="Arial Narrow" w:eastAsia="Arial Narrow" w:hAnsi="Arial Narrow" w:cs="Arial Narrow"/>
          <w:b/>
          <w:bCs/>
          <w:color w:val="222A35"/>
          <w:sz w:val="20"/>
          <w:szCs w:val="20"/>
        </w:rPr>
        <w:t>DATOS INFORMATIVOS</w:t>
      </w:r>
    </w:p>
    <w:p w14:paraId="31BB5119" w14:textId="77777777" w:rsidR="00CF61EC" w:rsidRDefault="00CF61EC">
      <w:pPr>
        <w:spacing w:before="20" w:line="276" w:lineRule="auto"/>
        <w:ind w:left="1440" w:hanging="720"/>
        <w:rPr>
          <w:rFonts w:ascii="Arial Narrow" w:eastAsia="Arial Narrow" w:hAnsi="Arial Narrow" w:cs="Arial Narrow"/>
          <w:b/>
          <w:bCs/>
          <w:color w:val="222A35"/>
          <w:sz w:val="20"/>
          <w:szCs w:val="20"/>
        </w:rPr>
      </w:pPr>
    </w:p>
    <w:tbl>
      <w:tblPr>
        <w:tblStyle w:val="a"/>
        <w:tblW w:w="1581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1665"/>
        <w:gridCol w:w="1815"/>
        <w:gridCol w:w="480"/>
        <w:gridCol w:w="960"/>
        <w:gridCol w:w="825"/>
        <w:gridCol w:w="178"/>
        <w:gridCol w:w="62"/>
        <w:gridCol w:w="158"/>
        <w:gridCol w:w="825"/>
        <w:gridCol w:w="240"/>
        <w:gridCol w:w="142"/>
        <w:gridCol w:w="1223"/>
        <w:gridCol w:w="1036"/>
        <w:gridCol w:w="1223"/>
        <w:gridCol w:w="2323"/>
        <w:gridCol w:w="1223"/>
      </w:tblGrid>
      <w:tr w:rsidR="00CF61EC" w14:paraId="167EE41C" w14:textId="77777777" w:rsidTr="00EF234B">
        <w:trPr>
          <w:gridAfter w:val="1"/>
          <w:wAfter w:w="1223" w:type="dxa"/>
          <w:trHeight w:val="885"/>
        </w:trPr>
        <w:tc>
          <w:tcPr>
            <w:tcW w:w="1440" w:type="dxa"/>
            <w:tcBorders>
              <w:top w:val="single" w:sz="6" w:space="0" w:color="000000"/>
              <w:left w:val="single" w:sz="6" w:space="0" w:color="000000"/>
              <w:bottom w:val="single" w:sz="6" w:space="0" w:color="000000"/>
              <w:right w:val="single" w:sz="6" w:space="0" w:color="000000"/>
            </w:tcBorders>
            <w:shd w:val="clear" w:color="auto" w:fill="8EAADB"/>
            <w:tcMar>
              <w:top w:w="0" w:type="dxa"/>
              <w:left w:w="100" w:type="dxa"/>
              <w:bottom w:w="0" w:type="dxa"/>
              <w:right w:w="100" w:type="dxa"/>
            </w:tcMar>
          </w:tcPr>
          <w:p w14:paraId="7A22F309"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GRE</w:t>
            </w:r>
          </w:p>
        </w:tc>
        <w:tc>
          <w:tcPr>
            <w:tcW w:w="16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9D2A0FF"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CUSCO</w:t>
            </w:r>
          </w:p>
        </w:tc>
        <w:tc>
          <w:tcPr>
            <w:tcW w:w="1815" w:type="dxa"/>
            <w:tcBorders>
              <w:top w:val="single" w:sz="6" w:space="0" w:color="000000"/>
              <w:left w:val="nil"/>
              <w:bottom w:val="single" w:sz="6" w:space="0" w:color="000000"/>
              <w:right w:val="single" w:sz="6" w:space="0" w:color="000000"/>
            </w:tcBorders>
            <w:shd w:val="clear" w:color="auto" w:fill="8EAADB"/>
            <w:tcMar>
              <w:top w:w="0" w:type="dxa"/>
              <w:left w:w="100" w:type="dxa"/>
              <w:bottom w:w="0" w:type="dxa"/>
              <w:right w:w="100" w:type="dxa"/>
            </w:tcMar>
          </w:tcPr>
          <w:p w14:paraId="107732E0"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UGEL</w:t>
            </w:r>
          </w:p>
        </w:tc>
        <w:tc>
          <w:tcPr>
            <w:tcW w:w="2265" w:type="dxa"/>
            <w:gridSpan w:val="3"/>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7E785DB"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CUSCO</w:t>
            </w:r>
          </w:p>
        </w:tc>
        <w:tc>
          <w:tcPr>
            <w:tcW w:w="3864" w:type="dxa"/>
            <w:gridSpan w:val="8"/>
            <w:tcBorders>
              <w:top w:val="single" w:sz="6" w:space="0" w:color="000000"/>
              <w:left w:val="nil"/>
              <w:bottom w:val="single" w:sz="6" w:space="0" w:color="000000"/>
              <w:right w:val="single" w:sz="6" w:space="0" w:color="000000"/>
            </w:tcBorders>
            <w:shd w:val="clear" w:color="auto" w:fill="8EAADB"/>
            <w:tcMar>
              <w:top w:w="0" w:type="dxa"/>
              <w:left w:w="100" w:type="dxa"/>
              <w:bottom w:w="0" w:type="dxa"/>
              <w:right w:w="100" w:type="dxa"/>
            </w:tcMar>
          </w:tcPr>
          <w:p w14:paraId="1806EB2B"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INSTITUCIÓN EDUCATIVA</w:t>
            </w:r>
          </w:p>
        </w:tc>
        <w:tc>
          <w:tcPr>
            <w:tcW w:w="3546" w:type="dxa"/>
            <w:gridSpan w:val="2"/>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5C788478"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CLORINDA MATTO DE TURNER</w:t>
            </w:r>
          </w:p>
        </w:tc>
      </w:tr>
      <w:tr w:rsidR="00CF61EC" w14:paraId="6783AB42" w14:textId="77777777" w:rsidTr="00EF234B">
        <w:trPr>
          <w:gridAfter w:val="1"/>
          <w:wAfter w:w="1223" w:type="dxa"/>
          <w:trHeight w:val="885"/>
        </w:trPr>
        <w:tc>
          <w:tcPr>
            <w:tcW w:w="1440" w:type="dxa"/>
            <w:tcBorders>
              <w:top w:val="nil"/>
              <w:left w:val="single" w:sz="6" w:space="0" w:color="000000"/>
              <w:bottom w:val="single" w:sz="6" w:space="0" w:color="000000"/>
              <w:right w:val="single" w:sz="6" w:space="0" w:color="000000"/>
            </w:tcBorders>
            <w:shd w:val="clear" w:color="auto" w:fill="8EAADB"/>
            <w:tcMar>
              <w:top w:w="0" w:type="dxa"/>
              <w:left w:w="100" w:type="dxa"/>
              <w:bottom w:w="0" w:type="dxa"/>
              <w:right w:w="100" w:type="dxa"/>
            </w:tcMar>
          </w:tcPr>
          <w:p w14:paraId="1D01CAF5"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GRADO</w:t>
            </w:r>
          </w:p>
        </w:tc>
        <w:tc>
          <w:tcPr>
            <w:tcW w:w="16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D3E91A"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SEGUNDO</w:t>
            </w:r>
          </w:p>
          <w:p w14:paraId="24A26AF4"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CUARTO</w:t>
            </w:r>
          </w:p>
        </w:tc>
        <w:tc>
          <w:tcPr>
            <w:tcW w:w="1815" w:type="dxa"/>
            <w:tcBorders>
              <w:top w:val="nil"/>
              <w:left w:val="nil"/>
              <w:bottom w:val="single" w:sz="6" w:space="0" w:color="000000"/>
              <w:right w:val="single" w:sz="6" w:space="0" w:color="000000"/>
            </w:tcBorders>
            <w:shd w:val="clear" w:color="auto" w:fill="8EAADB"/>
            <w:tcMar>
              <w:top w:w="0" w:type="dxa"/>
              <w:left w:w="100" w:type="dxa"/>
              <w:bottom w:w="0" w:type="dxa"/>
              <w:right w:w="100" w:type="dxa"/>
            </w:tcMar>
          </w:tcPr>
          <w:p w14:paraId="05EDEAAF"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SECCIÓN (ES)</w:t>
            </w:r>
          </w:p>
        </w:tc>
        <w:tc>
          <w:tcPr>
            <w:tcW w:w="2265"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50FF76" w14:textId="77777777" w:rsidR="00CF61EC" w:rsidRPr="00251B9A" w:rsidRDefault="00251B9A">
            <w:pPr>
              <w:spacing w:after="200" w:line="276" w:lineRule="auto"/>
              <w:ind w:left="420"/>
              <w:jc w:val="center"/>
              <w:rPr>
                <w:rFonts w:ascii="Arial Narrow" w:eastAsia="Arial Narrow" w:hAnsi="Arial Narrow" w:cs="Arial Narrow"/>
                <w:b/>
                <w:bCs/>
                <w:sz w:val="20"/>
                <w:szCs w:val="20"/>
                <w:lang w:val="en-US"/>
              </w:rPr>
            </w:pPr>
            <w:r w:rsidRPr="00251B9A">
              <w:rPr>
                <w:rFonts w:ascii="Arial Narrow" w:eastAsia="Arial Narrow" w:hAnsi="Arial Narrow" w:cs="Arial Narrow"/>
                <w:b/>
                <w:bCs/>
                <w:sz w:val="20"/>
                <w:szCs w:val="20"/>
                <w:lang w:val="en-US"/>
              </w:rPr>
              <w:t>A B C D E F G H I J K</w:t>
            </w:r>
          </w:p>
        </w:tc>
        <w:tc>
          <w:tcPr>
            <w:tcW w:w="3864" w:type="dxa"/>
            <w:gridSpan w:val="8"/>
            <w:tcBorders>
              <w:top w:val="nil"/>
              <w:left w:val="nil"/>
              <w:bottom w:val="single" w:sz="6" w:space="0" w:color="000000"/>
              <w:right w:val="single" w:sz="6" w:space="0" w:color="000000"/>
            </w:tcBorders>
            <w:shd w:val="clear" w:color="auto" w:fill="8EAADB"/>
            <w:tcMar>
              <w:top w:w="0" w:type="dxa"/>
              <w:left w:w="100" w:type="dxa"/>
              <w:bottom w:w="0" w:type="dxa"/>
              <w:right w:w="100" w:type="dxa"/>
            </w:tcMar>
          </w:tcPr>
          <w:p w14:paraId="25651B13"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CICLO</w:t>
            </w:r>
          </w:p>
        </w:tc>
        <w:tc>
          <w:tcPr>
            <w:tcW w:w="3546"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CC6D23"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VI y VII</w:t>
            </w:r>
          </w:p>
        </w:tc>
      </w:tr>
      <w:tr w:rsidR="00CF61EC" w14:paraId="138FD7B7" w14:textId="77777777" w:rsidTr="00EF234B">
        <w:trPr>
          <w:gridAfter w:val="1"/>
          <w:wAfter w:w="1223" w:type="dxa"/>
          <w:trHeight w:val="690"/>
        </w:trPr>
        <w:tc>
          <w:tcPr>
            <w:tcW w:w="3105" w:type="dxa"/>
            <w:gridSpan w:val="2"/>
            <w:vMerge w:val="restart"/>
            <w:tcBorders>
              <w:top w:val="nil"/>
              <w:left w:val="single" w:sz="6" w:space="0" w:color="000000"/>
              <w:bottom w:val="single" w:sz="6" w:space="0" w:color="000000"/>
              <w:right w:val="single" w:sz="6" w:space="0" w:color="000000"/>
            </w:tcBorders>
            <w:shd w:val="clear" w:color="auto" w:fill="8EAADB"/>
            <w:tcMar>
              <w:top w:w="0" w:type="dxa"/>
              <w:left w:w="100" w:type="dxa"/>
              <w:bottom w:w="0" w:type="dxa"/>
              <w:right w:w="100" w:type="dxa"/>
            </w:tcMar>
          </w:tcPr>
          <w:p w14:paraId="414DF11F"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ÁREA CURRICULAR</w:t>
            </w:r>
          </w:p>
        </w:tc>
        <w:tc>
          <w:tcPr>
            <w:tcW w:w="3255" w:type="dxa"/>
            <w:gridSpan w:val="3"/>
            <w:vMerge w:val="restart"/>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6280C8C" w14:textId="77777777" w:rsidR="00CF61EC" w:rsidRDefault="00251B9A">
            <w:pPr>
              <w:spacing w:line="276" w:lineRule="auto"/>
              <w:ind w:left="420"/>
              <w:rPr>
                <w:rFonts w:ascii="Arial Narrow" w:eastAsia="Arial Narrow" w:hAnsi="Arial Narrow" w:cs="Arial Narrow"/>
                <w:b/>
                <w:bCs/>
                <w:sz w:val="20"/>
                <w:szCs w:val="20"/>
              </w:rPr>
            </w:pPr>
            <w:r>
              <w:rPr>
                <w:rFonts w:ascii="Arial Narrow" w:eastAsia="Arial Narrow" w:hAnsi="Arial Narrow" w:cs="Arial Narrow"/>
                <w:b/>
                <w:bCs/>
                <w:sz w:val="20"/>
                <w:szCs w:val="20"/>
              </w:rPr>
              <w:t>CIENCIAS SOCIALES</w:t>
            </w:r>
          </w:p>
          <w:p w14:paraId="29765258" w14:textId="77777777" w:rsidR="00CF61EC" w:rsidRDefault="00251B9A">
            <w:pPr>
              <w:spacing w:line="276" w:lineRule="auto"/>
              <w:ind w:left="420"/>
              <w:rPr>
                <w:rFonts w:ascii="Arial Narrow" w:eastAsia="Arial Narrow" w:hAnsi="Arial Narrow" w:cs="Arial Narrow"/>
                <w:b/>
                <w:bCs/>
                <w:sz w:val="20"/>
                <w:szCs w:val="20"/>
              </w:rPr>
            </w:pPr>
            <w:r>
              <w:rPr>
                <w:rFonts w:ascii="Arial Narrow" w:eastAsia="Arial Narrow" w:hAnsi="Arial Narrow" w:cs="Arial Narrow"/>
                <w:b/>
                <w:bCs/>
                <w:sz w:val="20"/>
                <w:szCs w:val="20"/>
              </w:rPr>
              <w:t>MATEMÀTICA</w:t>
            </w:r>
          </w:p>
          <w:p w14:paraId="3B41BAA2" w14:textId="77777777" w:rsidR="00CF61EC" w:rsidRDefault="00251B9A">
            <w:pPr>
              <w:spacing w:line="276" w:lineRule="auto"/>
              <w:ind w:left="420"/>
              <w:rPr>
                <w:rFonts w:ascii="Arial Narrow" w:eastAsia="Arial Narrow" w:hAnsi="Arial Narrow" w:cs="Arial Narrow"/>
                <w:b/>
                <w:bCs/>
                <w:sz w:val="20"/>
                <w:szCs w:val="20"/>
              </w:rPr>
            </w:pPr>
            <w:r>
              <w:rPr>
                <w:rFonts w:ascii="Arial Narrow" w:eastAsia="Arial Narrow" w:hAnsi="Arial Narrow" w:cs="Arial Narrow"/>
                <w:b/>
                <w:bCs/>
                <w:sz w:val="20"/>
                <w:szCs w:val="20"/>
              </w:rPr>
              <w:t>EDUCACIÒN PARA EL TRABAJO</w:t>
            </w:r>
          </w:p>
          <w:p w14:paraId="63A1A953" w14:textId="77777777" w:rsidR="00CF61EC" w:rsidRDefault="00251B9A">
            <w:pPr>
              <w:spacing w:line="276" w:lineRule="auto"/>
              <w:ind w:left="420"/>
              <w:rPr>
                <w:rFonts w:ascii="Arial Narrow" w:eastAsia="Arial Narrow" w:hAnsi="Arial Narrow" w:cs="Arial Narrow"/>
                <w:b/>
                <w:bCs/>
                <w:sz w:val="20"/>
                <w:szCs w:val="20"/>
              </w:rPr>
            </w:pPr>
            <w:r>
              <w:rPr>
                <w:rFonts w:ascii="Arial Narrow" w:eastAsia="Arial Narrow" w:hAnsi="Arial Narrow" w:cs="Arial Narrow"/>
                <w:b/>
                <w:bCs/>
                <w:sz w:val="20"/>
                <w:szCs w:val="20"/>
              </w:rPr>
              <w:t>EDUCACIÒN RELIGIOSA</w:t>
            </w:r>
          </w:p>
        </w:tc>
        <w:tc>
          <w:tcPr>
            <w:tcW w:w="2430" w:type="dxa"/>
            <w:gridSpan w:val="7"/>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4BE9B223" w14:textId="77777777" w:rsidR="00CF61EC" w:rsidRDefault="00251B9A">
            <w:pPr>
              <w:spacing w:after="200" w:line="276" w:lineRule="auto"/>
              <w:ind w:left="420"/>
              <w:jc w:val="center"/>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DIRECTORA</w:t>
            </w:r>
          </w:p>
        </w:tc>
        <w:tc>
          <w:tcPr>
            <w:tcW w:w="5805" w:type="dxa"/>
            <w:gridSpan w:val="4"/>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5F63D283" w14:textId="77777777" w:rsidR="00CF61EC" w:rsidRDefault="00251B9A">
            <w:pPr>
              <w:spacing w:after="20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ELSA HUARACHA COVARRUBIAS</w:t>
            </w:r>
          </w:p>
        </w:tc>
      </w:tr>
      <w:tr w:rsidR="00CF61EC" w14:paraId="2EAE4903" w14:textId="77777777" w:rsidTr="00EF234B">
        <w:trPr>
          <w:gridAfter w:val="1"/>
          <w:wAfter w:w="1223" w:type="dxa"/>
          <w:trHeight w:val="690"/>
        </w:trPr>
        <w:tc>
          <w:tcPr>
            <w:tcW w:w="3105" w:type="dxa"/>
            <w:gridSpan w:val="2"/>
            <w:vMerge/>
            <w:tcBorders>
              <w:top w:val="nil"/>
              <w:left w:val="single" w:sz="6" w:space="0" w:color="000000"/>
              <w:bottom w:val="single" w:sz="6" w:space="0" w:color="000000"/>
            </w:tcBorders>
            <w:shd w:val="clear" w:color="auto" w:fill="auto"/>
            <w:tcMar>
              <w:top w:w="100" w:type="dxa"/>
              <w:left w:w="100" w:type="dxa"/>
              <w:bottom w:w="100" w:type="dxa"/>
              <w:right w:w="100" w:type="dxa"/>
            </w:tcMar>
          </w:tcPr>
          <w:p w14:paraId="10533F15" w14:textId="77777777" w:rsidR="00CF61EC" w:rsidRDefault="00CF61EC">
            <w:pPr>
              <w:spacing w:before="20" w:line="276" w:lineRule="auto"/>
              <w:ind w:left="1440" w:hanging="720"/>
              <w:rPr>
                <w:rFonts w:ascii="Arial Narrow" w:eastAsia="Arial Narrow" w:hAnsi="Arial Narrow" w:cs="Arial Narrow"/>
                <w:b/>
                <w:bCs/>
                <w:color w:val="222A35"/>
                <w:sz w:val="20"/>
                <w:szCs w:val="20"/>
              </w:rPr>
            </w:pPr>
          </w:p>
        </w:tc>
        <w:tc>
          <w:tcPr>
            <w:tcW w:w="3255" w:type="dxa"/>
            <w:gridSpan w:val="3"/>
            <w:vMerge/>
            <w:tcBorders>
              <w:top w:val="nil"/>
              <w:left w:val="nil"/>
              <w:bottom w:val="single" w:sz="6" w:space="0" w:color="000000"/>
            </w:tcBorders>
            <w:shd w:val="clear" w:color="auto" w:fill="auto"/>
            <w:tcMar>
              <w:top w:w="100" w:type="dxa"/>
              <w:left w:w="100" w:type="dxa"/>
              <w:bottom w:w="100" w:type="dxa"/>
              <w:right w:w="100" w:type="dxa"/>
            </w:tcMar>
          </w:tcPr>
          <w:p w14:paraId="64A7B390" w14:textId="77777777" w:rsidR="00CF61EC" w:rsidRDefault="00CF61EC">
            <w:pPr>
              <w:spacing w:before="20" w:line="276" w:lineRule="auto"/>
              <w:ind w:left="1440" w:hanging="720"/>
              <w:rPr>
                <w:rFonts w:ascii="Arial Narrow" w:eastAsia="Arial Narrow" w:hAnsi="Arial Narrow" w:cs="Arial Narrow"/>
                <w:b/>
                <w:bCs/>
                <w:color w:val="222A35"/>
                <w:sz w:val="20"/>
                <w:szCs w:val="20"/>
              </w:rPr>
            </w:pPr>
          </w:p>
        </w:tc>
        <w:tc>
          <w:tcPr>
            <w:tcW w:w="2430" w:type="dxa"/>
            <w:gridSpan w:val="7"/>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10A0783A" w14:textId="77777777" w:rsidR="00CF61EC" w:rsidRDefault="00251B9A">
            <w:pPr>
              <w:spacing w:after="200" w:line="276" w:lineRule="auto"/>
              <w:ind w:left="420"/>
              <w:jc w:val="center"/>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SUBDIRECTOR</w:t>
            </w:r>
          </w:p>
        </w:tc>
        <w:tc>
          <w:tcPr>
            <w:tcW w:w="5805" w:type="dxa"/>
            <w:gridSpan w:val="4"/>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77310589" w14:textId="77777777" w:rsidR="00CF61EC" w:rsidRDefault="00251B9A">
            <w:pPr>
              <w:spacing w:after="20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MARCO ANTONIO MENDOZA PEÑA</w:t>
            </w:r>
          </w:p>
        </w:tc>
      </w:tr>
      <w:tr w:rsidR="00CF61EC" w14:paraId="37A24DE2" w14:textId="77777777" w:rsidTr="00EF234B">
        <w:trPr>
          <w:gridAfter w:val="1"/>
          <w:wAfter w:w="1223" w:type="dxa"/>
          <w:trHeight w:val="705"/>
        </w:trPr>
        <w:tc>
          <w:tcPr>
            <w:tcW w:w="3105" w:type="dxa"/>
            <w:gridSpan w:val="2"/>
            <w:vMerge w:val="restart"/>
            <w:tcBorders>
              <w:top w:val="nil"/>
              <w:left w:val="single" w:sz="6" w:space="0" w:color="000000"/>
              <w:bottom w:val="single" w:sz="6" w:space="0" w:color="000000"/>
              <w:right w:val="single" w:sz="6" w:space="0" w:color="000000"/>
            </w:tcBorders>
            <w:shd w:val="clear" w:color="auto" w:fill="8EAADB"/>
            <w:tcMar>
              <w:top w:w="0" w:type="dxa"/>
              <w:left w:w="100" w:type="dxa"/>
              <w:bottom w:w="0" w:type="dxa"/>
              <w:right w:w="100" w:type="dxa"/>
            </w:tcMar>
          </w:tcPr>
          <w:p w14:paraId="6F33D5D3" w14:textId="77777777" w:rsidR="00CF61EC" w:rsidRDefault="00251B9A">
            <w:pPr>
              <w:spacing w:after="200" w:line="276" w:lineRule="auto"/>
              <w:ind w:left="420"/>
              <w:jc w:val="center"/>
              <w:rPr>
                <w:rFonts w:ascii="Arial Narrow" w:eastAsia="Arial Narrow" w:hAnsi="Arial Narrow" w:cs="Arial Narrow"/>
                <w:b/>
                <w:bCs/>
                <w:sz w:val="20"/>
                <w:szCs w:val="20"/>
              </w:rPr>
            </w:pPr>
            <w:r>
              <w:rPr>
                <w:rFonts w:ascii="Arial Narrow" w:eastAsia="Arial Narrow" w:hAnsi="Arial Narrow" w:cs="Arial Narrow"/>
                <w:b/>
                <w:bCs/>
                <w:sz w:val="20"/>
                <w:szCs w:val="20"/>
              </w:rPr>
              <w:t>DOCENTES</w:t>
            </w:r>
          </w:p>
        </w:tc>
        <w:tc>
          <w:tcPr>
            <w:tcW w:w="2295"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9EE269" w14:textId="77777777" w:rsidR="00CF61EC" w:rsidRDefault="00251B9A">
            <w:pPr>
              <w:spacing w:after="160" w:line="276" w:lineRule="auto"/>
              <w:ind w:left="420"/>
              <w:rPr>
                <w:rFonts w:ascii="Arial Narrow" w:eastAsia="Arial Narrow" w:hAnsi="Arial Narrow" w:cs="Arial Narrow"/>
                <w:b/>
                <w:bCs/>
                <w:sz w:val="20"/>
                <w:szCs w:val="20"/>
              </w:rPr>
            </w:pPr>
            <w:r>
              <w:rPr>
                <w:rFonts w:ascii="Arial Narrow" w:eastAsia="Arial Narrow" w:hAnsi="Arial Narrow" w:cs="Arial Narrow"/>
                <w:b/>
                <w:bCs/>
                <w:sz w:val="20"/>
                <w:szCs w:val="20"/>
              </w:rPr>
              <w:t>DELIA ELIANA AGUIRRE MAULEON</w:t>
            </w:r>
          </w:p>
        </w:tc>
        <w:tc>
          <w:tcPr>
            <w:tcW w:w="2025" w:type="dxa"/>
            <w:gridSpan w:val="4"/>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14609935" w14:textId="77777777" w:rsidR="00CF61EC" w:rsidRDefault="00251B9A">
            <w:pPr>
              <w:spacing w:after="160" w:line="276" w:lineRule="auto"/>
              <w:ind w:left="420"/>
              <w:rPr>
                <w:rFonts w:ascii="Arial Narrow" w:eastAsia="Arial Narrow" w:hAnsi="Arial Narrow" w:cs="Arial Narrow"/>
                <w:b/>
                <w:bCs/>
                <w:sz w:val="20"/>
                <w:szCs w:val="20"/>
              </w:rPr>
            </w:pPr>
            <w:r>
              <w:rPr>
                <w:rFonts w:ascii="Arial Narrow" w:eastAsia="Arial Narrow" w:hAnsi="Arial Narrow" w:cs="Arial Narrow"/>
                <w:b/>
                <w:bCs/>
                <w:sz w:val="20"/>
                <w:szCs w:val="20"/>
              </w:rPr>
              <w:t>NANCY CHAVEZ NINAN</w:t>
            </w:r>
          </w:p>
        </w:tc>
        <w:tc>
          <w:tcPr>
            <w:tcW w:w="3624" w:type="dxa"/>
            <w:gridSpan w:val="6"/>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58E24F88" w14:textId="77777777" w:rsidR="00CF61EC" w:rsidRDefault="00251B9A">
            <w:pPr>
              <w:spacing w:after="16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GIOVANNA JACQUELINE MUÑOZ SARMIENTO</w:t>
            </w:r>
          </w:p>
        </w:tc>
        <w:tc>
          <w:tcPr>
            <w:tcW w:w="3546" w:type="dxa"/>
            <w:gridSpan w:val="2"/>
            <w:tcBorders>
              <w:top w:val="nil"/>
              <w:left w:val="nil"/>
              <w:bottom w:val="single" w:sz="6" w:space="0" w:color="000000"/>
              <w:right w:val="single" w:sz="6" w:space="0" w:color="000000"/>
            </w:tcBorders>
            <w:shd w:val="clear" w:color="auto" w:fill="auto"/>
            <w:tcMar>
              <w:top w:w="20" w:type="dxa"/>
              <w:left w:w="20" w:type="dxa"/>
              <w:bottom w:w="20" w:type="dxa"/>
              <w:right w:w="20" w:type="dxa"/>
            </w:tcMar>
          </w:tcPr>
          <w:p w14:paraId="7D1206F8" w14:textId="77777777" w:rsidR="00CF61EC" w:rsidRDefault="00251B9A">
            <w:pPr>
              <w:spacing w:after="16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ELSA MUÑIZ BOBADILLA</w:t>
            </w:r>
          </w:p>
        </w:tc>
      </w:tr>
      <w:tr w:rsidR="00EF234B" w14:paraId="17A12F5F" w14:textId="77777777" w:rsidTr="00EF234B">
        <w:trPr>
          <w:gridAfter w:val="1"/>
          <w:wAfter w:w="1223" w:type="dxa"/>
          <w:trHeight w:val="540"/>
        </w:trPr>
        <w:tc>
          <w:tcPr>
            <w:tcW w:w="3105" w:type="dxa"/>
            <w:gridSpan w:val="2"/>
            <w:vMerge/>
            <w:tcBorders>
              <w:top w:val="nil"/>
              <w:left w:val="single" w:sz="6" w:space="0" w:color="000000"/>
              <w:bottom w:val="single" w:sz="6" w:space="0" w:color="000000"/>
            </w:tcBorders>
            <w:shd w:val="clear" w:color="auto" w:fill="auto"/>
            <w:tcMar>
              <w:top w:w="100" w:type="dxa"/>
              <w:left w:w="100" w:type="dxa"/>
              <w:bottom w:w="100" w:type="dxa"/>
              <w:right w:w="100" w:type="dxa"/>
            </w:tcMar>
          </w:tcPr>
          <w:p w14:paraId="68929F41"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4258" w:type="dxa"/>
            <w:gridSpan w:val="5"/>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F47DBE" w14:textId="77777777" w:rsidR="00EF234B" w:rsidRDefault="00EF234B" w:rsidP="00EF234B">
            <w:pPr>
              <w:spacing w:after="16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MERCEDES JARA PAUCAR</w:t>
            </w:r>
          </w:p>
        </w:tc>
        <w:tc>
          <w:tcPr>
            <w:tcW w:w="3686" w:type="dxa"/>
            <w:gridSpan w:val="7"/>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88C8E6" w14:textId="29E7D8AB" w:rsidR="00EF234B" w:rsidRDefault="00EF234B" w:rsidP="00EF234B">
            <w:pPr>
              <w:spacing w:after="16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RUTH GUTIERREZ SULLCARANI</w:t>
            </w:r>
          </w:p>
        </w:tc>
        <w:tc>
          <w:tcPr>
            <w:tcW w:w="3546"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900875" w14:textId="3E6FE1B3" w:rsidR="00EF234B" w:rsidRDefault="00EF234B" w:rsidP="00EF234B">
            <w:pPr>
              <w:spacing w:after="160" w:line="276" w:lineRule="auto"/>
              <w:ind w:left="420"/>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MARIO FERNANDEZ LEO</w:t>
            </w:r>
          </w:p>
        </w:tc>
      </w:tr>
      <w:tr w:rsidR="00EF234B" w14:paraId="40485228" w14:textId="77777777" w:rsidTr="00EF234B">
        <w:trPr>
          <w:gridAfter w:val="1"/>
          <w:wAfter w:w="1223" w:type="dxa"/>
          <w:trHeight w:val="645"/>
        </w:trPr>
        <w:tc>
          <w:tcPr>
            <w:tcW w:w="3105" w:type="dxa"/>
            <w:gridSpan w:val="2"/>
            <w:vMerge/>
            <w:tcBorders>
              <w:top w:val="nil"/>
              <w:left w:val="single" w:sz="6" w:space="0" w:color="000000"/>
              <w:bottom w:val="single" w:sz="6" w:space="0" w:color="000000"/>
            </w:tcBorders>
            <w:shd w:val="clear" w:color="auto" w:fill="auto"/>
            <w:tcMar>
              <w:top w:w="100" w:type="dxa"/>
              <w:left w:w="100" w:type="dxa"/>
              <w:bottom w:w="100" w:type="dxa"/>
              <w:right w:w="100" w:type="dxa"/>
            </w:tcMar>
          </w:tcPr>
          <w:p w14:paraId="1DA31233"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4258" w:type="dxa"/>
            <w:gridSpan w:val="5"/>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FDFB55" w14:textId="573EC535" w:rsidR="00EF234B" w:rsidRDefault="00EF234B" w:rsidP="00EF234B">
            <w:pPr>
              <w:spacing w:after="160" w:line="276" w:lineRule="auto"/>
              <w:ind w:left="420"/>
              <w:rPr>
                <w:rFonts w:ascii="Arial Narrow" w:eastAsia="Arial Narrow" w:hAnsi="Arial Narrow" w:cs="Arial Narrow"/>
                <w:b/>
                <w:bCs/>
                <w:color w:val="222A35"/>
                <w:sz w:val="20"/>
                <w:szCs w:val="20"/>
              </w:rPr>
            </w:pPr>
            <w:bookmarkStart w:id="0" w:name="_GoBack"/>
            <w:r>
              <w:rPr>
                <w:rFonts w:ascii="Arial Narrow" w:eastAsia="Arial Narrow" w:hAnsi="Arial Narrow" w:cs="Arial Narrow"/>
                <w:b/>
                <w:bCs/>
                <w:color w:val="222A35"/>
                <w:sz w:val="20"/>
                <w:szCs w:val="20"/>
              </w:rPr>
              <w:t>GLORIA ALICIA PIZANGO ISUIZA</w:t>
            </w:r>
            <w:bookmarkEnd w:id="0"/>
          </w:p>
        </w:tc>
        <w:tc>
          <w:tcPr>
            <w:tcW w:w="3686" w:type="dxa"/>
            <w:gridSpan w:val="7"/>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9FA653" w14:textId="3E429AD4" w:rsidR="00EF234B" w:rsidRDefault="00EF234B" w:rsidP="00EF234B">
            <w:pPr>
              <w:spacing w:after="160" w:line="276" w:lineRule="auto"/>
              <w:ind w:left="420"/>
              <w:rPr>
                <w:rFonts w:ascii="Arial Narrow" w:eastAsia="Arial Narrow" w:hAnsi="Arial Narrow" w:cs="Arial Narrow"/>
                <w:b/>
                <w:bCs/>
                <w:color w:val="222A35"/>
                <w:sz w:val="20"/>
                <w:szCs w:val="20"/>
              </w:rPr>
            </w:pPr>
          </w:p>
        </w:tc>
        <w:tc>
          <w:tcPr>
            <w:tcW w:w="3546"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BC8BB4" w14:textId="51847F73" w:rsidR="00EF234B" w:rsidRDefault="00EF234B" w:rsidP="00EF234B">
            <w:pPr>
              <w:spacing w:after="160" w:line="276" w:lineRule="auto"/>
              <w:ind w:left="420"/>
              <w:rPr>
                <w:rFonts w:ascii="Arial Narrow" w:eastAsia="Arial Narrow" w:hAnsi="Arial Narrow" w:cs="Arial Narrow"/>
                <w:b/>
                <w:bCs/>
                <w:color w:val="222A35"/>
                <w:sz w:val="20"/>
                <w:szCs w:val="20"/>
              </w:rPr>
            </w:pPr>
          </w:p>
        </w:tc>
      </w:tr>
      <w:tr w:rsidR="00EF234B" w14:paraId="3567955D" w14:textId="77777777" w:rsidTr="00EF234B">
        <w:trPr>
          <w:trHeight w:val="215"/>
        </w:trPr>
        <w:tc>
          <w:tcPr>
            <w:tcW w:w="1440" w:type="dxa"/>
            <w:tcBorders>
              <w:top w:val="nil"/>
              <w:left w:val="nil"/>
              <w:bottom w:val="nil"/>
              <w:right w:val="nil"/>
            </w:tcBorders>
            <w:shd w:val="clear" w:color="auto" w:fill="auto"/>
            <w:tcMar>
              <w:top w:w="100" w:type="dxa"/>
              <w:left w:w="100" w:type="dxa"/>
              <w:bottom w:w="100" w:type="dxa"/>
              <w:right w:w="100" w:type="dxa"/>
            </w:tcMar>
          </w:tcPr>
          <w:p w14:paraId="3184933C"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1665" w:type="dxa"/>
            <w:tcBorders>
              <w:top w:val="nil"/>
              <w:left w:val="nil"/>
              <w:bottom w:val="nil"/>
              <w:right w:val="nil"/>
            </w:tcBorders>
            <w:shd w:val="clear" w:color="auto" w:fill="auto"/>
            <w:tcMar>
              <w:top w:w="100" w:type="dxa"/>
              <w:left w:w="100" w:type="dxa"/>
              <w:bottom w:w="100" w:type="dxa"/>
              <w:right w:w="100" w:type="dxa"/>
            </w:tcMar>
          </w:tcPr>
          <w:p w14:paraId="4611424F"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1815" w:type="dxa"/>
            <w:tcBorders>
              <w:top w:val="nil"/>
              <w:left w:val="nil"/>
              <w:bottom w:val="nil"/>
              <w:right w:val="nil"/>
            </w:tcBorders>
            <w:shd w:val="clear" w:color="auto" w:fill="auto"/>
            <w:tcMar>
              <w:top w:w="100" w:type="dxa"/>
              <w:left w:w="100" w:type="dxa"/>
              <w:bottom w:w="100" w:type="dxa"/>
              <w:right w:w="100" w:type="dxa"/>
            </w:tcMar>
          </w:tcPr>
          <w:p w14:paraId="1F299E8D"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480" w:type="dxa"/>
            <w:tcBorders>
              <w:top w:val="nil"/>
              <w:left w:val="nil"/>
              <w:bottom w:val="nil"/>
              <w:right w:val="nil"/>
            </w:tcBorders>
            <w:shd w:val="clear" w:color="auto" w:fill="auto"/>
            <w:tcMar>
              <w:top w:w="100" w:type="dxa"/>
              <w:left w:w="100" w:type="dxa"/>
              <w:bottom w:w="100" w:type="dxa"/>
              <w:right w:w="100" w:type="dxa"/>
            </w:tcMar>
          </w:tcPr>
          <w:p w14:paraId="1AB45680"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1963" w:type="dxa"/>
            <w:gridSpan w:val="3"/>
            <w:tcBorders>
              <w:top w:val="nil"/>
              <w:left w:val="nil"/>
              <w:bottom w:val="nil"/>
              <w:right w:val="nil"/>
            </w:tcBorders>
            <w:shd w:val="clear" w:color="auto" w:fill="auto"/>
            <w:tcMar>
              <w:top w:w="100" w:type="dxa"/>
              <w:left w:w="100" w:type="dxa"/>
              <w:bottom w:w="100" w:type="dxa"/>
              <w:right w:w="100" w:type="dxa"/>
            </w:tcMar>
          </w:tcPr>
          <w:p w14:paraId="136726B9"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220" w:type="dxa"/>
            <w:gridSpan w:val="2"/>
            <w:tcBorders>
              <w:top w:val="nil"/>
              <w:left w:val="nil"/>
              <w:bottom w:val="nil"/>
              <w:right w:val="nil"/>
            </w:tcBorders>
            <w:shd w:val="clear" w:color="auto" w:fill="auto"/>
            <w:tcMar>
              <w:top w:w="100" w:type="dxa"/>
              <w:left w:w="100" w:type="dxa"/>
              <w:bottom w:w="100" w:type="dxa"/>
              <w:right w:w="100" w:type="dxa"/>
            </w:tcMar>
          </w:tcPr>
          <w:p w14:paraId="77453FDA"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825" w:type="dxa"/>
            <w:tcBorders>
              <w:top w:val="nil"/>
              <w:left w:val="nil"/>
              <w:bottom w:val="nil"/>
              <w:right w:val="nil"/>
            </w:tcBorders>
            <w:shd w:val="clear" w:color="auto" w:fill="auto"/>
            <w:tcMar>
              <w:top w:w="100" w:type="dxa"/>
              <w:left w:w="100" w:type="dxa"/>
              <w:bottom w:w="100" w:type="dxa"/>
              <w:right w:w="100" w:type="dxa"/>
            </w:tcMar>
          </w:tcPr>
          <w:p w14:paraId="36AF7453"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240" w:type="dxa"/>
            <w:tcBorders>
              <w:top w:val="nil"/>
              <w:left w:val="nil"/>
              <w:bottom w:val="nil"/>
              <w:right w:val="nil"/>
            </w:tcBorders>
            <w:shd w:val="clear" w:color="auto" w:fill="auto"/>
            <w:tcMar>
              <w:top w:w="100" w:type="dxa"/>
              <w:left w:w="100" w:type="dxa"/>
              <w:bottom w:w="100" w:type="dxa"/>
              <w:right w:w="100" w:type="dxa"/>
            </w:tcMar>
          </w:tcPr>
          <w:p w14:paraId="040E5DD0"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1365" w:type="dxa"/>
            <w:gridSpan w:val="2"/>
            <w:tcBorders>
              <w:top w:val="nil"/>
              <w:left w:val="nil"/>
              <w:bottom w:val="nil"/>
              <w:right w:val="nil"/>
            </w:tcBorders>
            <w:shd w:val="clear" w:color="auto" w:fill="auto"/>
            <w:tcMar>
              <w:top w:w="100" w:type="dxa"/>
              <w:left w:w="100" w:type="dxa"/>
              <w:bottom w:w="100" w:type="dxa"/>
              <w:right w:w="100" w:type="dxa"/>
            </w:tcMar>
          </w:tcPr>
          <w:p w14:paraId="363196E1"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2259" w:type="dxa"/>
            <w:gridSpan w:val="2"/>
            <w:tcBorders>
              <w:top w:val="nil"/>
              <w:left w:val="nil"/>
              <w:bottom w:val="nil"/>
              <w:right w:val="nil"/>
            </w:tcBorders>
            <w:shd w:val="clear" w:color="auto" w:fill="auto"/>
            <w:tcMar>
              <w:top w:w="100" w:type="dxa"/>
              <w:left w:w="100" w:type="dxa"/>
              <w:bottom w:w="100" w:type="dxa"/>
              <w:right w:w="100" w:type="dxa"/>
            </w:tcMar>
          </w:tcPr>
          <w:p w14:paraId="277616EC"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c>
          <w:tcPr>
            <w:tcW w:w="3546" w:type="dxa"/>
            <w:gridSpan w:val="2"/>
            <w:tcBorders>
              <w:top w:val="nil"/>
              <w:left w:val="nil"/>
              <w:bottom w:val="nil"/>
              <w:right w:val="nil"/>
            </w:tcBorders>
            <w:shd w:val="clear" w:color="auto" w:fill="auto"/>
            <w:tcMar>
              <w:top w:w="100" w:type="dxa"/>
              <w:left w:w="100" w:type="dxa"/>
              <w:bottom w:w="100" w:type="dxa"/>
              <w:right w:w="100" w:type="dxa"/>
            </w:tcMar>
          </w:tcPr>
          <w:p w14:paraId="785A25C3" w14:textId="77777777" w:rsidR="00EF234B" w:rsidRDefault="00EF234B" w:rsidP="00EF234B">
            <w:pPr>
              <w:spacing w:before="20" w:line="276" w:lineRule="auto"/>
              <w:ind w:left="1440" w:hanging="720"/>
              <w:rPr>
                <w:rFonts w:ascii="Arial Narrow" w:eastAsia="Arial Narrow" w:hAnsi="Arial Narrow" w:cs="Arial Narrow"/>
                <w:b/>
                <w:bCs/>
                <w:color w:val="222A35"/>
                <w:sz w:val="20"/>
                <w:szCs w:val="20"/>
              </w:rPr>
            </w:pPr>
          </w:p>
        </w:tc>
      </w:tr>
    </w:tbl>
    <w:p w14:paraId="61D9DD6F" w14:textId="77777777" w:rsidR="00CF61EC" w:rsidRDefault="00251B9A">
      <w:pPr>
        <w:spacing w:after="160" w:line="276" w:lineRule="auto"/>
        <w:rPr>
          <w:rFonts w:ascii="Arial Narrow" w:eastAsia="Arial Narrow" w:hAnsi="Arial Narrow" w:cs="Arial Narrow"/>
          <w:b/>
          <w:bCs/>
          <w:color w:val="222A35"/>
          <w:sz w:val="20"/>
          <w:szCs w:val="20"/>
        </w:rPr>
      </w:pPr>
      <w:r>
        <w:rPr>
          <w:rFonts w:ascii="Arial Narrow" w:eastAsia="Arial Narrow" w:hAnsi="Arial Narrow" w:cs="Arial Narrow"/>
          <w:b/>
          <w:bCs/>
          <w:color w:val="222A35"/>
          <w:sz w:val="20"/>
          <w:szCs w:val="20"/>
        </w:rPr>
        <w:t xml:space="preserve"> </w:t>
      </w:r>
    </w:p>
    <w:p w14:paraId="7E10E48E" w14:textId="77777777" w:rsidR="00CF61EC" w:rsidRDefault="00CF61EC">
      <w:pPr>
        <w:spacing w:before="20" w:line="276" w:lineRule="auto"/>
        <w:ind w:left="1440" w:hanging="720"/>
        <w:rPr>
          <w:rFonts w:ascii="Arial Narrow" w:eastAsia="Arial Narrow" w:hAnsi="Arial Narrow" w:cs="Arial Narrow"/>
          <w:b/>
          <w:bCs/>
          <w:color w:val="222A35"/>
          <w:sz w:val="20"/>
          <w:szCs w:val="20"/>
        </w:rPr>
      </w:pPr>
    </w:p>
    <w:p w14:paraId="691D17BD" w14:textId="77777777" w:rsidR="00CF61EC" w:rsidRDefault="00251B9A">
      <w:pPr>
        <w:numPr>
          <w:ilvl w:val="0"/>
          <w:numId w:val="2"/>
        </w:numPr>
        <w:ind w:left="360" w:hanging="360"/>
        <w:rPr>
          <w:rFonts w:ascii="Arial Narrow" w:eastAsia="Arial Narrow" w:hAnsi="Arial Narrow" w:cs="Arial Narrow"/>
          <w:sz w:val="20"/>
          <w:szCs w:val="20"/>
        </w:rPr>
      </w:pPr>
      <w:r>
        <w:rPr>
          <w:rFonts w:ascii="Arial Narrow" w:eastAsia="Arial Narrow" w:hAnsi="Arial Narrow" w:cs="Arial Narrow"/>
          <w:b/>
          <w:bCs/>
          <w:sz w:val="20"/>
          <w:szCs w:val="20"/>
        </w:rPr>
        <w:t>SITUACIÓN SIGNIFICATIVA</w:t>
      </w:r>
    </w:p>
    <w:p w14:paraId="1C24AD1E"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Camila es una estudiante de la IEE Clorinda </w:t>
      </w:r>
      <w:proofErr w:type="spellStart"/>
      <w:r>
        <w:rPr>
          <w:rFonts w:ascii="Arial Narrow" w:eastAsia="Arial Narrow" w:hAnsi="Arial Narrow" w:cs="Arial Narrow"/>
          <w:color w:val="000000"/>
          <w:sz w:val="20"/>
          <w:szCs w:val="20"/>
        </w:rPr>
        <w:t>Matto</w:t>
      </w:r>
      <w:proofErr w:type="spellEnd"/>
      <w:r>
        <w:rPr>
          <w:rFonts w:ascii="Arial Narrow" w:eastAsia="Arial Narrow" w:hAnsi="Arial Narrow" w:cs="Arial Narrow"/>
          <w:color w:val="000000"/>
          <w:sz w:val="20"/>
          <w:szCs w:val="20"/>
        </w:rPr>
        <w:t xml:space="preserve"> de Turner, ha aprendido sobre los aspectos financieros, inversión y emprendimiento. Ahora que se vienen fiestas del Cusco y las fiestas patrias del Perú, piensa que es una buena oportunidad para que su abuelita Jacoba, con todo su talento en el telar, podría iniciar su propio emprendimiento. Sin embargo, su abuelita no confía mucho en el banco. Por eso guarda su dinero en casa. Además, al no contar con dinero suficiente, tendría que pedir un préstamo al banco y esto le parece difícil. Incluso cree que es un riesgo, porque ya otros familiares han usado productos del banco, como tarjeta de crédito y no les ha ido bien. La mayoría de las actividades están relacionadas con decisiones económicas que van adquirir bienes y servicios hasta poner a disposición de otras personas determinados productos a cambio de un monto económico. Por ello planteamos el siguiente reto: </w:t>
      </w:r>
      <w:r>
        <w:rPr>
          <w:rFonts w:ascii="Arial Narrow" w:eastAsia="Arial Narrow" w:hAnsi="Arial Narrow" w:cs="Arial Narrow"/>
          <w:b/>
          <w:bCs/>
          <w:color w:val="FF0000"/>
          <w:sz w:val="20"/>
          <w:szCs w:val="20"/>
        </w:rPr>
        <w:t>¿Cómo influyen el ahorro y la inversión en el manejo responsable de la economía?</w:t>
      </w:r>
      <w:r>
        <w:rPr>
          <w:rFonts w:ascii="Arial Narrow" w:eastAsia="Arial Narrow" w:hAnsi="Arial Narrow" w:cs="Arial Narrow"/>
          <w:color w:val="000000"/>
          <w:sz w:val="20"/>
          <w:szCs w:val="20"/>
        </w:rPr>
        <w:t xml:space="preserve"> Las estudiantes comprenderán las relaciones entre los elementos del sistema económico y financiero, explicando los roles que desempeñan las familias, las empresas y el Estado en la economía, como es el caso del sistema financiero y su influencia en los procesos económicos de la sociedad, también aprenderán a gestionar los recursos adecuadamente, proponiendo maneras de vivir económicamente responsables a través del ahorro y la inversión a través de un debate argumentativo.</w:t>
      </w:r>
    </w:p>
    <w:p w14:paraId="46120A40" w14:textId="77777777" w:rsidR="00CF61EC" w:rsidRDefault="00251B9A">
      <w:pPr>
        <w:spacing w:line="259" w:lineRule="auto"/>
        <w:rPr>
          <w:rFonts w:ascii="Arial Narrow" w:eastAsia="Arial Narrow" w:hAnsi="Arial Narrow" w:cs="Arial Narrow"/>
          <w:sz w:val="20"/>
          <w:szCs w:val="20"/>
        </w:rPr>
      </w:pPr>
      <w:r>
        <w:rPr>
          <w:rFonts w:ascii="Arial Narrow" w:eastAsia="Arial Narrow" w:hAnsi="Arial Narrow" w:cs="Arial Narrow"/>
          <w:b/>
          <w:bCs/>
          <w:sz w:val="20"/>
          <w:szCs w:val="20"/>
        </w:rPr>
        <w:t>2. REFLEXIONES SOBRE LOS APRENDIZAJES</w:t>
      </w:r>
    </w:p>
    <w:p w14:paraId="3D20157D" w14:textId="77777777" w:rsidR="00CF61EC" w:rsidRDefault="00251B9A">
      <w:pPr>
        <w:numPr>
          <w:ilvl w:val="0"/>
          <w:numId w:val="3"/>
        </w:numPr>
        <w:pBdr>
          <w:top w:val="nil"/>
          <w:left w:val="nil"/>
          <w:bottom w:val="nil"/>
          <w:right w:val="nil"/>
          <w:between w:val="nil"/>
        </w:pBdr>
        <w:ind w:left="993"/>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¿Qué avances tuvieron los estudiantes?</w:t>
      </w:r>
    </w:p>
    <w:p w14:paraId="12E526E4" w14:textId="77777777" w:rsidR="00CF61EC" w:rsidRDefault="00251B9A">
      <w:pPr>
        <w:numPr>
          <w:ilvl w:val="0"/>
          <w:numId w:val="3"/>
        </w:numPr>
        <w:pBdr>
          <w:top w:val="nil"/>
          <w:left w:val="nil"/>
          <w:bottom w:val="nil"/>
          <w:right w:val="nil"/>
          <w:between w:val="nil"/>
        </w:pBdr>
        <w:ind w:left="993"/>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¿Qué dificultades tuvieron los estudiantes?</w:t>
      </w:r>
    </w:p>
    <w:p w14:paraId="7C11C16E" w14:textId="77777777" w:rsidR="00CF61EC" w:rsidRDefault="00251B9A">
      <w:pPr>
        <w:numPr>
          <w:ilvl w:val="0"/>
          <w:numId w:val="3"/>
        </w:numPr>
        <w:pBdr>
          <w:top w:val="nil"/>
          <w:left w:val="nil"/>
          <w:bottom w:val="nil"/>
          <w:right w:val="nil"/>
          <w:between w:val="nil"/>
        </w:pBdr>
        <w:ind w:left="993"/>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¿Qué aprendizajes debo reforzar de la unidad anterior?</w:t>
      </w:r>
    </w:p>
    <w:p w14:paraId="5036998A" w14:textId="77777777" w:rsidR="00CF61EC" w:rsidRDefault="00251B9A">
      <w:pPr>
        <w:numPr>
          <w:ilvl w:val="0"/>
          <w:numId w:val="3"/>
        </w:numPr>
        <w:pBdr>
          <w:top w:val="nil"/>
          <w:left w:val="nil"/>
          <w:bottom w:val="nil"/>
          <w:right w:val="nil"/>
          <w:between w:val="nil"/>
        </w:pBdr>
        <w:ind w:left="993"/>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¿Qué actividades, estrategias y materiales funcionaron y cuáles no?</w:t>
      </w:r>
    </w:p>
    <w:p w14:paraId="59AD1148" w14:textId="77777777" w:rsidR="00CF61EC" w:rsidRDefault="00251B9A">
      <w:pPr>
        <w:numPr>
          <w:ilvl w:val="0"/>
          <w:numId w:val="3"/>
        </w:numPr>
        <w:pBdr>
          <w:top w:val="nil"/>
          <w:left w:val="nil"/>
          <w:bottom w:val="nil"/>
          <w:right w:val="nil"/>
          <w:between w:val="nil"/>
        </w:pBdr>
        <w:ind w:left="993"/>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Otras observaciones.</w:t>
      </w:r>
    </w:p>
    <w:p w14:paraId="5F7CE24D" w14:textId="77777777" w:rsidR="00CF61EC" w:rsidRDefault="00CF61EC">
      <w:pPr>
        <w:pBdr>
          <w:top w:val="nil"/>
          <w:left w:val="nil"/>
          <w:bottom w:val="nil"/>
          <w:right w:val="nil"/>
          <w:between w:val="nil"/>
        </w:pBdr>
        <w:rPr>
          <w:rFonts w:ascii="Arial Narrow" w:eastAsia="Arial Narrow" w:hAnsi="Arial Narrow" w:cs="Arial Narrow"/>
          <w:color w:val="000000"/>
          <w:sz w:val="20"/>
          <w:szCs w:val="20"/>
        </w:rPr>
      </w:pPr>
    </w:p>
    <w:p w14:paraId="55029A6F" w14:textId="77777777" w:rsidR="00CF61EC" w:rsidRDefault="00251B9A">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3. MATRIZ DE VALORACIÓN DE LOS APRENDIZAJES</w:t>
      </w:r>
    </w:p>
    <w:p w14:paraId="5FEB74D5" w14:textId="77777777" w:rsidR="00CF61EC" w:rsidRDefault="00CF61EC">
      <w:pPr>
        <w:pBdr>
          <w:top w:val="nil"/>
          <w:left w:val="nil"/>
          <w:bottom w:val="nil"/>
          <w:right w:val="nil"/>
          <w:between w:val="nil"/>
        </w:pBdr>
        <w:rPr>
          <w:rFonts w:ascii="Arial Narrow" w:eastAsia="Arial Narrow" w:hAnsi="Arial Narrow" w:cs="Arial Narrow"/>
          <w:color w:val="000000"/>
          <w:sz w:val="20"/>
          <w:szCs w:val="20"/>
        </w:rPr>
      </w:pPr>
    </w:p>
    <w:p w14:paraId="66EDE76B" w14:textId="77777777" w:rsidR="00CF61EC" w:rsidRDefault="00CF61EC">
      <w:pPr>
        <w:rPr>
          <w:rFonts w:ascii="Arial Narrow" w:eastAsia="Arial Narrow" w:hAnsi="Arial Narrow" w:cs="Arial Narrow"/>
          <w:sz w:val="20"/>
          <w:szCs w:val="20"/>
        </w:rPr>
      </w:pPr>
    </w:p>
    <w:tbl>
      <w:tblPr>
        <w:tblStyle w:val="a0"/>
        <w:tblW w:w="145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4"/>
        <w:gridCol w:w="2333"/>
        <w:gridCol w:w="2383"/>
        <w:gridCol w:w="2409"/>
        <w:gridCol w:w="2535"/>
        <w:gridCol w:w="2444"/>
      </w:tblGrid>
      <w:tr w:rsidR="00CF61EC" w14:paraId="46B24B02" w14:textId="77777777">
        <w:trPr>
          <w:cantSplit/>
          <w:trHeight w:val="403"/>
        </w:trPr>
        <w:tc>
          <w:tcPr>
            <w:tcW w:w="2454" w:type="dxa"/>
            <w:vMerge w:val="restart"/>
            <w:shd w:val="clear" w:color="auto" w:fill="4472C4"/>
          </w:tcPr>
          <w:p w14:paraId="4FD3DE1E"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ENFOQUES</w:t>
            </w:r>
          </w:p>
          <w:p w14:paraId="0DFD1478"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TRANSVERSALES</w:t>
            </w:r>
          </w:p>
        </w:tc>
        <w:tc>
          <w:tcPr>
            <w:tcW w:w="2333" w:type="dxa"/>
            <w:vMerge w:val="restart"/>
            <w:shd w:val="clear" w:color="auto" w:fill="4472C4"/>
          </w:tcPr>
          <w:p w14:paraId="410704D4"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VALORES</w:t>
            </w:r>
          </w:p>
        </w:tc>
        <w:tc>
          <w:tcPr>
            <w:tcW w:w="2383" w:type="dxa"/>
            <w:vMerge w:val="restart"/>
            <w:shd w:val="clear" w:color="auto" w:fill="4472C4"/>
          </w:tcPr>
          <w:p w14:paraId="45510C90"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ACTITUDES</w:t>
            </w:r>
          </w:p>
        </w:tc>
        <w:tc>
          <w:tcPr>
            <w:tcW w:w="7388" w:type="dxa"/>
            <w:gridSpan w:val="3"/>
            <w:shd w:val="clear" w:color="auto" w:fill="4472C4"/>
          </w:tcPr>
          <w:p w14:paraId="515BB818"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VALORACIÓN DE LAS EVIDENCIAS DE APRENDIZAJE</w:t>
            </w:r>
          </w:p>
        </w:tc>
      </w:tr>
      <w:tr w:rsidR="00CF61EC" w14:paraId="23091A28" w14:textId="77777777">
        <w:trPr>
          <w:cantSplit/>
          <w:trHeight w:val="403"/>
        </w:trPr>
        <w:tc>
          <w:tcPr>
            <w:tcW w:w="2454" w:type="dxa"/>
            <w:vMerge/>
            <w:shd w:val="clear" w:color="auto" w:fill="4472C4"/>
          </w:tcPr>
          <w:p w14:paraId="40F460D8" w14:textId="77777777" w:rsidR="00CF61EC" w:rsidRDefault="00CF61EC">
            <w:pPr>
              <w:widowControl w:val="0"/>
              <w:pBdr>
                <w:top w:val="nil"/>
                <w:left w:val="nil"/>
                <w:bottom w:val="nil"/>
                <w:right w:val="nil"/>
                <w:between w:val="nil"/>
              </w:pBdr>
              <w:spacing w:line="276" w:lineRule="auto"/>
              <w:rPr>
                <w:rFonts w:ascii="Arial Narrow" w:eastAsia="Arial Narrow" w:hAnsi="Arial Narrow" w:cs="Arial Narrow"/>
                <w:color w:val="FFFFFF"/>
                <w:sz w:val="20"/>
                <w:szCs w:val="20"/>
              </w:rPr>
            </w:pPr>
          </w:p>
        </w:tc>
        <w:tc>
          <w:tcPr>
            <w:tcW w:w="2333" w:type="dxa"/>
            <w:vMerge/>
            <w:shd w:val="clear" w:color="auto" w:fill="4472C4"/>
          </w:tcPr>
          <w:p w14:paraId="7A34257E" w14:textId="77777777" w:rsidR="00CF61EC" w:rsidRDefault="00CF61EC">
            <w:pPr>
              <w:widowControl w:val="0"/>
              <w:pBdr>
                <w:top w:val="nil"/>
                <w:left w:val="nil"/>
                <w:bottom w:val="nil"/>
                <w:right w:val="nil"/>
                <w:between w:val="nil"/>
              </w:pBdr>
              <w:spacing w:line="276" w:lineRule="auto"/>
              <w:rPr>
                <w:rFonts w:ascii="Arial Narrow" w:eastAsia="Arial Narrow" w:hAnsi="Arial Narrow" w:cs="Arial Narrow"/>
                <w:color w:val="FFFFFF"/>
                <w:sz w:val="20"/>
                <w:szCs w:val="20"/>
              </w:rPr>
            </w:pPr>
          </w:p>
        </w:tc>
        <w:tc>
          <w:tcPr>
            <w:tcW w:w="2383" w:type="dxa"/>
            <w:vMerge/>
            <w:shd w:val="clear" w:color="auto" w:fill="4472C4"/>
          </w:tcPr>
          <w:p w14:paraId="3D8F499C" w14:textId="77777777" w:rsidR="00CF61EC" w:rsidRDefault="00CF61EC">
            <w:pPr>
              <w:widowControl w:val="0"/>
              <w:pBdr>
                <w:top w:val="nil"/>
                <w:left w:val="nil"/>
                <w:bottom w:val="nil"/>
                <w:right w:val="nil"/>
                <w:between w:val="nil"/>
              </w:pBdr>
              <w:spacing w:line="276" w:lineRule="auto"/>
              <w:rPr>
                <w:rFonts w:ascii="Arial Narrow" w:eastAsia="Arial Narrow" w:hAnsi="Arial Narrow" w:cs="Arial Narrow"/>
                <w:color w:val="FFFFFF"/>
                <w:sz w:val="20"/>
                <w:szCs w:val="20"/>
              </w:rPr>
            </w:pPr>
          </w:p>
        </w:tc>
        <w:tc>
          <w:tcPr>
            <w:tcW w:w="2409" w:type="dxa"/>
            <w:shd w:val="clear" w:color="auto" w:fill="D9E2F3"/>
          </w:tcPr>
          <w:p w14:paraId="3D07C2CF" w14:textId="77777777" w:rsidR="00CF61EC" w:rsidRDefault="00251B9A">
            <w:pPr>
              <w:jc w:val="center"/>
              <w:rPr>
                <w:rFonts w:ascii="Arial Narrow" w:eastAsia="Arial Narrow" w:hAnsi="Arial Narrow" w:cs="Arial Narrow"/>
                <w:sz w:val="20"/>
                <w:szCs w:val="20"/>
              </w:rPr>
            </w:pPr>
            <w:r>
              <w:rPr>
                <w:rFonts w:ascii="Arial Narrow" w:eastAsia="Arial Narrow" w:hAnsi="Arial Narrow" w:cs="Arial Narrow"/>
                <w:b/>
                <w:bCs/>
                <w:sz w:val="20"/>
                <w:szCs w:val="20"/>
              </w:rPr>
              <w:t>EVIDENCIAS</w:t>
            </w:r>
          </w:p>
        </w:tc>
        <w:tc>
          <w:tcPr>
            <w:tcW w:w="2535" w:type="dxa"/>
            <w:shd w:val="clear" w:color="auto" w:fill="D9E2F3"/>
          </w:tcPr>
          <w:p w14:paraId="6DC95092" w14:textId="77777777" w:rsidR="00CF61EC" w:rsidRDefault="00251B9A">
            <w:pPr>
              <w:jc w:val="center"/>
              <w:rPr>
                <w:rFonts w:ascii="Arial Narrow" w:eastAsia="Arial Narrow" w:hAnsi="Arial Narrow" w:cs="Arial Narrow"/>
                <w:sz w:val="20"/>
                <w:szCs w:val="20"/>
              </w:rPr>
            </w:pPr>
            <w:r>
              <w:rPr>
                <w:rFonts w:ascii="Arial Narrow" w:eastAsia="Arial Narrow" w:hAnsi="Arial Narrow" w:cs="Arial Narrow"/>
                <w:b/>
                <w:bCs/>
                <w:sz w:val="20"/>
                <w:szCs w:val="20"/>
              </w:rPr>
              <w:t>INSTRUMENTOS DE EVALUACIÓN</w:t>
            </w:r>
          </w:p>
        </w:tc>
        <w:tc>
          <w:tcPr>
            <w:tcW w:w="2444" w:type="dxa"/>
            <w:shd w:val="clear" w:color="auto" w:fill="D9E2F3"/>
          </w:tcPr>
          <w:p w14:paraId="5F24D4EB" w14:textId="77777777" w:rsidR="00CF61EC" w:rsidRDefault="00251B9A">
            <w:pPr>
              <w:jc w:val="center"/>
              <w:rPr>
                <w:rFonts w:ascii="Arial Narrow" w:eastAsia="Arial Narrow" w:hAnsi="Arial Narrow" w:cs="Arial Narrow"/>
                <w:sz w:val="20"/>
                <w:szCs w:val="20"/>
              </w:rPr>
            </w:pPr>
            <w:r>
              <w:rPr>
                <w:rFonts w:ascii="Arial Narrow" w:eastAsia="Arial Narrow" w:hAnsi="Arial Narrow" w:cs="Arial Narrow"/>
                <w:b/>
                <w:bCs/>
                <w:sz w:val="20"/>
                <w:szCs w:val="20"/>
              </w:rPr>
              <w:t>CRITERIOS DE EVALUACIÓN</w:t>
            </w:r>
          </w:p>
        </w:tc>
      </w:tr>
      <w:tr w:rsidR="00CF61EC" w14:paraId="5ACABD40" w14:textId="77777777">
        <w:trPr>
          <w:trHeight w:val="403"/>
        </w:trPr>
        <w:tc>
          <w:tcPr>
            <w:tcW w:w="2454" w:type="dxa"/>
            <w:shd w:val="clear" w:color="auto" w:fill="auto"/>
            <w:vAlign w:val="center"/>
          </w:tcPr>
          <w:p w14:paraId="2F3D41C1" w14:textId="77777777" w:rsidR="00CF61EC" w:rsidRDefault="00251B9A">
            <w:pPr>
              <w:rPr>
                <w:rFonts w:ascii="Arial Narrow" w:eastAsia="Arial Narrow" w:hAnsi="Arial Narrow" w:cs="Arial Narrow"/>
                <w:sz w:val="20"/>
                <w:szCs w:val="20"/>
              </w:rPr>
            </w:pPr>
            <w:r>
              <w:rPr>
                <w:rFonts w:ascii="Arial Narrow" w:eastAsia="Arial Narrow" w:hAnsi="Arial Narrow" w:cs="Arial Narrow"/>
                <w:color w:val="000000"/>
                <w:sz w:val="20"/>
                <w:szCs w:val="20"/>
              </w:rPr>
              <w:t>Bien común</w:t>
            </w:r>
          </w:p>
        </w:tc>
        <w:tc>
          <w:tcPr>
            <w:tcW w:w="2333" w:type="dxa"/>
            <w:shd w:val="clear" w:color="auto" w:fill="D9E2F3"/>
            <w:vAlign w:val="center"/>
          </w:tcPr>
          <w:p w14:paraId="5C105F0E" w14:textId="77777777" w:rsidR="00CF61EC" w:rsidRDefault="00251B9A">
            <w:pPr>
              <w:rPr>
                <w:rFonts w:ascii="Arial Narrow" w:eastAsia="Arial Narrow" w:hAnsi="Arial Narrow" w:cs="Arial Narrow"/>
                <w:sz w:val="20"/>
                <w:szCs w:val="20"/>
              </w:rPr>
            </w:pPr>
            <w:r>
              <w:rPr>
                <w:rFonts w:ascii="Arial Narrow" w:eastAsia="Arial Narrow" w:hAnsi="Arial Narrow" w:cs="Arial Narrow"/>
                <w:sz w:val="20"/>
                <w:szCs w:val="20"/>
              </w:rPr>
              <w:t>Equidad y justicia</w:t>
            </w:r>
          </w:p>
        </w:tc>
        <w:tc>
          <w:tcPr>
            <w:tcW w:w="2383" w:type="dxa"/>
            <w:shd w:val="clear" w:color="auto" w:fill="auto"/>
            <w:vAlign w:val="center"/>
          </w:tcPr>
          <w:p w14:paraId="7B1B8309" w14:textId="77777777" w:rsidR="00CF61EC" w:rsidRDefault="00251B9A">
            <w:pPr>
              <w:rPr>
                <w:rFonts w:ascii="Arial Narrow" w:eastAsia="Arial Narrow" w:hAnsi="Arial Narrow" w:cs="Arial Narrow"/>
                <w:sz w:val="20"/>
                <w:szCs w:val="20"/>
              </w:rPr>
            </w:pPr>
            <w:r>
              <w:rPr>
                <w:rFonts w:ascii="Arial Narrow" w:eastAsia="Arial Narrow" w:hAnsi="Arial Narrow" w:cs="Arial Narrow"/>
                <w:sz w:val="20"/>
                <w:szCs w:val="20"/>
              </w:rPr>
              <w:t xml:space="preserve">Las estudiantes protegen y fortalecen en toda circunstancia los bienes y toma de decisiones </w:t>
            </w:r>
          </w:p>
        </w:tc>
        <w:tc>
          <w:tcPr>
            <w:tcW w:w="2409" w:type="dxa"/>
            <w:shd w:val="clear" w:color="auto" w:fill="D9E2F3"/>
          </w:tcPr>
          <w:p w14:paraId="697EE023" w14:textId="77777777" w:rsidR="00CF61EC" w:rsidRDefault="00251B9A">
            <w:pPr>
              <w:rPr>
                <w:rFonts w:ascii="Arial Narrow" w:eastAsia="Arial Narrow" w:hAnsi="Arial Narrow" w:cs="Arial Narrow"/>
                <w:sz w:val="20"/>
                <w:szCs w:val="20"/>
                <w:highlight w:val="yellow"/>
              </w:rPr>
            </w:pPr>
            <w:r>
              <w:rPr>
                <w:rFonts w:ascii="Arial Narrow" w:eastAsia="Arial Narrow" w:hAnsi="Arial Narrow" w:cs="Arial Narrow"/>
                <w:b/>
                <w:bCs/>
                <w:sz w:val="20"/>
                <w:szCs w:val="20"/>
                <w:highlight w:val="yellow"/>
              </w:rPr>
              <w:t>Elaboran Presupuestos</w:t>
            </w:r>
          </w:p>
        </w:tc>
        <w:tc>
          <w:tcPr>
            <w:tcW w:w="2535" w:type="dxa"/>
          </w:tcPr>
          <w:p w14:paraId="43697FE6" w14:textId="77777777" w:rsidR="00CF61EC" w:rsidRDefault="00251B9A">
            <w:pPr>
              <w:rPr>
                <w:rFonts w:ascii="Arial Narrow" w:eastAsia="Arial Narrow" w:hAnsi="Arial Narrow" w:cs="Arial Narrow"/>
                <w:sz w:val="20"/>
                <w:szCs w:val="20"/>
                <w:highlight w:val="yellow"/>
              </w:rPr>
            </w:pPr>
            <w:proofErr w:type="gramStart"/>
            <w:r>
              <w:rPr>
                <w:rFonts w:ascii="Arial Narrow" w:eastAsia="Arial Narrow" w:hAnsi="Arial Narrow" w:cs="Arial Narrow"/>
                <w:b/>
                <w:bCs/>
                <w:sz w:val="20"/>
                <w:szCs w:val="20"/>
                <w:highlight w:val="yellow"/>
              </w:rPr>
              <w:t>Lista  de</w:t>
            </w:r>
            <w:proofErr w:type="gramEnd"/>
            <w:r>
              <w:rPr>
                <w:rFonts w:ascii="Arial Narrow" w:eastAsia="Arial Narrow" w:hAnsi="Arial Narrow" w:cs="Arial Narrow"/>
                <w:b/>
                <w:bCs/>
                <w:sz w:val="20"/>
                <w:szCs w:val="20"/>
                <w:highlight w:val="yellow"/>
              </w:rPr>
              <w:t xml:space="preserve"> cotejos </w:t>
            </w:r>
          </w:p>
          <w:p w14:paraId="415C6496" w14:textId="77777777" w:rsidR="00CF61EC" w:rsidRDefault="00251B9A">
            <w:pPr>
              <w:rPr>
                <w:rFonts w:ascii="Arial Narrow" w:eastAsia="Arial Narrow" w:hAnsi="Arial Narrow" w:cs="Arial Narrow"/>
                <w:sz w:val="20"/>
                <w:szCs w:val="20"/>
                <w:highlight w:val="yellow"/>
              </w:rPr>
            </w:pPr>
            <w:r>
              <w:rPr>
                <w:rFonts w:ascii="Arial Narrow" w:eastAsia="Arial Narrow" w:hAnsi="Arial Narrow" w:cs="Arial Narrow"/>
                <w:b/>
                <w:bCs/>
                <w:sz w:val="20"/>
                <w:szCs w:val="20"/>
                <w:highlight w:val="yellow"/>
              </w:rPr>
              <w:t>Rubrica</w:t>
            </w:r>
          </w:p>
        </w:tc>
        <w:tc>
          <w:tcPr>
            <w:tcW w:w="2444" w:type="dxa"/>
          </w:tcPr>
          <w:p w14:paraId="108B93A7" w14:textId="77777777" w:rsidR="00CF61EC" w:rsidRDefault="00CF61EC">
            <w:pPr>
              <w:widowControl w:val="0"/>
              <w:pBdr>
                <w:top w:val="nil"/>
                <w:left w:val="nil"/>
                <w:bottom w:val="nil"/>
                <w:right w:val="nil"/>
                <w:between w:val="nil"/>
              </w:pBdr>
              <w:spacing w:line="276" w:lineRule="auto"/>
              <w:rPr>
                <w:rFonts w:ascii="Arial Narrow" w:eastAsia="Arial Narrow" w:hAnsi="Arial Narrow" w:cs="Arial Narrow"/>
                <w:sz w:val="20"/>
                <w:szCs w:val="20"/>
                <w:highlight w:val="yellow"/>
              </w:rPr>
            </w:pPr>
          </w:p>
          <w:tbl>
            <w:tblPr>
              <w:tblStyle w:val="a1"/>
              <w:tblW w:w="2228"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228"/>
            </w:tblGrid>
            <w:tr w:rsidR="00CF61EC" w14:paraId="4B434ECA" w14:textId="77777777">
              <w:trPr>
                <w:trHeight w:val="471"/>
              </w:trPr>
              <w:tc>
                <w:tcPr>
                  <w:tcW w:w="2228" w:type="dxa"/>
                </w:tcPr>
                <w:p w14:paraId="55AC3A3E" w14:textId="77777777" w:rsidR="00CF61EC" w:rsidRDefault="00251B9A">
                  <w:pPr>
                    <w:spacing w:after="100"/>
                    <w:rPr>
                      <w:rFonts w:ascii="Helvetica Neue Light" w:eastAsia="Helvetica Neue Light" w:hAnsi="Helvetica Neue Light" w:cs="Helvetica Neue Light"/>
                      <w:color w:val="211D1E"/>
                      <w:sz w:val="22"/>
                      <w:szCs w:val="22"/>
                    </w:rPr>
                  </w:pPr>
                  <w:r>
                    <w:rPr>
                      <w:rFonts w:ascii="Helvetica Neue Light" w:eastAsia="Helvetica Neue Light" w:hAnsi="Helvetica Neue Light" w:cs="Helvetica Neue Light"/>
                      <w:color w:val="000000"/>
                    </w:rPr>
                    <w:t xml:space="preserve">Formula presupuestos para ejecutar </w:t>
                  </w:r>
                  <w:r>
                    <w:rPr>
                      <w:rFonts w:ascii="Helvetica Neue Light" w:eastAsia="Helvetica Neue Light" w:hAnsi="Helvetica Neue Light" w:cs="Helvetica Neue Light"/>
                      <w:color w:val="211D1E"/>
                      <w:sz w:val="22"/>
                      <w:szCs w:val="22"/>
                    </w:rPr>
                    <w:t xml:space="preserve">acciones de inversión con el fin de mejorar su bienestar familiar. </w:t>
                  </w:r>
                </w:p>
              </w:tc>
            </w:tr>
          </w:tbl>
          <w:p w14:paraId="7032754B" w14:textId="77777777" w:rsidR="00CF61EC" w:rsidRDefault="00CF61EC">
            <w:pPr>
              <w:ind w:left="206"/>
              <w:rPr>
                <w:rFonts w:ascii="Arial Narrow" w:eastAsia="Arial Narrow" w:hAnsi="Arial Narrow" w:cs="Arial Narrow"/>
                <w:sz w:val="20"/>
                <w:szCs w:val="20"/>
                <w:highlight w:val="yellow"/>
              </w:rPr>
            </w:pPr>
          </w:p>
        </w:tc>
      </w:tr>
      <w:tr w:rsidR="00CF61EC" w14:paraId="4BF13B60" w14:textId="77777777">
        <w:trPr>
          <w:trHeight w:val="403"/>
        </w:trPr>
        <w:tc>
          <w:tcPr>
            <w:tcW w:w="2454" w:type="dxa"/>
            <w:shd w:val="clear" w:color="auto" w:fill="auto"/>
            <w:vAlign w:val="center"/>
          </w:tcPr>
          <w:p w14:paraId="2ECB1598" w14:textId="77777777" w:rsidR="00CF61EC" w:rsidRDefault="00251B9A">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Enfoque de igualdad de género</w:t>
            </w:r>
          </w:p>
        </w:tc>
        <w:tc>
          <w:tcPr>
            <w:tcW w:w="2333" w:type="dxa"/>
            <w:shd w:val="clear" w:color="auto" w:fill="D9E2F3"/>
            <w:vAlign w:val="center"/>
          </w:tcPr>
          <w:p w14:paraId="40083DCA" w14:textId="77777777" w:rsidR="00CF61EC" w:rsidRDefault="00251B9A">
            <w:pPr>
              <w:pBdr>
                <w:top w:val="nil"/>
                <w:left w:val="nil"/>
                <w:bottom w:val="nil"/>
                <w:right w:val="nil"/>
                <w:between w:val="nil"/>
              </w:pBdr>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Justicia</w:t>
            </w:r>
          </w:p>
        </w:tc>
        <w:tc>
          <w:tcPr>
            <w:tcW w:w="2383" w:type="dxa"/>
            <w:shd w:val="clear" w:color="auto" w:fill="auto"/>
            <w:vAlign w:val="center"/>
          </w:tcPr>
          <w:p w14:paraId="1737327F" w14:textId="77777777" w:rsidR="00CF61EC" w:rsidRDefault="00251B9A">
            <w:pPr>
              <w:rPr>
                <w:rFonts w:ascii="Arial Narrow" w:eastAsia="Arial Narrow" w:hAnsi="Arial Narrow" w:cs="Arial Narrow"/>
                <w:sz w:val="20"/>
                <w:szCs w:val="20"/>
              </w:rPr>
            </w:pPr>
            <w:r>
              <w:rPr>
                <w:rFonts w:ascii="Arial Narrow" w:eastAsia="Arial Narrow" w:hAnsi="Arial Narrow" w:cs="Arial Narrow"/>
                <w:sz w:val="20"/>
                <w:szCs w:val="20"/>
              </w:rPr>
              <w:t>Las estudiantes fomentan una disposición sana y respetuosa ante situaciones del mercado.</w:t>
            </w:r>
          </w:p>
        </w:tc>
        <w:tc>
          <w:tcPr>
            <w:tcW w:w="2409" w:type="dxa"/>
            <w:shd w:val="clear" w:color="auto" w:fill="D9E2F3"/>
          </w:tcPr>
          <w:p w14:paraId="3B98E9E2" w14:textId="77777777" w:rsidR="00CF61EC" w:rsidRDefault="00CF61EC">
            <w:pPr>
              <w:rPr>
                <w:rFonts w:ascii="Arial Narrow" w:eastAsia="Arial Narrow" w:hAnsi="Arial Narrow" w:cs="Arial Narrow"/>
                <w:sz w:val="20"/>
                <w:szCs w:val="20"/>
              </w:rPr>
            </w:pPr>
          </w:p>
        </w:tc>
        <w:tc>
          <w:tcPr>
            <w:tcW w:w="2535" w:type="dxa"/>
          </w:tcPr>
          <w:p w14:paraId="74516255" w14:textId="77777777" w:rsidR="00CF61EC" w:rsidRDefault="00CF61EC">
            <w:pPr>
              <w:rPr>
                <w:rFonts w:ascii="Arial Narrow" w:eastAsia="Arial Narrow" w:hAnsi="Arial Narrow" w:cs="Arial Narrow"/>
                <w:sz w:val="20"/>
                <w:szCs w:val="20"/>
              </w:rPr>
            </w:pPr>
          </w:p>
        </w:tc>
        <w:tc>
          <w:tcPr>
            <w:tcW w:w="2444" w:type="dxa"/>
          </w:tcPr>
          <w:p w14:paraId="713651E9" w14:textId="77777777" w:rsidR="00CF61EC" w:rsidRDefault="00CF61EC">
            <w:pPr>
              <w:numPr>
                <w:ilvl w:val="0"/>
                <w:numId w:val="6"/>
              </w:numPr>
              <w:ind w:left="206" w:hanging="240"/>
              <w:rPr>
                <w:rFonts w:ascii="Arial Narrow" w:eastAsia="Arial Narrow" w:hAnsi="Arial Narrow" w:cs="Arial Narrow"/>
                <w:sz w:val="20"/>
                <w:szCs w:val="20"/>
              </w:rPr>
            </w:pPr>
          </w:p>
        </w:tc>
      </w:tr>
      <w:tr w:rsidR="00CF61EC" w14:paraId="3EFAB54E" w14:textId="77777777">
        <w:trPr>
          <w:trHeight w:val="403"/>
        </w:trPr>
        <w:tc>
          <w:tcPr>
            <w:tcW w:w="2454" w:type="dxa"/>
            <w:shd w:val="clear" w:color="auto" w:fill="auto"/>
            <w:vAlign w:val="center"/>
          </w:tcPr>
          <w:p w14:paraId="007FA2BA" w14:textId="77777777" w:rsidR="00CF61EC" w:rsidRDefault="00251B9A">
            <w:pP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Enfoque de derechos</w:t>
            </w:r>
          </w:p>
        </w:tc>
        <w:tc>
          <w:tcPr>
            <w:tcW w:w="2333" w:type="dxa"/>
            <w:shd w:val="clear" w:color="auto" w:fill="D9E2F3"/>
            <w:vAlign w:val="center"/>
          </w:tcPr>
          <w:p w14:paraId="3B926CAC" w14:textId="77777777" w:rsidR="00CF61EC" w:rsidRDefault="00251B9A">
            <w:pPr>
              <w:pBdr>
                <w:top w:val="nil"/>
                <w:left w:val="nil"/>
                <w:bottom w:val="nil"/>
                <w:right w:val="nil"/>
                <w:between w:val="nil"/>
              </w:pBdr>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Libertad y responsabilidad</w:t>
            </w:r>
          </w:p>
        </w:tc>
        <w:tc>
          <w:tcPr>
            <w:tcW w:w="2383" w:type="dxa"/>
            <w:shd w:val="clear" w:color="auto" w:fill="auto"/>
            <w:vAlign w:val="center"/>
          </w:tcPr>
          <w:p w14:paraId="7B5FD7AD" w14:textId="77777777" w:rsidR="00CF61EC" w:rsidRDefault="00251B9A">
            <w:pPr>
              <w:pBdr>
                <w:top w:val="nil"/>
                <w:left w:val="nil"/>
                <w:bottom w:val="nil"/>
                <w:right w:val="nil"/>
                <w:between w:val="nil"/>
              </w:pBdr>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Los estudiantes participan de las actividades tratándose con respeto y procurando que los momentos compartidos sean una buena experiencia para todos.</w:t>
            </w:r>
          </w:p>
          <w:p w14:paraId="26E2014F" w14:textId="77777777" w:rsidR="00CF61EC" w:rsidRDefault="00CF61EC">
            <w:pPr>
              <w:rPr>
                <w:rFonts w:ascii="Arial Narrow" w:eastAsia="Arial Narrow" w:hAnsi="Arial Narrow" w:cs="Arial Narrow"/>
                <w:sz w:val="20"/>
                <w:szCs w:val="20"/>
              </w:rPr>
            </w:pPr>
          </w:p>
        </w:tc>
        <w:tc>
          <w:tcPr>
            <w:tcW w:w="2409" w:type="dxa"/>
            <w:shd w:val="clear" w:color="auto" w:fill="D9E2F3"/>
          </w:tcPr>
          <w:p w14:paraId="4758F81C" w14:textId="77777777" w:rsidR="00CF61EC" w:rsidRDefault="00CF61EC">
            <w:pPr>
              <w:rPr>
                <w:rFonts w:ascii="Arial Narrow" w:eastAsia="Arial Narrow" w:hAnsi="Arial Narrow" w:cs="Arial Narrow"/>
                <w:sz w:val="20"/>
                <w:szCs w:val="20"/>
              </w:rPr>
            </w:pPr>
          </w:p>
        </w:tc>
        <w:tc>
          <w:tcPr>
            <w:tcW w:w="2535" w:type="dxa"/>
          </w:tcPr>
          <w:p w14:paraId="3B331DCB" w14:textId="77777777" w:rsidR="00CF61EC" w:rsidRDefault="00CF61EC">
            <w:pPr>
              <w:rPr>
                <w:rFonts w:ascii="Arial Narrow" w:eastAsia="Arial Narrow" w:hAnsi="Arial Narrow" w:cs="Arial Narrow"/>
                <w:sz w:val="20"/>
                <w:szCs w:val="20"/>
              </w:rPr>
            </w:pPr>
          </w:p>
        </w:tc>
        <w:tc>
          <w:tcPr>
            <w:tcW w:w="2444" w:type="dxa"/>
          </w:tcPr>
          <w:p w14:paraId="330AC37F" w14:textId="77777777" w:rsidR="00CF61EC" w:rsidRDefault="00CF61EC">
            <w:pPr>
              <w:numPr>
                <w:ilvl w:val="0"/>
                <w:numId w:val="6"/>
              </w:numPr>
              <w:ind w:left="206" w:hanging="240"/>
              <w:rPr>
                <w:rFonts w:ascii="Arial Narrow" w:eastAsia="Arial Narrow" w:hAnsi="Arial Narrow" w:cs="Arial Narrow"/>
                <w:sz w:val="20"/>
                <w:szCs w:val="20"/>
              </w:rPr>
            </w:pPr>
          </w:p>
        </w:tc>
      </w:tr>
    </w:tbl>
    <w:p w14:paraId="330A46D5" w14:textId="77777777" w:rsidR="00CF61EC" w:rsidRDefault="00CF61EC">
      <w:pPr>
        <w:rPr>
          <w:rFonts w:ascii="Arial Narrow" w:eastAsia="Arial Narrow" w:hAnsi="Arial Narrow" w:cs="Arial Narrow"/>
          <w:sz w:val="20"/>
          <w:szCs w:val="20"/>
        </w:rPr>
      </w:pPr>
    </w:p>
    <w:p w14:paraId="2C4C1686" w14:textId="77777777" w:rsidR="00CF61EC" w:rsidRDefault="00251B9A">
      <w:pPr>
        <w:rPr>
          <w:rFonts w:ascii="Arial Narrow" w:eastAsia="Arial Narrow" w:hAnsi="Arial Narrow" w:cs="Arial Narrow"/>
          <w:sz w:val="20"/>
          <w:szCs w:val="20"/>
        </w:rPr>
      </w:pPr>
      <w:r>
        <w:rPr>
          <w:rFonts w:ascii="Arial Narrow" w:eastAsia="Arial Narrow" w:hAnsi="Arial Narrow" w:cs="Arial Narrow"/>
          <w:b/>
          <w:bCs/>
          <w:sz w:val="20"/>
          <w:szCs w:val="20"/>
        </w:rPr>
        <w:t>4. PROPÓSITOS Y EVIDENCIAS DE APRENDIZAJE</w:t>
      </w:r>
    </w:p>
    <w:p w14:paraId="7E08CE8B" w14:textId="77777777" w:rsidR="00CF61EC" w:rsidRDefault="00CF61EC">
      <w:pPr>
        <w:rPr>
          <w:rFonts w:ascii="Arial Narrow" w:eastAsia="Arial Narrow" w:hAnsi="Arial Narrow" w:cs="Arial Narrow"/>
          <w:sz w:val="20"/>
          <w:szCs w:val="20"/>
        </w:rPr>
      </w:pPr>
    </w:p>
    <w:tbl>
      <w:tblPr>
        <w:tblStyle w:val="a2"/>
        <w:tblW w:w="14558" w:type="dxa"/>
        <w:tblInd w:w="-108" w:type="dxa"/>
        <w:tblBorders>
          <w:top w:val="single" w:sz="4" w:space="0" w:color="8EAADB"/>
          <w:left w:val="single" w:sz="4" w:space="0" w:color="8EAADB"/>
          <w:bottom w:val="single" w:sz="4" w:space="0" w:color="8EAADB"/>
          <w:right w:val="single" w:sz="4" w:space="0" w:color="8EAADB"/>
          <w:insideH w:val="single" w:sz="4" w:space="0" w:color="8EAADB"/>
          <w:insideV w:val="nil"/>
        </w:tblBorders>
        <w:tblLayout w:type="fixed"/>
        <w:tblLook w:val="0000" w:firstRow="0" w:lastRow="0" w:firstColumn="0" w:lastColumn="0" w:noHBand="0" w:noVBand="0"/>
      </w:tblPr>
      <w:tblGrid>
        <w:gridCol w:w="3954"/>
        <w:gridCol w:w="6120"/>
        <w:gridCol w:w="3000"/>
        <w:gridCol w:w="1484"/>
      </w:tblGrid>
      <w:tr w:rsidR="00CF61EC" w14:paraId="0786ADF7" w14:textId="77777777">
        <w:trPr>
          <w:trHeight w:val="337"/>
        </w:trPr>
        <w:tc>
          <w:tcPr>
            <w:tcW w:w="3954" w:type="dxa"/>
            <w:tcBorders>
              <w:top w:val="single" w:sz="4" w:space="0" w:color="000000"/>
              <w:left w:val="single" w:sz="4" w:space="0" w:color="000000"/>
              <w:bottom w:val="single" w:sz="4" w:space="0" w:color="000000"/>
              <w:right w:val="single" w:sz="4" w:space="0" w:color="000000"/>
            </w:tcBorders>
            <w:shd w:val="clear" w:color="auto" w:fill="4472C4"/>
          </w:tcPr>
          <w:p w14:paraId="32E8AFB8"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Competencias y capacidades</w:t>
            </w:r>
          </w:p>
        </w:tc>
        <w:tc>
          <w:tcPr>
            <w:tcW w:w="6120" w:type="dxa"/>
            <w:tcBorders>
              <w:top w:val="single" w:sz="4" w:space="0" w:color="000000"/>
              <w:left w:val="single" w:sz="4" w:space="0" w:color="000000"/>
              <w:bottom w:val="single" w:sz="4" w:space="0" w:color="000000"/>
              <w:right w:val="single" w:sz="4" w:space="0" w:color="000000"/>
            </w:tcBorders>
            <w:shd w:val="clear" w:color="auto" w:fill="4472C4"/>
          </w:tcPr>
          <w:p w14:paraId="23A9FE30"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Desempeños (criterios de evaluación)</w:t>
            </w:r>
          </w:p>
        </w:tc>
        <w:tc>
          <w:tcPr>
            <w:tcW w:w="3000" w:type="dxa"/>
            <w:tcBorders>
              <w:top w:val="single" w:sz="4" w:space="0" w:color="000000"/>
              <w:left w:val="single" w:sz="4" w:space="0" w:color="000000"/>
              <w:bottom w:val="single" w:sz="4" w:space="0" w:color="000000"/>
              <w:right w:val="single" w:sz="4" w:space="0" w:color="000000"/>
            </w:tcBorders>
            <w:shd w:val="clear" w:color="auto" w:fill="4472C4"/>
          </w:tcPr>
          <w:p w14:paraId="4B8930D5"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¿Qué nos dará evidencia de aprendizaje?</w:t>
            </w:r>
          </w:p>
        </w:tc>
        <w:tc>
          <w:tcPr>
            <w:tcW w:w="1484" w:type="dxa"/>
            <w:tcBorders>
              <w:top w:val="single" w:sz="4" w:space="0" w:color="4472C4"/>
              <w:left w:val="single" w:sz="4" w:space="0" w:color="000000"/>
              <w:bottom w:val="single" w:sz="4" w:space="0" w:color="4472C4"/>
              <w:right w:val="single" w:sz="4" w:space="0" w:color="4472C4"/>
            </w:tcBorders>
            <w:shd w:val="clear" w:color="auto" w:fill="4472C4"/>
          </w:tcPr>
          <w:p w14:paraId="69233A76" w14:textId="77777777" w:rsidR="00CF61EC" w:rsidRDefault="00251B9A">
            <w:pPr>
              <w:jc w:val="center"/>
              <w:rPr>
                <w:rFonts w:ascii="Arial Narrow" w:eastAsia="Arial Narrow" w:hAnsi="Arial Narrow" w:cs="Arial Narrow"/>
                <w:color w:val="FFFFFF"/>
                <w:sz w:val="20"/>
                <w:szCs w:val="20"/>
              </w:rPr>
            </w:pPr>
            <w:r>
              <w:rPr>
                <w:rFonts w:ascii="Arial Narrow" w:eastAsia="Arial Narrow" w:hAnsi="Arial Narrow" w:cs="Arial Narrow"/>
                <w:b/>
                <w:bCs/>
                <w:color w:val="FFFFFF"/>
                <w:sz w:val="20"/>
                <w:szCs w:val="20"/>
              </w:rPr>
              <w:t>Instrumentos de evaluación</w:t>
            </w:r>
          </w:p>
        </w:tc>
      </w:tr>
      <w:tr w:rsidR="00CF61EC" w14:paraId="4595F2F3" w14:textId="77777777">
        <w:trPr>
          <w:trHeight w:val="278"/>
        </w:trPr>
        <w:tc>
          <w:tcPr>
            <w:tcW w:w="3954" w:type="dxa"/>
            <w:tcBorders>
              <w:top w:val="single" w:sz="4" w:space="0" w:color="000000"/>
              <w:left w:val="single" w:sz="4" w:space="0" w:color="000000"/>
              <w:bottom w:val="single" w:sz="4" w:space="0" w:color="000000"/>
              <w:right w:val="single" w:sz="4" w:space="0" w:color="000000"/>
            </w:tcBorders>
            <w:shd w:val="clear" w:color="auto" w:fill="D9E2F3"/>
          </w:tcPr>
          <w:p w14:paraId="54CCA230" w14:textId="77777777" w:rsidR="00CF61EC" w:rsidRDefault="00251B9A">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CCSS</w:t>
            </w:r>
          </w:p>
          <w:p w14:paraId="4976F3E3" w14:textId="77777777" w:rsidR="00CF61EC" w:rsidRDefault="00251B9A">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GESTIONA RESPONSABLEMENTE LOS RECURSOS ECONÓMICOS</w:t>
            </w:r>
          </w:p>
          <w:p w14:paraId="73772D3E" w14:textId="77777777" w:rsidR="00CF61EC" w:rsidRDefault="00251B9A">
            <w:pPr>
              <w:widowControl w:val="0"/>
              <w:numPr>
                <w:ilvl w:val="0"/>
                <w:numId w:val="3"/>
              </w:numPr>
              <w:pBdr>
                <w:top w:val="nil"/>
                <w:left w:val="nil"/>
                <w:bottom w:val="nil"/>
                <w:right w:val="nil"/>
                <w:between w:val="nil"/>
              </w:pBdr>
              <w:ind w:left="142" w:hanging="142"/>
              <w:rPr>
                <w:rFonts w:ascii="Arial Narrow" w:eastAsia="Arial Narrow" w:hAnsi="Arial Narrow" w:cs="Arial Narrow"/>
                <w:color w:val="000000"/>
                <w:sz w:val="20"/>
                <w:szCs w:val="20"/>
              </w:rPr>
            </w:pPr>
            <w:r>
              <w:rPr>
                <w:rFonts w:ascii="Arial Narrow" w:eastAsia="Arial Narrow" w:hAnsi="Arial Narrow" w:cs="Arial Narrow"/>
                <w:color w:val="FF0000"/>
                <w:sz w:val="20"/>
                <w:szCs w:val="20"/>
              </w:rPr>
              <w:t>Comprende las relaciones entre los elementos del sistema económico y financiero.</w:t>
            </w:r>
          </w:p>
          <w:p w14:paraId="3E0FA54D" w14:textId="77777777" w:rsidR="00CF61EC" w:rsidRDefault="00251B9A">
            <w:pPr>
              <w:numPr>
                <w:ilvl w:val="0"/>
                <w:numId w:val="3"/>
              </w:numPr>
              <w:ind w:left="142" w:hanging="142"/>
              <w:jc w:val="both"/>
              <w:rPr>
                <w:rFonts w:ascii="Arial Narrow" w:eastAsia="Arial Narrow" w:hAnsi="Arial Narrow" w:cs="Arial Narrow"/>
                <w:sz w:val="20"/>
                <w:szCs w:val="20"/>
              </w:rPr>
            </w:pPr>
            <w:r>
              <w:rPr>
                <w:rFonts w:ascii="Arial Narrow" w:eastAsia="Arial Narrow" w:hAnsi="Arial Narrow" w:cs="Arial Narrow"/>
                <w:color w:val="806000"/>
                <w:sz w:val="20"/>
                <w:szCs w:val="20"/>
              </w:rPr>
              <w:t>Toma decisiones económicas y financieras</w:t>
            </w:r>
          </w:p>
        </w:tc>
        <w:tc>
          <w:tcPr>
            <w:tcW w:w="6120" w:type="dxa"/>
            <w:tcBorders>
              <w:top w:val="single" w:sz="4" w:space="0" w:color="000000"/>
              <w:left w:val="single" w:sz="4" w:space="0" w:color="000000"/>
              <w:bottom w:val="single" w:sz="4" w:space="0" w:color="000000"/>
              <w:right w:val="single" w:sz="4" w:space="0" w:color="000000"/>
            </w:tcBorders>
            <w:shd w:val="clear" w:color="auto" w:fill="D9E2F3"/>
          </w:tcPr>
          <w:p w14:paraId="79454586" w14:textId="77777777" w:rsidR="00CF61EC" w:rsidRDefault="00251B9A">
            <w:pPr>
              <w:pBdr>
                <w:top w:val="nil"/>
                <w:left w:val="nil"/>
                <w:bottom w:val="nil"/>
                <w:right w:val="nil"/>
                <w:between w:val="nil"/>
              </w:pBdr>
              <w:ind w:left="3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Explica cómo la escasez de los recursos influye en las decisiones que toman los agentes económicos.</w:t>
            </w:r>
          </w:p>
          <w:p w14:paraId="71891B9D" w14:textId="77777777" w:rsidR="00CF61EC" w:rsidRDefault="00251B9A">
            <w:pPr>
              <w:pBdr>
                <w:top w:val="nil"/>
                <w:left w:val="nil"/>
                <w:bottom w:val="nil"/>
                <w:right w:val="nil"/>
                <w:between w:val="nil"/>
              </w:pBdr>
              <w:ind w:left="294"/>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Toma decisiones como consumidor responsable al ejercer sus derechos y responsabilidades.</w:t>
            </w:r>
          </w:p>
          <w:p w14:paraId="33F552A4" w14:textId="77777777" w:rsidR="00CF61EC" w:rsidRDefault="00251B9A">
            <w:pPr>
              <w:pBdr>
                <w:top w:val="nil"/>
                <w:left w:val="nil"/>
                <w:bottom w:val="nil"/>
                <w:right w:val="nil"/>
                <w:between w:val="nil"/>
              </w:pBdr>
              <w:ind w:left="3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Manifiesta una posición de rechazo frente al riesgo que supone para la sociedad optar por la informalidad y la ilegalidad al momento de tomar decisiones financieras.</w:t>
            </w:r>
          </w:p>
        </w:tc>
        <w:tc>
          <w:tcPr>
            <w:tcW w:w="3000" w:type="dxa"/>
            <w:tcBorders>
              <w:top w:val="single" w:sz="4" w:space="0" w:color="000000"/>
              <w:left w:val="single" w:sz="4" w:space="0" w:color="000000"/>
              <w:bottom w:val="single" w:sz="4" w:space="0" w:color="000000"/>
              <w:right w:val="single" w:sz="4" w:space="0" w:color="000000"/>
            </w:tcBorders>
            <w:shd w:val="clear" w:color="auto" w:fill="D9E2F3"/>
          </w:tcPr>
          <w:p w14:paraId="65703A1D"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Formulamos presupuestos para invertir y ahorrar con responsabilidad</w:t>
            </w:r>
          </w:p>
        </w:tc>
        <w:tc>
          <w:tcPr>
            <w:tcW w:w="1484" w:type="dxa"/>
            <w:tcBorders>
              <w:left w:val="single" w:sz="4" w:space="0" w:color="000000"/>
            </w:tcBorders>
            <w:shd w:val="clear" w:color="auto" w:fill="D9E2F3"/>
          </w:tcPr>
          <w:p w14:paraId="1D7250E4"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Rubrica</w:t>
            </w:r>
          </w:p>
        </w:tc>
      </w:tr>
      <w:tr w:rsidR="00CF61EC" w14:paraId="223908C5" w14:textId="77777777">
        <w:trPr>
          <w:trHeight w:val="278"/>
        </w:trPr>
        <w:tc>
          <w:tcPr>
            <w:tcW w:w="3954" w:type="dxa"/>
            <w:tcBorders>
              <w:top w:val="single" w:sz="4" w:space="0" w:color="000000"/>
              <w:left w:val="single" w:sz="4" w:space="0" w:color="000000"/>
              <w:bottom w:val="single" w:sz="4" w:space="0" w:color="000000"/>
              <w:right w:val="single" w:sz="4" w:space="0" w:color="000000"/>
            </w:tcBorders>
            <w:shd w:val="clear" w:color="auto" w:fill="D9E2F3"/>
          </w:tcPr>
          <w:p w14:paraId="24962FFE" w14:textId="77777777" w:rsidR="00CF61EC" w:rsidRDefault="00251B9A">
            <w:pPr>
              <w:pBdr>
                <w:top w:val="nil"/>
                <w:left w:val="nil"/>
                <w:bottom w:val="nil"/>
                <w:right w:val="nil"/>
                <w:between w:val="nil"/>
              </w:pBdr>
              <w:rPr>
                <w:rFonts w:ascii="Arial Narrow" w:eastAsia="Arial Narrow" w:hAnsi="Arial Narrow" w:cs="Arial Narrow"/>
                <w:b/>
                <w:bCs/>
                <w:sz w:val="20"/>
                <w:szCs w:val="20"/>
              </w:rPr>
            </w:pPr>
            <w:r>
              <w:rPr>
                <w:rFonts w:ascii="Arial Narrow" w:eastAsia="Arial Narrow" w:hAnsi="Arial Narrow" w:cs="Arial Narrow"/>
                <w:b/>
                <w:bCs/>
                <w:sz w:val="20"/>
                <w:szCs w:val="20"/>
              </w:rPr>
              <w:t>CCSS 3°</w:t>
            </w:r>
          </w:p>
          <w:p w14:paraId="30BBE357" w14:textId="77777777" w:rsidR="00CF61EC" w:rsidRDefault="00251B9A">
            <w:pPr>
              <w:pBdr>
                <w:top w:val="nil"/>
                <w:left w:val="nil"/>
                <w:bottom w:val="nil"/>
                <w:right w:val="nil"/>
                <w:between w:val="nil"/>
              </w:pBdr>
              <w:rPr>
                <w:rFonts w:ascii="Arial Narrow" w:eastAsia="Arial Narrow" w:hAnsi="Arial Narrow" w:cs="Arial Narrow"/>
                <w:b/>
                <w:bCs/>
                <w:sz w:val="20"/>
                <w:szCs w:val="20"/>
              </w:rPr>
            </w:pPr>
            <w:r>
              <w:rPr>
                <w:rFonts w:ascii="Arial Narrow" w:eastAsia="Arial Narrow" w:hAnsi="Arial Narrow" w:cs="Arial Narrow"/>
                <w:b/>
                <w:bCs/>
                <w:sz w:val="20"/>
                <w:szCs w:val="20"/>
              </w:rPr>
              <w:t>GESTIONA RESPONSABLEMENTE LOS RECURSOS ECONÓMICOS</w:t>
            </w:r>
          </w:p>
          <w:p w14:paraId="330D3FB2" w14:textId="77777777" w:rsidR="00CF61EC" w:rsidRDefault="00251B9A">
            <w:pPr>
              <w:pBdr>
                <w:top w:val="nil"/>
                <w:left w:val="nil"/>
                <w:bottom w:val="nil"/>
                <w:right w:val="nil"/>
                <w:between w:val="nil"/>
              </w:pBdr>
              <w:rPr>
                <w:rFonts w:ascii="Arial Narrow" w:eastAsia="Arial Narrow" w:hAnsi="Arial Narrow" w:cs="Arial Narrow"/>
                <w:b/>
                <w:bCs/>
                <w:sz w:val="20"/>
                <w:szCs w:val="20"/>
              </w:rPr>
            </w:pPr>
            <w:r>
              <w:rPr>
                <w:rFonts w:ascii="Arial Narrow" w:eastAsia="Arial Narrow" w:hAnsi="Arial Narrow" w:cs="Arial Narrow"/>
                <w:b/>
                <w:bCs/>
                <w:sz w:val="20"/>
                <w:szCs w:val="20"/>
              </w:rPr>
              <w:t>-Comprende las relaciones entre los elementos del sistema económico y financiero</w:t>
            </w:r>
          </w:p>
          <w:p w14:paraId="1E516742" w14:textId="77777777" w:rsidR="00CF61EC" w:rsidRDefault="00251B9A">
            <w:pPr>
              <w:pBdr>
                <w:top w:val="nil"/>
                <w:left w:val="nil"/>
                <w:bottom w:val="nil"/>
                <w:right w:val="nil"/>
                <w:between w:val="nil"/>
              </w:pBdr>
              <w:rPr>
                <w:rFonts w:ascii="Arial Narrow" w:eastAsia="Arial Narrow" w:hAnsi="Arial Narrow" w:cs="Arial Narrow"/>
                <w:b/>
                <w:bCs/>
                <w:sz w:val="20"/>
                <w:szCs w:val="20"/>
              </w:rPr>
            </w:pPr>
            <w:r>
              <w:rPr>
                <w:rFonts w:ascii="Arial Narrow" w:eastAsia="Arial Narrow" w:hAnsi="Arial Narrow" w:cs="Arial Narrow"/>
                <w:b/>
                <w:bCs/>
                <w:sz w:val="20"/>
                <w:szCs w:val="20"/>
              </w:rPr>
              <w:t>-Toma decisiones económicas y financieras</w:t>
            </w:r>
          </w:p>
        </w:tc>
        <w:tc>
          <w:tcPr>
            <w:tcW w:w="6120" w:type="dxa"/>
            <w:tcBorders>
              <w:top w:val="single" w:sz="4" w:space="0" w:color="000000"/>
              <w:left w:val="single" w:sz="4" w:space="0" w:color="000000"/>
              <w:bottom w:val="single" w:sz="4" w:space="0" w:color="000000"/>
              <w:right w:val="single" w:sz="4" w:space="0" w:color="000000"/>
            </w:tcBorders>
            <w:shd w:val="clear" w:color="auto" w:fill="D9E2F3"/>
          </w:tcPr>
          <w:p w14:paraId="33F30F6A" w14:textId="77777777" w:rsidR="00CF61EC" w:rsidRDefault="00251B9A">
            <w:pPr>
              <w:numPr>
                <w:ilvl w:val="0"/>
                <w:numId w:val="1"/>
              </w:numPr>
              <w:jc w:val="both"/>
              <w:rPr>
                <w:rFonts w:ascii="Arial Narrow" w:eastAsia="Arial Narrow" w:hAnsi="Arial Narrow" w:cs="Arial Narrow"/>
                <w:sz w:val="20"/>
                <w:szCs w:val="20"/>
              </w:rPr>
            </w:pPr>
            <w:r>
              <w:rPr>
                <w:rFonts w:ascii="Arial Narrow" w:eastAsia="Arial Narrow" w:hAnsi="Arial Narrow" w:cs="Arial Narrow"/>
                <w:sz w:val="20"/>
                <w:szCs w:val="20"/>
              </w:rPr>
              <w:t>Explica las dinámicas de la oferta y la demanda y los indicadores económicos vinculados al desarrollo sostenible.</w:t>
            </w:r>
          </w:p>
          <w:p w14:paraId="0EA33771" w14:textId="77777777" w:rsidR="00CF61EC" w:rsidRDefault="00251B9A">
            <w:pPr>
              <w:numPr>
                <w:ilvl w:val="0"/>
                <w:numId w:val="1"/>
              </w:numPr>
              <w:jc w:val="both"/>
              <w:rPr>
                <w:rFonts w:ascii="Arial Narrow" w:eastAsia="Arial Narrow" w:hAnsi="Arial Narrow" w:cs="Arial Narrow"/>
                <w:sz w:val="20"/>
                <w:szCs w:val="20"/>
              </w:rPr>
            </w:pPr>
            <w:r>
              <w:rPr>
                <w:rFonts w:ascii="Arial Narrow" w:eastAsia="Arial Narrow" w:hAnsi="Arial Narrow" w:cs="Arial Narrow"/>
                <w:sz w:val="20"/>
                <w:szCs w:val="20"/>
              </w:rPr>
              <w:t>Interpreta y procesa datos cualitativos y cuantitativos sobre variables de mercado e ingresos.</w:t>
            </w:r>
          </w:p>
          <w:p w14:paraId="2692AD0A" w14:textId="77777777" w:rsidR="00CF61EC" w:rsidRDefault="00251B9A">
            <w:pPr>
              <w:numPr>
                <w:ilvl w:val="0"/>
                <w:numId w:val="1"/>
              </w:numPr>
              <w:jc w:val="both"/>
              <w:rPr>
                <w:rFonts w:ascii="Arial Narrow" w:eastAsia="Arial Narrow" w:hAnsi="Arial Narrow" w:cs="Arial Narrow"/>
                <w:sz w:val="20"/>
                <w:szCs w:val="20"/>
              </w:rPr>
            </w:pPr>
            <w:r>
              <w:rPr>
                <w:rFonts w:ascii="Arial Narrow" w:eastAsia="Arial Narrow" w:hAnsi="Arial Narrow" w:cs="Arial Narrow"/>
                <w:sz w:val="20"/>
                <w:szCs w:val="20"/>
              </w:rPr>
              <w:t>Propone alternativas viables y éticas orientadas al ahorro familiar y al consumo responsable en el entorno regional.</w:t>
            </w:r>
          </w:p>
          <w:p w14:paraId="64051AF1" w14:textId="77777777" w:rsidR="00CF61EC" w:rsidRDefault="00CF61EC">
            <w:pPr>
              <w:pBdr>
                <w:top w:val="nil"/>
                <w:left w:val="nil"/>
                <w:bottom w:val="nil"/>
                <w:right w:val="nil"/>
                <w:between w:val="nil"/>
              </w:pBdr>
              <w:ind w:left="318"/>
              <w:jc w:val="both"/>
              <w:rPr>
                <w:rFonts w:ascii="Arial Narrow" w:eastAsia="Arial Narrow" w:hAnsi="Arial Narrow" w:cs="Arial Narrow"/>
                <w:sz w:val="20"/>
                <w:szCs w:val="20"/>
              </w:rPr>
            </w:pPr>
          </w:p>
        </w:tc>
        <w:tc>
          <w:tcPr>
            <w:tcW w:w="3000" w:type="dxa"/>
            <w:tcBorders>
              <w:top w:val="single" w:sz="4" w:space="0" w:color="000000"/>
              <w:left w:val="single" w:sz="4" w:space="0" w:color="000000"/>
              <w:bottom w:val="single" w:sz="4" w:space="0" w:color="000000"/>
              <w:right w:val="single" w:sz="4" w:space="0" w:color="000000"/>
            </w:tcBorders>
            <w:shd w:val="clear" w:color="auto" w:fill="D9E2F3"/>
          </w:tcPr>
          <w:p w14:paraId="32E7863D" w14:textId="77777777" w:rsidR="00CF61EC" w:rsidRDefault="00251B9A">
            <w:pPr>
              <w:spacing w:after="200"/>
              <w:jc w:val="both"/>
              <w:rPr>
                <w:rFonts w:ascii="Arial Narrow" w:eastAsia="Arial Narrow" w:hAnsi="Arial Narrow" w:cs="Arial Narrow"/>
                <w:sz w:val="20"/>
                <w:szCs w:val="20"/>
              </w:rPr>
            </w:pPr>
            <w:r>
              <w:rPr>
                <w:rFonts w:ascii="Arial Narrow" w:eastAsia="Arial Narrow" w:hAnsi="Arial Narrow" w:cs="Arial Narrow"/>
                <w:sz w:val="18"/>
                <w:szCs w:val="18"/>
              </w:rPr>
              <w:t>Portafolio de Gestión Sostenible para una ciudadanía económica activa</w:t>
            </w:r>
          </w:p>
          <w:p w14:paraId="7715A135" w14:textId="77777777" w:rsidR="00CF61EC" w:rsidRDefault="00CF61EC">
            <w:pPr>
              <w:jc w:val="both"/>
              <w:rPr>
                <w:rFonts w:ascii="Arial Narrow" w:eastAsia="Arial Narrow" w:hAnsi="Arial Narrow" w:cs="Arial Narrow"/>
                <w:sz w:val="20"/>
                <w:szCs w:val="20"/>
              </w:rPr>
            </w:pPr>
          </w:p>
        </w:tc>
        <w:tc>
          <w:tcPr>
            <w:tcW w:w="1484" w:type="dxa"/>
            <w:tcBorders>
              <w:left w:val="single" w:sz="4" w:space="0" w:color="000000"/>
            </w:tcBorders>
            <w:shd w:val="clear" w:color="auto" w:fill="D9E2F3"/>
          </w:tcPr>
          <w:p w14:paraId="13D6604C"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Rúbrica</w:t>
            </w:r>
          </w:p>
        </w:tc>
      </w:tr>
      <w:tr w:rsidR="00CF61EC" w14:paraId="37E0BC12" w14:textId="77777777">
        <w:trPr>
          <w:trHeight w:val="278"/>
        </w:trPr>
        <w:tc>
          <w:tcPr>
            <w:tcW w:w="3954" w:type="dxa"/>
            <w:tcBorders>
              <w:top w:val="single" w:sz="4" w:space="0" w:color="000000"/>
              <w:left w:val="single" w:sz="4" w:space="0" w:color="000000"/>
              <w:bottom w:val="single" w:sz="4" w:space="0" w:color="000000"/>
              <w:right w:val="single" w:sz="4" w:space="0" w:color="000000"/>
            </w:tcBorders>
            <w:shd w:val="clear" w:color="auto" w:fill="D9E2F3"/>
          </w:tcPr>
          <w:p w14:paraId="01123A26" w14:textId="77777777" w:rsidR="00CF61EC" w:rsidRDefault="00251B9A">
            <w:pPr>
              <w:pBdr>
                <w:top w:val="nil"/>
                <w:left w:val="nil"/>
                <w:bottom w:val="nil"/>
                <w:right w:val="nil"/>
                <w:between w:val="nil"/>
              </w:pBdr>
              <w:rPr>
                <w:rFonts w:ascii="Arial Narrow" w:eastAsia="Arial Narrow" w:hAnsi="Arial Narrow" w:cs="Arial Narrow"/>
                <w:b/>
                <w:bCs/>
                <w:sz w:val="20"/>
                <w:szCs w:val="20"/>
              </w:rPr>
            </w:pPr>
            <w:r>
              <w:rPr>
                <w:rFonts w:ascii="Arial Narrow" w:eastAsia="Arial Narrow" w:hAnsi="Arial Narrow" w:cs="Arial Narrow"/>
                <w:b/>
                <w:bCs/>
                <w:sz w:val="20"/>
                <w:szCs w:val="20"/>
              </w:rPr>
              <w:t>CCSS 5°</w:t>
            </w:r>
          </w:p>
          <w:p w14:paraId="334D6958" w14:textId="77777777" w:rsidR="00CF61EC" w:rsidRDefault="00251B9A">
            <w:pPr>
              <w:pBdr>
                <w:top w:val="nil"/>
                <w:left w:val="nil"/>
                <w:bottom w:val="nil"/>
                <w:right w:val="nil"/>
                <w:between w:val="nil"/>
              </w:pBdr>
              <w:rPr>
                <w:rFonts w:ascii="Arial Narrow" w:eastAsia="Arial Narrow" w:hAnsi="Arial Narrow" w:cs="Arial Narrow"/>
                <w:b/>
                <w:bCs/>
                <w:sz w:val="20"/>
                <w:szCs w:val="20"/>
              </w:rPr>
            </w:pPr>
            <w:r>
              <w:rPr>
                <w:rFonts w:ascii="Arial Narrow" w:eastAsia="Arial Narrow" w:hAnsi="Arial Narrow" w:cs="Arial Narrow"/>
                <w:b/>
                <w:bCs/>
                <w:sz w:val="20"/>
                <w:szCs w:val="20"/>
              </w:rPr>
              <w:t>GESTIONA RESPONSABLEMENTE LOS RECURSOS ECONOMICOS</w:t>
            </w:r>
          </w:p>
          <w:p w14:paraId="3BCF2EE2"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Comprende las relaciones entre los elementos del sistema económico y financiero</w:t>
            </w:r>
          </w:p>
          <w:p w14:paraId="1646783F" w14:textId="77777777" w:rsidR="00CF61EC" w:rsidRDefault="00251B9A">
            <w:pPr>
              <w:spacing w:after="200"/>
              <w:jc w:val="both"/>
              <w:rPr>
                <w:rFonts w:ascii="Arial Narrow" w:eastAsia="Arial Narrow" w:hAnsi="Arial Narrow" w:cs="Arial Narrow"/>
                <w:b/>
                <w:bCs/>
                <w:sz w:val="20"/>
                <w:szCs w:val="20"/>
              </w:rPr>
            </w:pPr>
            <w:r>
              <w:rPr>
                <w:rFonts w:ascii="Arial Narrow" w:eastAsia="Arial Narrow" w:hAnsi="Arial Narrow" w:cs="Arial Narrow"/>
                <w:b/>
                <w:bCs/>
                <w:sz w:val="20"/>
                <w:szCs w:val="20"/>
              </w:rPr>
              <w:t>Toma decisiones económicas y financieras</w:t>
            </w:r>
          </w:p>
          <w:p w14:paraId="287FC67B" w14:textId="77777777" w:rsidR="00CF61EC" w:rsidRDefault="00251B9A">
            <w:pPr>
              <w:spacing w:after="200"/>
              <w:jc w:val="both"/>
              <w:rPr>
                <w:rFonts w:ascii="Arial Narrow" w:eastAsia="Arial Narrow" w:hAnsi="Arial Narrow" w:cs="Arial Narrow"/>
                <w:b/>
                <w:bCs/>
                <w:sz w:val="20"/>
                <w:szCs w:val="20"/>
              </w:rPr>
            </w:pPr>
            <w:r>
              <w:rPr>
                <w:rFonts w:ascii="Arial Narrow" w:eastAsia="Arial Narrow" w:hAnsi="Arial Narrow" w:cs="Arial Narrow"/>
                <w:b/>
                <w:bCs/>
                <w:sz w:val="20"/>
                <w:szCs w:val="20"/>
              </w:rPr>
              <w:t xml:space="preserve">Genera acciones para conservar el ambiente local y global </w:t>
            </w:r>
          </w:p>
        </w:tc>
        <w:tc>
          <w:tcPr>
            <w:tcW w:w="6120" w:type="dxa"/>
            <w:tcBorders>
              <w:top w:val="single" w:sz="4" w:space="0" w:color="000000"/>
              <w:left w:val="single" w:sz="4" w:space="0" w:color="000000"/>
              <w:bottom w:val="single" w:sz="4" w:space="0" w:color="000000"/>
              <w:right w:val="single" w:sz="4" w:space="0" w:color="000000"/>
            </w:tcBorders>
            <w:shd w:val="clear" w:color="auto" w:fill="D9E2F3"/>
          </w:tcPr>
          <w:p w14:paraId="48EE1BFF"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Analiza críticamente las causas y consecuencias de la inflación y el desempleo, interpreta información estadística y representa sus efectos en la vida cotidiana mediante una </w:t>
            </w:r>
            <w:proofErr w:type="gramStart"/>
            <w:r>
              <w:rPr>
                <w:rFonts w:ascii="Arial Narrow" w:eastAsia="Arial Narrow" w:hAnsi="Arial Narrow" w:cs="Arial Narrow"/>
                <w:sz w:val="20"/>
                <w:szCs w:val="20"/>
              </w:rPr>
              <w:t>infografía  organizada</w:t>
            </w:r>
            <w:proofErr w:type="gramEnd"/>
            <w:r>
              <w:rPr>
                <w:rFonts w:ascii="Arial Narrow" w:eastAsia="Arial Narrow" w:hAnsi="Arial Narrow" w:cs="Arial Narrow"/>
                <w:sz w:val="20"/>
                <w:szCs w:val="20"/>
              </w:rPr>
              <w:t xml:space="preserve"> y luego  fundamenta con  evidencias. </w:t>
            </w:r>
          </w:p>
          <w:p w14:paraId="71B4F221"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Comprende y explica el papel de las instituciones financieras y previsionales, relaciona el ahorro y la previsión con el bienestar económico, y organiza esta información en un mapa conceptual que evidencie relaciones jerárquicas y conceptuales. </w:t>
            </w:r>
          </w:p>
          <w:p w14:paraId="45B9DCCA"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Analiza el papel de las entidades reguladoras en la protección del consumidor financiero, identifica los principales riesgos financieros y sustenta propuestas de prevención en una ficha de análisis. </w:t>
            </w:r>
          </w:p>
        </w:tc>
        <w:tc>
          <w:tcPr>
            <w:tcW w:w="3000" w:type="dxa"/>
            <w:tcBorders>
              <w:top w:val="single" w:sz="4" w:space="0" w:color="000000"/>
              <w:left w:val="single" w:sz="4" w:space="0" w:color="000000"/>
              <w:bottom w:val="single" w:sz="4" w:space="0" w:color="000000"/>
              <w:right w:val="single" w:sz="4" w:space="0" w:color="000000"/>
            </w:tcBorders>
            <w:shd w:val="clear" w:color="auto" w:fill="D9E2F3"/>
          </w:tcPr>
          <w:p w14:paraId="06581484" w14:textId="77777777" w:rsidR="00CF61EC" w:rsidRDefault="00251B9A">
            <w:pPr>
              <w:spacing w:after="200"/>
              <w:jc w:val="both"/>
              <w:rPr>
                <w:rFonts w:ascii="Arial Narrow" w:eastAsia="Arial Narrow" w:hAnsi="Arial Narrow" w:cs="Arial Narrow"/>
                <w:sz w:val="18"/>
                <w:szCs w:val="18"/>
              </w:rPr>
            </w:pPr>
            <w:r>
              <w:rPr>
                <w:rFonts w:ascii="Arial Narrow" w:eastAsia="Arial Narrow" w:hAnsi="Arial Narrow" w:cs="Arial Narrow"/>
                <w:sz w:val="20"/>
                <w:szCs w:val="20"/>
              </w:rPr>
              <w:t>Revista económica escolar: "La economía peruana y los desafíos para el bienestar de las familias"</w:t>
            </w:r>
            <w:r>
              <w:rPr>
                <w:rFonts w:ascii="Arial Narrow" w:eastAsia="Arial Narrow" w:hAnsi="Arial Narrow" w:cs="Arial Narrow"/>
                <w:sz w:val="18"/>
                <w:szCs w:val="18"/>
              </w:rPr>
              <w:t xml:space="preserve"> </w:t>
            </w:r>
          </w:p>
        </w:tc>
        <w:tc>
          <w:tcPr>
            <w:tcW w:w="1484" w:type="dxa"/>
            <w:tcBorders>
              <w:left w:val="single" w:sz="4" w:space="0" w:color="000000"/>
            </w:tcBorders>
            <w:shd w:val="clear" w:color="auto" w:fill="D9E2F3"/>
          </w:tcPr>
          <w:p w14:paraId="7C17CB57"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Rubrica</w:t>
            </w:r>
          </w:p>
        </w:tc>
      </w:tr>
      <w:tr w:rsidR="00CF61EC" w14:paraId="06E95BFD" w14:textId="77777777">
        <w:trPr>
          <w:trHeight w:val="2062"/>
        </w:trPr>
        <w:tc>
          <w:tcPr>
            <w:tcW w:w="3954" w:type="dxa"/>
            <w:tcBorders>
              <w:top w:val="single" w:sz="4" w:space="0" w:color="000000"/>
              <w:left w:val="single" w:sz="4" w:space="0" w:color="000000"/>
              <w:bottom w:val="single" w:sz="4" w:space="0" w:color="000000"/>
              <w:right w:val="single" w:sz="4" w:space="0" w:color="000000"/>
            </w:tcBorders>
            <w:shd w:val="clear" w:color="auto" w:fill="D9E2F3"/>
          </w:tcPr>
          <w:p w14:paraId="439BD4EE" w14:textId="77777777" w:rsidR="00CF61EC" w:rsidRDefault="00251B9A">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lastRenderedPageBreak/>
              <w:t>MATEMÁTICA</w:t>
            </w:r>
          </w:p>
          <w:p w14:paraId="4C4498DC" w14:textId="77777777" w:rsidR="00CF61EC" w:rsidRDefault="00251B9A">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RESUELVE PROBLEMAS DE CANTIDAD</w:t>
            </w:r>
          </w:p>
          <w:p w14:paraId="7EA9070F" w14:textId="77777777" w:rsidR="00CF61EC" w:rsidRDefault="00251B9A">
            <w:pPr>
              <w:numPr>
                <w:ilvl w:val="0"/>
                <w:numId w:val="5"/>
              </w:numPr>
              <w:ind w:left="246" w:hanging="276"/>
              <w:jc w:val="both"/>
              <w:rPr>
                <w:rFonts w:ascii="Arial Narrow" w:eastAsia="Arial Narrow" w:hAnsi="Arial Narrow" w:cs="Arial Narrow"/>
                <w:sz w:val="20"/>
                <w:szCs w:val="20"/>
              </w:rPr>
            </w:pPr>
            <w:r>
              <w:rPr>
                <w:rFonts w:ascii="Arial Narrow" w:eastAsia="Arial Narrow" w:hAnsi="Arial Narrow" w:cs="Arial Narrow"/>
                <w:b/>
                <w:bCs/>
                <w:sz w:val="20"/>
                <w:szCs w:val="20"/>
              </w:rPr>
              <w:t>Usa estrategias y procedimientos de estimación y cálculo.</w:t>
            </w:r>
          </w:p>
          <w:p w14:paraId="3580D42B" w14:textId="77777777" w:rsidR="00CF61EC" w:rsidRDefault="00251B9A">
            <w:pPr>
              <w:numPr>
                <w:ilvl w:val="0"/>
                <w:numId w:val="5"/>
              </w:numPr>
              <w:ind w:left="246" w:hanging="276"/>
              <w:jc w:val="both"/>
              <w:rPr>
                <w:rFonts w:ascii="Arial Narrow" w:eastAsia="Arial Narrow" w:hAnsi="Arial Narrow" w:cs="Arial Narrow"/>
                <w:sz w:val="20"/>
                <w:szCs w:val="20"/>
              </w:rPr>
            </w:pPr>
            <w:r>
              <w:rPr>
                <w:rFonts w:ascii="Arial Narrow" w:eastAsia="Arial Narrow" w:hAnsi="Arial Narrow" w:cs="Arial Narrow"/>
                <w:b/>
                <w:bCs/>
                <w:sz w:val="20"/>
                <w:szCs w:val="20"/>
              </w:rPr>
              <w:t>Argumenta afirmaciones sobre las relaciones numéricas y las operaciones.</w:t>
            </w:r>
          </w:p>
        </w:tc>
        <w:tc>
          <w:tcPr>
            <w:tcW w:w="6120" w:type="dxa"/>
            <w:tcBorders>
              <w:top w:val="single" w:sz="4" w:space="0" w:color="000000"/>
              <w:left w:val="single" w:sz="4" w:space="0" w:color="000000"/>
              <w:bottom w:val="single" w:sz="4" w:space="0" w:color="000000"/>
              <w:right w:val="single" w:sz="4" w:space="0" w:color="000000"/>
            </w:tcBorders>
            <w:shd w:val="clear" w:color="auto" w:fill="D9E2F3"/>
          </w:tcPr>
          <w:p w14:paraId="2A584A11" w14:textId="77777777" w:rsidR="00CF61EC" w:rsidRDefault="00251B9A">
            <w:pPr>
              <w:numPr>
                <w:ilvl w:val="0"/>
                <w:numId w:val="4"/>
              </w:numPr>
              <w:jc w:val="both"/>
              <w:rPr>
                <w:rFonts w:ascii="Arial Narrow" w:eastAsia="Arial Narrow" w:hAnsi="Arial Narrow" w:cs="Arial Narrow"/>
                <w:sz w:val="20"/>
                <w:szCs w:val="20"/>
              </w:rPr>
            </w:pPr>
            <w:r>
              <w:rPr>
                <w:rFonts w:ascii="Arial Narrow" w:eastAsia="Arial Narrow" w:hAnsi="Arial Narrow" w:cs="Arial Narrow"/>
                <w:sz w:val="20"/>
                <w:szCs w:val="20"/>
              </w:rPr>
              <w:t>Mide, estima y compara la masa de los objetos (kilogramo) y el tiempo (décadas y siglos) usando unidades convencionales (expresadas con naturales, fracciones y decimales); y usa multiplicaciones o divisiones por múltiplos de 10, así como equivalencias, para hacer conversiones de unidades de masa y tiempo.</w:t>
            </w:r>
          </w:p>
          <w:p w14:paraId="181E3CDA" w14:textId="77777777" w:rsidR="00CF61EC" w:rsidRDefault="00251B9A">
            <w:pPr>
              <w:numPr>
                <w:ilvl w:val="0"/>
                <w:numId w:val="4"/>
              </w:numPr>
              <w:jc w:val="both"/>
              <w:rPr>
                <w:rFonts w:ascii="Arial Narrow" w:eastAsia="Arial Narrow" w:hAnsi="Arial Narrow" w:cs="Arial Narrow"/>
                <w:sz w:val="20"/>
                <w:szCs w:val="20"/>
              </w:rPr>
            </w:pPr>
            <w:r>
              <w:rPr>
                <w:rFonts w:ascii="Arial Narrow" w:eastAsia="Arial Narrow" w:hAnsi="Arial Narrow" w:cs="Arial Narrow"/>
                <w:sz w:val="20"/>
                <w:szCs w:val="20"/>
              </w:rPr>
              <w:t>Realiza afirmaciones sobre las relaciones (orden y otras) entre números naturales, decimales y fracciones; así como sobre relaciones inversas entre operaciones, las cuales justifica con varios ejemplos y sus conocimientos matemáticos.</w:t>
            </w:r>
          </w:p>
          <w:p w14:paraId="5B114665" w14:textId="77777777" w:rsidR="00CF61EC" w:rsidRDefault="00251B9A">
            <w:pPr>
              <w:numPr>
                <w:ilvl w:val="0"/>
                <w:numId w:val="3"/>
              </w:numPr>
              <w:pBdr>
                <w:top w:val="nil"/>
                <w:left w:val="nil"/>
                <w:bottom w:val="nil"/>
                <w:right w:val="nil"/>
                <w:between w:val="nil"/>
              </w:pBdr>
              <w:ind w:left="318" w:hanging="219"/>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Justifica su proceso de resolución y los resultados obtenidos.</w:t>
            </w:r>
          </w:p>
        </w:tc>
        <w:tc>
          <w:tcPr>
            <w:tcW w:w="3000" w:type="dxa"/>
            <w:tcBorders>
              <w:top w:val="single" w:sz="4" w:space="0" w:color="000000"/>
              <w:left w:val="single" w:sz="4" w:space="0" w:color="000000"/>
              <w:bottom w:val="single" w:sz="4" w:space="0" w:color="000000"/>
              <w:right w:val="single" w:sz="4" w:space="0" w:color="000000"/>
            </w:tcBorders>
            <w:shd w:val="clear" w:color="auto" w:fill="D9E2F3"/>
          </w:tcPr>
          <w:p w14:paraId="40C66A4E" w14:textId="77777777" w:rsidR="00CF61EC" w:rsidRDefault="00CF61EC">
            <w:pPr>
              <w:rPr>
                <w:rFonts w:ascii="Arial Narrow" w:eastAsia="Arial Narrow" w:hAnsi="Arial Narrow" w:cs="Arial Narrow"/>
                <w:sz w:val="20"/>
                <w:szCs w:val="20"/>
              </w:rPr>
            </w:pPr>
          </w:p>
        </w:tc>
        <w:tc>
          <w:tcPr>
            <w:tcW w:w="1484" w:type="dxa"/>
            <w:tcBorders>
              <w:left w:val="single" w:sz="4" w:space="0" w:color="000000"/>
            </w:tcBorders>
            <w:shd w:val="clear" w:color="auto" w:fill="D9E2F3"/>
          </w:tcPr>
          <w:p w14:paraId="16E91578" w14:textId="77777777" w:rsidR="00CF61EC" w:rsidRDefault="00251B9A">
            <w:pPr>
              <w:rPr>
                <w:rFonts w:ascii="Arial Narrow" w:eastAsia="Arial Narrow" w:hAnsi="Arial Narrow" w:cs="Arial Narrow"/>
                <w:sz w:val="20"/>
                <w:szCs w:val="20"/>
              </w:rPr>
            </w:pPr>
            <w:r>
              <w:rPr>
                <w:rFonts w:ascii="Arial Narrow" w:eastAsia="Arial Narrow" w:hAnsi="Arial Narrow" w:cs="Arial Narrow"/>
                <w:sz w:val="20"/>
                <w:szCs w:val="20"/>
              </w:rPr>
              <w:t>Rúbrica</w:t>
            </w:r>
          </w:p>
        </w:tc>
      </w:tr>
      <w:tr w:rsidR="00CF61EC" w14:paraId="3A6A1F51" w14:textId="77777777">
        <w:trPr>
          <w:trHeight w:val="562"/>
        </w:trPr>
        <w:tc>
          <w:tcPr>
            <w:tcW w:w="3954" w:type="dxa"/>
            <w:tcBorders>
              <w:top w:val="single" w:sz="4" w:space="0" w:color="000000"/>
              <w:left w:val="single" w:sz="4" w:space="0" w:color="000000"/>
              <w:bottom w:val="single" w:sz="4" w:space="0" w:color="000000"/>
              <w:right w:val="single" w:sz="4" w:space="0" w:color="000000"/>
            </w:tcBorders>
            <w:shd w:val="clear" w:color="auto" w:fill="auto"/>
          </w:tcPr>
          <w:p w14:paraId="417A9FA6"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EPT</w:t>
            </w:r>
          </w:p>
          <w:p w14:paraId="184B79A0"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GESTIONA PROYECTOS DE EMPRENDIMIENTO ECONÓMICO Y/O SOCIAL</w:t>
            </w:r>
          </w:p>
          <w:p w14:paraId="2285AC32"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-Crea propuestas de valor.</w:t>
            </w:r>
          </w:p>
          <w:p w14:paraId="7D2BAF0F"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-Aplica habilidades técnicas.</w:t>
            </w:r>
          </w:p>
          <w:p w14:paraId="0FE7DBCC"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-Trabaja cooperativamente para el logro de objetivos y metas.</w:t>
            </w:r>
          </w:p>
          <w:p w14:paraId="4CE7D2A3" w14:textId="77777777" w:rsidR="00CF61EC" w:rsidRDefault="00251B9A">
            <w:pPr>
              <w:jc w:val="both"/>
              <w:rPr>
                <w:rFonts w:ascii="Arial Narrow" w:eastAsia="Arial Narrow" w:hAnsi="Arial Narrow" w:cs="Arial Narrow"/>
                <w:b/>
                <w:bCs/>
                <w:sz w:val="20"/>
                <w:szCs w:val="20"/>
              </w:rPr>
            </w:pPr>
            <w:r>
              <w:rPr>
                <w:rFonts w:ascii="Arial Narrow" w:eastAsia="Arial Narrow" w:hAnsi="Arial Narrow" w:cs="Arial Narrow"/>
                <w:b/>
                <w:bCs/>
                <w:sz w:val="20"/>
                <w:szCs w:val="20"/>
              </w:rPr>
              <w:t xml:space="preserve">-Evalúa los resultados del proyecto de emprendimiento. </w:t>
            </w:r>
          </w:p>
        </w:tc>
        <w:tc>
          <w:tcPr>
            <w:tcW w:w="6120"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74889386" w14:textId="77777777" w:rsidR="00CF61EC" w:rsidRDefault="00CF61EC">
            <w:pPr>
              <w:spacing w:before="40" w:after="40"/>
              <w:ind w:left="785"/>
              <w:rPr>
                <w:rFonts w:ascii="Arial Narrow" w:eastAsia="Arial Narrow" w:hAnsi="Arial Narrow" w:cs="Arial Narrow"/>
                <w:sz w:val="16"/>
                <w:szCs w:val="16"/>
              </w:rPr>
            </w:pPr>
          </w:p>
          <w:p w14:paraId="3690737E" w14:textId="77777777" w:rsidR="00CF61EC" w:rsidRDefault="00251B9A">
            <w:pPr>
              <w:numPr>
                <w:ilvl w:val="0"/>
                <w:numId w:val="3"/>
              </w:numPr>
              <w:spacing w:after="200"/>
              <w:rPr>
                <w:rFonts w:ascii="Arial Narrow" w:eastAsia="Arial Narrow" w:hAnsi="Arial Narrow" w:cs="Arial Narrow"/>
                <w:sz w:val="20"/>
                <w:szCs w:val="20"/>
              </w:rPr>
            </w:pPr>
            <w:r>
              <w:rPr>
                <w:rFonts w:ascii="Arial Narrow" w:eastAsia="Arial Narrow" w:hAnsi="Arial Narrow" w:cs="Arial Narrow"/>
                <w:sz w:val="16"/>
                <w:szCs w:val="16"/>
              </w:rPr>
              <w:t>-Formula alternativas de propuesta de valor creativas representándolas a través de prototipos para su validación con posibles usuarios. Incorpora sugerencias de mejora y selecciona una propuesta de valor en función de su implicancia ética, ambiental y social, y de su resultado económico.</w:t>
            </w:r>
          </w:p>
          <w:p w14:paraId="5EAB6D55" w14:textId="77777777" w:rsidR="00CF61EC" w:rsidRDefault="00251B9A">
            <w:pPr>
              <w:numPr>
                <w:ilvl w:val="0"/>
                <w:numId w:val="3"/>
              </w:numPr>
              <w:spacing w:after="200"/>
              <w:rPr>
                <w:rFonts w:ascii="Arial Narrow" w:eastAsia="Arial Narrow" w:hAnsi="Arial Narrow" w:cs="Arial Narrow"/>
                <w:sz w:val="20"/>
                <w:szCs w:val="20"/>
              </w:rPr>
            </w:pPr>
            <w:r>
              <w:rPr>
                <w:rFonts w:ascii="Arial Narrow" w:eastAsia="Arial Narrow" w:hAnsi="Arial Narrow" w:cs="Arial Narrow"/>
                <w:sz w:val="20"/>
                <w:szCs w:val="20"/>
              </w:rPr>
              <w:t>-</w:t>
            </w:r>
            <w:r>
              <w:rPr>
                <w:rFonts w:ascii="Arial Narrow" w:eastAsia="Arial Narrow" w:hAnsi="Arial Narrow" w:cs="Arial Narrow"/>
                <w:sz w:val="16"/>
                <w:szCs w:val="16"/>
              </w:rPr>
              <w:t>Selecciona los insumos y materiales necesarios, y organiza actividades para su obtención. Planifica las acciones que debe ejecutar para elaborar la propuesta de valor y prevé alternativas de solución ante situaciones imprevistas o accidentes</w:t>
            </w:r>
            <w:r>
              <w:rPr>
                <w:rFonts w:ascii="Arial Narrow" w:eastAsia="Arial Narrow" w:hAnsi="Arial Narrow" w:cs="Arial Narrow"/>
                <w:sz w:val="20"/>
                <w:szCs w:val="20"/>
              </w:rPr>
              <w:t>.</w:t>
            </w:r>
          </w:p>
          <w:p w14:paraId="718E376F" w14:textId="77777777" w:rsidR="00CF61EC" w:rsidRDefault="00251B9A">
            <w:pPr>
              <w:numPr>
                <w:ilvl w:val="0"/>
                <w:numId w:val="3"/>
              </w:numPr>
              <w:spacing w:after="200"/>
              <w:rPr>
                <w:rFonts w:ascii="Arial Narrow" w:eastAsia="Arial Narrow" w:hAnsi="Arial Narrow" w:cs="Arial Narrow"/>
                <w:sz w:val="20"/>
                <w:szCs w:val="20"/>
              </w:rPr>
            </w:pPr>
            <w:r>
              <w:rPr>
                <w:rFonts w:ascii="Arial Narrow" w:eastAsia="Arial Narrow" w:hAnsi="Arial Narrow" w:cs="Arial Narrow"/>
                <w:sz w:val="20"/>
                <w:szCs w:val="20"/>
              </w:rPr>
              <w:t>-</w:t>
            </w:r>
            <w:r>
              <w:rPr>
                <w:rFonts w:ascii="Arial Narrow" w:eastAsia="Arial Narrow" w:hAnsi="Arial Narrow" w:cs="Arial Narrow"/>
                <w:sz w:val="16"/>
                <w:szCs w:val="16"/>
              </w:rPr>
              <w:t>Emplea habilidades técnicas para producir un bien o brindar servicios siendo responsable con el ambiente, usando sosteniblemente los recursos naturales y aplicando normas de seguridad en el trabajo.</w:t>
            </w:r>
          </w:p>
        </w:tc>
        <w:tc>
          <w:tcPr>
            <w:tcW w:w="3000"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77F18A31"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-Elabora un prototipo básico que represente su propuesta de valor utilizando materiales disponibles del entorno y explica cómo satisface una necesidad identificada.</w:t>
            </w:r>
          </w:p>
          <w:p w14:paraId="084F7729"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 Aplica una encuesta o entrevista a potenciales usuarios, registra sus opiniones en una ficha de validación y presenta conclusiones para mejorar el prototipo.</w:t>
            </w:r>
          </w:p>
          <w:p w14:paraId="6B9B0F06"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 Presenta una versión mejorada del prototipo sustentando los cambios realizados con base en la retroalimentación obtenida durante la validación.</w:t>
            </w:r>
          </w:p>
          <w:p w14:paraId="369C3CAF"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w:t>
            </w:r>
            <w:r>
              <w:rPr>
                <w:rFonts w:ascii="Arial Narrow" w:eastAsia="Arial Narrow" w:hAnsi="Arial Narrow" w:cs="Arial Narrow"/>
                <w:sz w:val="20"/>
                <w:szCs w:val="20"/>
              </w:rPr>
              <w:t xml:space="preserve"> </w:t>
            </w:r>
            <w:r>
              <w:rPr>
                <w:rFonts w:ascii="Arial Narrow" w:eastAsia="Arial Narrow" w:hAnsi="Arial Narrow" w:cs="Arial Narrow"/>
                <w:sz w:val="16"/>
                <w:szCs w:val="16"/>
              </w:rPr>
              <w:t>Ejecuta correctamente las puntadas básicas y confecciona una muestra funcional aplicando normas de seguridad, precisión y trabajo colaborativo.</w:t>
            </w:r>
          </w:p>
          <w:p w14:paraId="22D0E7CF"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 Formula de manera colaborativa el problema y el reto del emprendimiento, identificando causas, consecuencias y oportunidades</w:t>
            </w:r>
            <w:r>
              <w:rPr>
                <w:rFonts w:ascii="Arial Narrow" w:eastAsia="Arial Narrow" w:hAnsi="Arial Narrow" w:cs="Arial Narrow"/>
                <w:sz w:val="20"/>
                <w:szCs w:val="20"/>
              </w:rPr>
              <w:t xml:space="preserve"> </w:t>
            </w:r>
            <w:r>
              <w:rPr>
                <w:rFonts w:ascii="Arial Narrow" w:eastAsia="Arial Narrow" w:hAnsi="Arial Narrow" w:cs="Arial Narrow"/>
                <w:sz w:val="16"/>
                <w:szCs w:val="16"/>
              </w:rPr>
              <w:t>de mejora en la comunidad.</w:t>
            </w:r>
          </w:p>
          <w:p w14:paraId="4359A8B2" w14:textId="77777777" w:rsidR="00CF61EC" w:rsidRDefault="00251B9A">
            <w:pPr>
              <w:spacing w:after="200"/>
              <w:ind w:left="420"/>
              <w:rPr>
                <w:rFonts w:ascii="Arial Narrow" w:eastAsia="Arial Narrow" w:hAnsi="Arial Narrow" w:cs="Arial Narrow"/>
                <w:sz w:val="20"/>
                <w:szCs w:val="20"/>
              </w:rPr>
            </w:pPr>
            <w:r>
              <w:rPr>
                <w:rFonts w:ascii="Arial Narrow" w:eastAsia="Arial Narrow" w:hAnsi="Arial Narrow" w:cs="Arial Narrow"/>
                <w:sz w:val="16"/>
                <w:szCs w:val="16"/>
              </w:rPr>
              <w:t>- Elabora un diagrama de Gantt con actividades, responsables y tiempos definidos para el desarrollo</w:t>
            </w:r>
            <w:r>
              <w:rPr>
                <w:rFonts w:ascii="Arial Narrow" w:eastAsia="Arial Narrow" w:hAnsi="Arial Narrow" w:cs="Arial Narrow"/>
                <w:sz w:val="20"/>
                <w:szCs w:val="20"/>
              </w:rPr>
              <w:t xml:space="preserve"> </w:t>
            </w:r>
            <w:r>
              <w:rPr>
                <w:rFonts w:ascii="Arial Narrow" w:eastAsia="Arial Narrow" w:hAnsi="Arial Narrow" w:cs="Arial Narrow"/>
                <w:sz w:val="16"/>
                <w:szCs w:val="16"/>
              </w:rPr>
              <w:t>del proyecto emprendedor</w:t>
            </w:r>
            <w:r>
              <w:rPr>
                <w:rFonts w:ascii="Arial Narrow" w:eastAsia="Arial Narrow" w:hAnsi="Arial Narrow" w:cs="Arial Narrow"/>
                <w:sz w:val="20"/>
                <w:szCs w:val="20"/>
              </w:rPr>
              <w:t>.</w:t>
            </w:r>
          </w:p>
          <w:p w14:paraId="61A98CDA"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 xml:space="preserve">- Registra un inventario de materiales, calcula el presupuesto básico, organiza los recursos disponibles y participa en la </w:t>
            </w:r>
            <w:r>
              <w:rPr>
                <w:rFonts w:ascii="Arial Narrow" w:eastAsia="Arial Narrow" w:hAnsi="Arial Narrow" w:cs="Arial Narrow"/>
                <w:sz w:val="16"/>
                <w:szCs w:val="16"/>
              </w:rPr>
              <w:lastRenderedPageBreak/>
              <w:t>elaboración del Producto Mínimo Viable verificando su calidad.</w:t>
            </w:r>
          </w:p>
          <w:p w14:paraId="408D7F61"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20"/>
                <w:szCs w:val="20"/>
              </w:rPr>
              <w:t xml:space="preserve">- </w:t>
            </w:r>
            <w:r>
              <w:rPr>
                <w:rFonts w:ascii="Arial Narrow" w:eastAsia="Arial Narrow" w:hAnsi="Arial Narrow" w:cs="Arial Narrow"/>
                <w:sz w:val="16"/>
                <w:szCs w:val="16"/>
              </w:rPr>
              <w:t>Diseña un empaque funcional y atractivo que proteja el producto y comunique su propuesta de valor considerando criterios de sostenibilidad y costos.</w:t>
            </w:r>
          </w:p>
          <w:p w14:paraId="0F5C9391"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20"/>
                <w:szCs w:val="20"/>
              </w:rPr>
              <w:t xml:space="preserve">- </w:t>
            </w:r>
            <w:r>
              <w:rPr>
                <w:rFonts w:ascii="Arial Narrow" w:eastAsia="Arial Narrow" w:hAnsi="Arial Narrow" w:cs="Arial Narrow"/>
                <w:sz w:val="16"/>
                <w:szCs w:val="16"/>
              </w:rPr>
              <w:t>Presenta el modelo de negocio de su equipo mediante una exposición oral donde explica la propuesta de valor, el público objetivo, los recursos necesarios y la forma de generar ingresos.</w:t>
            </w:r>
          </w:p>
          <w:p w14:paraId="6D95E7A8"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-Elabora una reflexión personal y grupal en la que identifica las dificultades enfrentadas durante el proyecto y plantea estrategias para superarlas manteniendo el compromiso con las metas del emprendimiento</w:t>
            </w:r>
          </w:p>
          <w:p w14:paraId="2AE50AE6" w14:textId="77777777" w:rsidR="00CF61EC" w:rsidRDefault="00251B9A">
            <w:pPr>
              <w:spacing w:after="200"/>
              <w:ind w:left="420"/>
              <w:rPr>
                <w:rFonts w:ascii="Arial Narrow" w:eastAsia="Arial Narrow" w:hAnsi="Arial Narrow" w:cs="Arial Narrow"/>
                <w:sz w:val="16"/>
                <w:szCs w:val="16"/>
              </w:rPr>
            </w:pPr>
            <w:r>
              <w:rPr>
                <w:rFonts w:ascii="Arial Narrow" w:eastAsia="Arial Narrow" w:hAnsi="Arial Narrow" w:cs="Arial Narrow"/>
                <w:sz w:val="16"/>
                <w:szCs w:val="16"/>
              </w:rPr>
              <w:t xml:space="preserve"> </w:t>
            </w:r>
          </w:p>
        </w:tc>
        <w:tc>
          <w:tcPr>
            <w:tcW w:w="1484" w:type="dxa"/>
            <w:tcBorders>
              <w:left w:val="single" w:sz="4" w:space="0" w:color="000000"/>
              <w:bottom w:val="single" w:sz="4" w:space="0" w:color="000000"/>
            </w:tcBorders>
            <w:shd w:val="clear" w:color="auto" w:fill="D9E2F3"/>
          </w:tcPr>
          <w:p w14:paraId="2FDFDE91" w14:textId="77777777" w:rsidR="00CF61EC" w:rsidRDefault="00251B9A">
            <w:pPr>
              <w:rPr>
                <w:rFonts w:ascii="Arial Narrow" w:eastAsia="Arial Narrow" w:hAnsi="Arial Narrow" w:cs="Arial Narrow"/>
                <w:sz w:val="20"/>
                <w:szCs w:val="20"/>
              </w:rPr>
            </w:pPr>
            <w:r>
              <w:rPr>
                <w:rFonts w:ascii="Arial Narrow" w:eastAsia="Arial Narrow" w:hAnsi="Arial Narrow" w:cs="Arial Narrow"/>
                <w:sz w:val="20"/>
                <w:szCs w:val="20"/>
              </w:rPr>
              <w:lastRenderedPageBreak/>
              <w:t>Rúbrica</w:t>
            </w:r>
          </w:p>
        </w:tc>
      </w:tr>
      <w:tr w:rsidR="00CF61EC" w14:paraId="1567120B" w14:textId="77777777">
        <w:trPr>
          <w:trHeight w:val="562"/>
        </w:trPr>
        <w:tc>
          <w:tcPr>
            <w:tcW w:w="3954" w:type="dxa"/>
            <w:tcBorders>
              <w:top w:val="single" w:sz="4" w:space="0" w:color="000000"/>
              <w:left w:val="single" w:sz="4" w:space="0" w:color="000000"/>
              <w:bottom w:val="single" w:sz="4" w:space="0" w:color="000000"/>
              <w:right w:val="single" w:sz="4" w:space="0" w:color="000000"/>
            </w:tcBorders>
            <w:shd w:val="clear" w:color="auto" w:fill="auto"/>
          </w:tcPr>
          <w:p w14:paraId="14403A93" w14:textId="77777777" w:rsidR="00CF61EC" w:rsidRDefault="00CF61EC">
            <w:pPr>
              <w:jc w:val="both"/>
              <w:rPr>
                <w:rFonts w:ascii="Arial Narrow" w:eastAsia="Arial Narrow" w:hAnsi="Arial Narrow" w:cs="Arial Narrow"/>
                <w:b/>
                <w:bCs/>
                <w:sz w:val="20"/>
                <w:szCs w:val="20"/>
              </w:rPr>
            </w:pPr>
          </w:p>
        </w:tc>
        <w:tc>
          <w:tcPr>
            <w:tcW w:w="6120" w:type="dxa"/>
            <w:tcBorders>
              <w:top w:val="single" w:sz="4" w:space="0" w:color="000000"/>
              <w:left w:val="single" w:sz="4" w:space="0" w:color="000000"/>
              <w:bottom w:val="single" w:sz="4" w:space="0" w:color="000000"/>
              <w:right w:val="single" w:sz="4" w:space="0" w:color="000000"/>
            </w:tcBorders>
            <w:shd w:val="clear" w:color="auto" w:fill="D9E2F3"/>
          </w:tcPr>
          <w:p w14:paraId="7F13CC33" w14:textId="77777777" w:rsidR="00CF61EC" w:rsidRDefault="00CF61EC">
            <w:pPr>
              <w:pBdr>
                <w:top w:val="nil"/>
                <w:left w:val="nil"/>
                <w:bottom w:val="nil"/>
                <w:right w:val="nil"/>
                <w:between w:val="nil"/>
              </w:pBdr>
              <w:ind w:left="318" w:hanging="171"/>
              <w:rPr>
                <w:rFonts w:ascii="Arial Narrow" w:eastAsia="Arial Narrow" w:hAnsi="Arial Narrow" w:cs="Arial Narrow"/>
                <w:color w:val="000000"/>
                <w:sz w:val="20"/>
                <w:szCs w:val="20"/>
              </w:rPr>
            </w:pPr>
          </w:p>
        </w:tc>
        <w:tc>
          <w:tcPr>
            <w:tcW w:w="3000" w:type="dxa"/>
            <w:tcBorders>
              <w:top w:val="single" w:sz="4" w:space="0" w:color="000000"/>
              <w:left w:val="single" w:sz="4" w:space="0" w:color="000000"/>
              <w:bottom w:val="single" w:sz="4" w:space="0" w:color="000000"/>
              <w:right w:val="single" w:sz="4" w:space="0" w:color="000000"/>
            </w:tcBorders>
            <w:shd w:val="clear" w:color="auto" w:fill="auto"/>
          </w:tcPr>
          <w:p w14:paraId="358DC693" w14:textId="77777777" w:rsidR="00CF61EC" w:rsidRDefault="00CF61EC">
            <w:pPr>
              <w:rPr>
                <w:rFonts w:ascii="Arial Narrow" w:eastAsia="Arial Narrow" w:hAnsi="Arial Narrow" w:cs="Arial Narrow"/>
                <w:color w:val="000000"/>
                <w:sz w:val="20"/>
                <w:szCs w:val="20"/>
              </w:rPr>
            </w:pPr>
          </w:p>
        </w:tc>
        <w:tc>
          <w:tcPr>
            <w:tcW w:w="1484" w:type="dxa"/>
            <w:tcBorders>
              <w:left w:val="single" w:sz="4" w:space="0" w:color="000000"/>
              <w:bottom w:val="single" w:sz="4" w:space="0" w:color="000000"/>
            </w:tcBorders>
            <w:shd w:val="clear" w:color="auto" w:fill="D9E2F3"/>
          </w:tcPr>
          <w:p w14:paraId="1B07CD98" w14:textId="77777777" w:rsidR="00CF61EC" w:rsidRDefault="00CF61EC">
            <w:pPr>
              <w:rPr>
                <w:rFonts w:ascii="Arial Narrow" w:eastAsia="Arial Narrow" w:hAnsi="Arial Narrow" w:cs="Arial Narrow"/>
                <w:sz w:val="20"/>
                <w:szCs w:val="20"/>
              </w:rPr>
            </w:pPr>
          </w:p>
        </w:tc>
      </w:tr>
      <w:tr w:rsidR="00CF61EC" w14:paraId="45165FA8" w14:textId="77777777">
        <w:trPr>
          <w:trHeight w:val="562"/>
        </w:trPr>
        <w:tc>
          <w:tcPr>
            <w:tcW w:w="3954" w:type="dxa"/>
            <w:tcBorders>
              <w:top w:val="single" w:sz="4" w:space="0" w:color="000000"/>
              <w:left w:val="single" w:sz="4" w:space="0" w:color="000000"/>
              <w:bottom w:val="single" w:sz="4" w:space="0" w:color="000000"/>
              <w:right w:val="single" w:sz="4" w:space="0" w:color="000000"/>
            </w:tcBorders>
            <w:shd w:val="clear" w:color="auto" w:fill="auto"/>
          </w:tcPr>
          <w:p w14:paraId="2E2BF0F6" w14:textId="77777777" w:rsidR="00CF61EC" w:rsidRDefault="00251B9A">
            <w:pPr>
              <w:ind w:left="68"/>
              <w:rPr>
                <w:rFonts w:ascii="Arial Narrow" w:eastAsia="Arial Narrow" w:hAnsi="Arial Narrow" w:cs="Arial Narrow"/>
                <w:sz w:val="20"/>
                <w:szCs w:val="20"/>
              </w:rPr>
            </w:pPr>
            <w:r>
              <w:rPr>
                <w:rFonts w:ascii="Arial Narrow" w:eastAsia="Arial Narrow" w:hAnsi="Arial Narrow" w:cs="Arial Narrow"/>
                <w:b/>
                <w:bCs/>
                <w:sz w:val="20"/>
                <w:szCs w:val="20"/>
              </w:rPr>
              <w:t xml:space="preserve">ASUME LA EXPERIENCIA DEL ENCUENTRO PERSONAL Y COMUNITARIO CON DIOS EN SU PROYECTO DE VIDA EN COHERENCIA CON SU CREENCIA RELIGIOSA. </w:t>
            </w:r>
          </w:p>
          <w:p w14:paraId="66C7D359" w14:textId="77777777" w:rsidR="00CF61EC" w:rsidRDefault="00251B9A">
            <w:pPr>
              <w:ind w:left="68"/>
              <w:rPr>
                <w:rFonts w:ascii="Arial Narrow" w:eastAsia="Arial Narrow" w:hAnsi="Arial Narrow" w:cs="Arial Narrow"/>
                <w:sz w:val="20"/>
                <w:szCs w:val="20"/>
              </w:rPr>
            </w:pPr>
            <w:r>
              <w:rPr>
                <w:rFonts w:ascii="Arial Narrow" w:eastAsia="Arial Narrow" w:hAnsi="Arial Narrow" w:cs="Arial Narrow"/>
                <w:sz w:val="20"/>
                <w:szCs w:val="20"/>
              </w:rPr>
              <w:t>Transforma su entorno desde el encuentro personal y comunitario con Dios y desde la Fe que profesa.</w:t>
            </w:r>
          </w:p>
          <w:p w14:paraId="1B03F033" w14:textId="77777777" w:rsidR="00CF61EC" w:rsidRDefault="00251B9A">
            <w:pPr>
              <w:ind w:left="68"/>
              <w:rPr>
                <w:rFonts w:ascii="Arial Narrow" w:eastAsia="Arial Narrow" w:hAnsi="Arial Narrow" w:cs="Arial Narrow"/>
                <w:sz w:val="20"/>
                <w:szCs w:val="20"/>
              </w:rPr>
            </w:pPr>
            <w:r>
              <w:rPr>
                <w:rFonts w:ascii="Arial Narrow" w:eastAsia="Arial Narrow" w:hAnsi="Arial Narrow" w:cs="Arial Narrow"/>
                <w:sz w:val="20"/>
                <w:szCs w:val="20"/>
              </w:rPr>
              <w:t>Actúa con coherentemente en razón de su Fe según los principios de su conciencia moral en situaciones concretas de la vida.</w:t>
            </w:r>
          </w:p>
        </w:tc>
        <w:tc>
          <w:tcPr>
            <w:tcW w:w="6120" w:type="dxa"/>
            <w:tcBorders>
              <w:top w:val="single" w:sz="4" w:space="0" w:color="000000"/>
              <w:left w:val="single" w:sz="4" w:space="0" w:color="000000"/>
              <w:bottom w:val="single" w:sz="4" w:space="0" w:color="000000"/>
              <w:right w:val="single" w:sz="4" w:space="0" w:color="000000"/>
            </w:tcBorders>
            <w:shd w:val="clear" w:color="auto" w:fill="D9E2F3"/>
          </w:tcPr>
          <w:p w14:paraId="01229977" w14:textId="77777777" w:rsidR="00CF61EC" w:rsidRDefault="00251B9A">
            <w:pPr>
              <w:numPr>
                <w:ilvl w:val="0"/>
                <w:numId w:val="3"/>
              </w:numPr>
              <w:pBdr>
                <w:top w:val="nil"/>
                <w:left w:val="nil"/>
                <w:bottom w:val="nil"/>
                <w:right w:val="nil"/>
                <w:between w:val="nil"/>
              </w:pBdr>
              <w:ind w:left="318" w:hanging="171"/>
              <w:jc w:val="both"/>
              <w:rPr>
                <w:rFonts w:ascii="Arial Narrow" w:eastAsia="Arial Narrow" w:hAnsi="Arial Narrow" w:cs="Arial Narrow"/>
                <w:color w:val="000000"/>
                <w:sz w:val="20"/>
                <w:szCs w:val="20"/>
              </w:rPr>
            </w:pPr>
            <w:r>
              <w:rPr>
                <w:rFonts w:ascii="Arial Narrow" w:eastAsia="Arial Narrow" w:hAnsi="Arial Narrow" w:cs="Arial Narrow"/>
                <w:b/>
                <w:bCs/>
                <w:sz w:val="20"/>
                <w:szCs w:val="20"/>
              </w:rPr>
              <w:t>Expresa</w:t>
            </w:r>
            <w:r>
              <w:rPr>
                <w:rFonts w:ascii="Arial Narrow" w:eastAsia="Arial Narrow" w:hAnsi="Arial Narrow" w:cs="Arial Narrow"/>
                <w:sz w:val="20"/>
                <w:szCs w:val="20"/>
              </w:rPr>
              <w:t xml:space="preserve"> cómo la vida de Jesús inspira el uso responsable de los dones recibidos de Dios. </w:t>
            </w:r>
          </w:p>
          <w:p w14:paraId="276621E7" w14:textId="77777777" w:rsidR="00CF61EC" w:rsidRDefault="00251B9A">
            <w:pPr>
              <w:numPr>
                <w:ilvl w:val="0"/>
                <w:numId w:val="3"/>
              </w:numPr>
              <w:pBdr>
                <w:top w:val="nil"/>
                <w:left w:val="nil"/>
                <w:bottom w:val="nil"/>
                <w:right w:val="nil"/>
                <w:between w:val="nil"/>
              </w:pBdr>
              <w:ind w:left="318" w:hanging="171"/>
              <w:jc w:val="both"/>
              <w:rPr>
                <w:rFonts w:ascii="Arial Narrow" w:eastAsia="Arial Narrow" w:hAnsi="Arial Narrow" w:cs="Arial Narrow"/>
                <w:sz w:val="20"/>
                <w:szCs w:val="20"/>
              </w:rPr>
            </w:pPr>
            <w:r>
              <w:rPr>
                <w:rFonts w:ascii="Arial Narrow" w:eastAsia="Arial Narrow" w:hAnsi="Arial Narrow" w:cs="Arial Narrow"/>
                <w:b/>
                <w:bCs/>
                <w:sz w:val="20"/>
                <w:szCs w:val="20"/>
              </w:rPr>
              <w:t>Expresa</w:t>
            </w:r>
            <w:r>
              <w:rPr>
                <w:rFonts w:ascii="Arial Narrow" w:eastAsia="Arial Narrow" w:hAnsi="Arial Narrow" w:cs="Arial Narrow"/>
                <w:sz w:val="20"/>
                <w:szCs w:val="20"/>
              </w:rPr>
              <w:t xml:space="preserve"> compromisos para aprovechar responsablemente los talentos y dones que Dios le ha confiado. </w:t>
            </w:r>
          </w:p>
          <w:p w14:paraId="142F7330" w14:textId="77777777" w:rsidR="00CF61EC" w:rsidRDefault="00251B9A">
            <w:pPr>
              <w:numPr>
                <w:ilvl w:val="0"/>
                <w:numId w:val="3"/>
              </w:numPr>
              <w:pBdr>
                <w:top w:val="nil"/>
                <w:left w:val="nil"/>
                <w:bottom w:val="nil"/>
                <w:right w:val="nil"/>
                <w:between w:val="nil"/>
              </w:pBdr>
              <w:ind w:left="318" w:hanging="171"/>
              <w:jc w:val="both"/>
              <w:rPr>
                <w:rFonts w:ascii="Arial Narrow" w:eastAsia="Arial Narrow" w:hAnsi="Arial Narrow" w:cs="Arial Narrow"/>
                <w:sz w:val="20"/>
                <w:szCs w:val="20"/>
              </w:rPr>
            </w:pPr>
            <w:r>
              <w:rPr>
                <w:rFonts w:ascii="Arial Narrow" w:eastAsia="Arial Narrow" w:hAnsi="Arial Narrow" w:cs="Arial Narrow"/>
                <w:b/>
                <w:bCs/>
                <w:sz w:val="20"/>
                <w:szCs w:val="20"/>
              </w:rPr>
              <w:t>Interioriza</w:t>
            </w:r>
            <w:r>
              <w:rPr>
                <w:rFonts w:ascii="Arial Narrow" w:eastAsia="Arial Narrow" w:hAnsi="Arial Narrow" w:cs="Arial Narrow"/>
                <w:sz w:val="20"/>
                <w:szCs w:val="20"/>
              </w:rPr>
              <w:t xml:space="preserve"> la importancia de la oración mariana como medio de encuentro con Dios. </w:t>
            </w:r>
          </w:p>
          <w:p w14:paraId="7B62B65D" w14:textId="77777777" w:rsidR="00CF61EC" w:rsidRDefault="00251B9A">
            <w:pPr>
              <w:numPr>
                <w:ilvl w:val="0"/>
                <w:numId w:val="3"/>
              </w:numPr>
              <w:pBdr>
                <w:top w:val="nil"/>
                <w:left w:val="nil"/>
                <w:bottom w:val="nil"/>
                <w:right w:val="nil"/>
                <w:between w:val="nil"/>
              </w:pBdr>
              <w:ind w:left="318" w:hanging="171"/>
              <w:jc w:val="both"/>
              <w:rPr>
                <w:rFonts w:ascii="Arial Narrow" w:eastAsia="Arial Narrow" w:hAnsi="Arial Narrow" w:cs="Arial Narrow"/>
                <w:sz w:val="20"/>
                <w:szCs w:val="20"/>
              </w:rPr>
            </w:pPr>
            <w:r>
              <w:rPr>
                <w:rFonts w:ascii="Arial Narrow" w:eastAsia="Arial Narrow" w:hAnsi="Arial Narrow" w:cs="Arial Narrow"/>
                <w:b/>
                <w:bCs/>
                <w:sz w:val="20"/>
                <w:szCs w:val="20"/>
              </w:rPr>
              <w:t>Comprende</w:t>
            </w:r>
            <w:r>
              <w:rPr>
                <w:rFonts w:ascii="Arial Narrow" w:eastAsia="Arial Narrow" w:hAnsi="Arial Narrow" w:cs="Arial Narrow"/>
                <w:sz w:val="20"/>
                <w:szCs w:val="20"/>
              </w:rPr>
              <w:t xml:space="preserve"> que sus cualidades y talentos son dones de Dios para servir a los demás. </w:t>
            </w:r>
          </w:p>
          <w:p w14:paraId="14FAFFA4" w14:textId="77777777" w:rsidR="00CF61EC" w:rsidRDefault="00251B9A">
            <w:pPr>
              <w:numPr>
                <w:ilvl w:val="0"/>
                <w:numId w:val="3"/>
              </w:numPr>
              <w:pBdr>
                <w:top w:val="nil"/>
                <w:left w:val="nil"/>
                <w:bottom w:val="nil"/>
                <w:right w:val="nil"/>
                <w:between w:val="nil"/>
              </w:pBdr>
              <w:ind w:left="318" w:hanging="171"/>
              <w:jc w:val="both"/>
              <w:rPr>
                <w:rFonts w:ascii="Arial Narrow" w:eastAsia="Arial Narrow" w:hAnsi="Arial Narrow" w:cs="Arial Narrow"/>
                <w:sz w:val="20"/>
                <w:szCs w:val="20"/>
              </w:rPr>
            </w:pPr>
            <w:r>
              <w:rPr>
                <w:rFonts w:ascii="Arial Narrow" w:eastAsia="Arial Narrow" w:hAnsi="Arial Narrow" w:cs="Arial Narrow"/>
                <w:b/>
                <w:bCs/>
                <w:sz w:val="20"/>
                <w:szCs w:val="20"/>
              </w:rPr>
              <w:t>Expresa</w:t>
            </w:r>
            <w:r>
              <w:rPr>
                <w:rFonts w:ascii="Arial Narrow" w:eastAsia="Arial Narrow" w:hAnsi="Arial Narrow" w:cs="Arial Narrow"/>
                <w:sz w:val="20"/>
                <w:szCs w:val="20"/>
              </w:rPr>
              <w:t xml:space="preserve"> cómo sus cualidades y talentos contribuyen al bienestar de su familia, escuela y comunidad. </w:t>
            </w:r>
          </w:p>
        </w:tc>
        <w:tc>
          <w:tcPr>
            <w:tcW w:w="3000" w:type="dxa"/>
            <w:tcBorders>
              <w:top w:val="single" w:sz="4" w:space="0" w:color="000000"/>
              <w:left w:val="single" w:sz="4" w:space="0" w:color="000000"/>
              <w:bottom w:val="single" w:sz="4" w:space="0" w:color="000000"/>
              <w:right w:val="single" w:sz="4" w:space="0" w:color="000000"/>
            </w:tcBorders>
            <w:shd w:val="clear" w:color="auto" w:fill="auto"/>
          </w:tcPr>
          <w:p w14:paraId="7C2DFD62" w14:textId="77777777" w:rsidR="00CF61EC" w:rsidRDefault="00251B9A">
            <w:pPr>
              <w:jc w:val="both"/>
              <w:rPr>
                <w:rFonts w:ascii="Arial Narrow" w:eastAsia="Arial Narrow" w:hAnsi="Arial Narrow" w:cs="Arial Narrow"/>
                <w:sz w:val="20"/>
                <w:szCs w:val="20"/>
              </w:rPr>
            </w:pPr>
            <w:r>
              <w:rPr>
                <w:rFonts w:ascii="Arial Narrow" w:eastAsia="Arial Narrow" w:hAnsi="Arial Narrow" w:cs="Arial Narrow"/>
                <w:sz w:val="20"/>
                <w:szCs w:val="20"/>
              </w:rPr>
              <w:t xml:space="preserve">La elaboración y exposición del </w:t>
            </w:r>
            <w:r>
              <w:rPr>
                <w:rFonts w:ascii="Arial" w:eastAsia="Arial" w:hAnsi="Arial" w:cs="Arial"/>
                <w:b/>
                <w:bCs/>
                <w:sz w:val="20"/>
                <w:szCs w:val="20"/>
              </w:rPr>
              <w:t>Árbol de Talentos</w:t>
            </w:r>
            <w:r>
              <w:rPr>
                <w:rFonts w:ascii="Arial Narrow" w:eastAsia="Arial Narrow" w:hAnsi="Arial Narrow" w:cs="Arial Narrow"/>
                <w:sz w:val="20"/>
                <w:szCs w:val="20"/>
              </w:rPr>
              <w:t xml:space="preserve">, el </w:t>
            </w:r>
            <w:r>
              <w:rPr>
                <w:rFonts w:ascii="Arial" w:eastAsia="Arial" w:hAnsi="Arial" w:cs="Arial"/>
                <w:b/>
                <w:bCs/>
                <w:sz w:val="20"/>
                <w:szCs w:val="20"/>
              </w:rPr>
              <w:t>Trisagio Mariano</w:t>
            </w:r>
            <w:r>
              <w:rPr>
                <w:rFonts w:ascii="Arial Narrow" w:eastAsia="Arial Narrow" w:hAnsi="Arial Narrow" w:cs="Arial Narrow"/>
                <w:sz w:val="20"/>
                <w:szCs w:val="20"/>
              </w:rPr>
              <w:t xml:space="preserve">, y los </w:t>
            </w:r>
            <w:r>
              <w:rPr>
                <w:rFonts w:ascii="Arial" w:eastAsia="Arial" w:hAnsi="Arial" w:cs="Arial"/>
                <w:b/>
                <w:bCs/>
                <w:sz w:val="20"/>
                <w:szCs w:val="20"/>
              </w:rPr>
              <w:t>compromisos personales</w:t>
            </w:r>
            <w:r>
              <w:rPr>
                <w:rFonts w:ascii="Arial Narrow" w:eastAsia="Arial Narrow" w:hAnsi="Arial Narrow" w:cs="Arial Narrow"/>
                <w:sz w:val="20"/>
                <w:szCs w:val="20"/>
              </w:rPr>
              <w:t>, donde las estudiantes expresan cómo la vida de Jesús y el ejemplo de María inspiran el uso responsable de los dones y talentos recibidos de Dios, aplicando principios de educación financiera como la responsabilidad, la planificación, la perseverancia, la toma de decisiones y la administración responsable para contribuir al bienestar de su familia, colegio y comunidad.</w:t>
            </w:r>
          </w:p>
        </w:tc>
        <w:tc>
          <w:tcPr>
            <w:tcW w:w="1484" w:type="dxa"/>
            <w:tcBorders>
              <w:top w:val="single" w:sz="4" w:space="0" w:color="000000"/>
              <w:left w:val="single" w:sz="4" w:space="0" w:color="000000"/>
              <w:bottom w:val="single" w:sz="4" w:space="0" w:color="000000"/>
              <w:right w:val="single" w:sz="4" w:space="0" w:color="000000"/>
            </w:tcBorders>
            <w:shd w:val="clear" w:color="auto" w:fill="D9E2F3"/>
          </w:tcPr>
          <w:p w14:paraId="0B5E8B65" w14:textId="77777777" w:rsidR="00CF61EC" w:rsidRDefault="00251B9A">
            <w:pPr>
              <w:rPr>
                <w:rFonts w:ascii="Arial Narrow" w:eastAsia="Arial Narrow" w:hAnsi="Arial Narrow" w:cs="Arial Narrow"/>
                <w:sz w:val="20"/>
                <w:szCs w:val="20"/>
              </w:rPr>
            </w:pPr>
            <w:r>
              <w:rPr>
                <w:rFonts w:ascii="Arial Narrow" w:eastAsia="Arial Narrow" w:hAnsi="Arial Narrow" w:cs="Arial Narrow"/>
                <w:sz w:val="20"/>
                <w:szCs w:val="20"/>
              </w:rPr>
              <w:t>Rúbrica</w:t>
            </w:r>
          </w:p>
        </w:tc>
      </w:tr>
      <w:tr w:rsidR="00CF61EC" w14:paraId="265359D4" w14:textId="77777777">
        <w:trPr>
          <w:trHeight w:val="133"/>
        </w:trPr>
        <w:tc>
          <w:tcPr>
            <w:tcW w:w="3954" w:type="dxa"/>
            <w:tcBorders>
              <w:top w:val="single" w:sz="4" w:space="0" w:color="000000"/>
              <w:left w:val="single" w:sz="4" w:space="0" w:color="000000"/>
              <w:bottom w:val="single" w:sz="4" w:space="0" w:color="000000"/>
              <w:right w:val="single" w:sz="4" w:space="0" w:color="000000"/>
            </w:tcBorders>
            <w:shd w:val="clear" w:color="auto" w:fill="auto"/>
          </w:tcPr>
          <w:p w14:paraId="06609231" w14:textId="77777777" w:rsidR="00CF61EC" w:rsidRDefault="00251B9A">
            <w:pPr>
              <w:jc w:val="cente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Enfoques transversales</w:t>
            </w:r>
          </w:p>
        </w:tc>
        <w:tc>
          <w:tcPr>
            <w:tcW w:w="10604" w:type="dxa"/>
            <w:gridSpan w:val="3"/>
            <w:tcBorders>
              <w:top w:val="single" w:sz="4" w:space="0" w:color="000000"/>
              <w:left w:val="single" w:sz="4" w:space="0" w:color="000000"/>
              <w:bottom w:val="single" w:sz="4" w:space="0" w:color="000000"/>
              <w:right w:val="single" w:sz="4" w:space="0" w:color="000000"/>
            </w:tcBorders>
            <w:shd w:val="clear" w:color="auto" w:fill="D9E2F3"/>
          </w:tcPr>
          <w:p w14:paraId="41D51354" w14:textId="77777777" w:rsidR="00CF61EC" w:rsidRDefault="00251B9A">
            <w:pPr>
              <w:jc w:val="center"/>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Actitudes y/o acciones observables</w:t>
            </w:r>
          </w:p>
        </w:tc>
      </w:tr>
      <w:tr w:rsidR="00CF61EC" w14:paraId="6E20002A" w14:textId="77777777">
        <w:trPr>
          <w:trHeight w:val="893"/>
        </w:trPr>
        <w:tc>
          <w:tcPr>
            <w:tcW w:w="3954" w:type="dxa"/>
            <w:tcBorders>
              <w:top w:val="single" w:sz="4" w:space="0" w:color="000000"/>
              <w:left w:val="single" w:sz="4" w:space="0" w:color="000000"/>
              <w:bottom w:val="single" w:sz="4" w:space="0" w:color="000000"/>
              <w:right w:val="single" w:sz="4" w:space="0" w:color="000000"/>
            </w:tcBorders>
            <w:shd w:val="clear" w:color="auto" w:fill="D9E2F3"/>
          </w:tcPr>
          <w:p w14:paraId="66A9EB76" w14:textId="77777777" w:rsidR="00CF61EC" w:rsidRDefault="00251B9A">
            <w:pPr>
              <w:rPr>
                <w:rFonts w:ascii="Arial Narrow" w:eastAsia="Arial Narrow" w:hAnsi="Arial Narrow" w:cs="Arial Narrow"/>
                <w:sz w:val="20"/>
                <w:szCs w:val="20"/>
              </w:rPr>
            </w:pPr>
            <w:r>
              <w:rPr>
                <w:rFonts w:ascii="Arial Narrow" w:eastAsia="Arial Narrow" w:hAnsi="Arial Narrow" w:cs="Arial Narrow"/>
                <w:b/>
                <w:bCs/>
                <w:color w:val="000000"/>
                <w:sz w:val="20"/>
                <w:szCs w:val="20"/>
              </w:rPr>
              <w:t>Enfoque de Orientación al bien común</w:t>
            </w:r>
          </w:p>
        </w:tc>
        <w:tc>
          <w:tcPr>
            <w:tcW w:w="10604" w:type="dxa"/>
            <w:gridSpan w:val="3"/>
            <w:tcBorders>
              <w:top w:val="single" w:sz="4" w:space="0" w:color="000000"/>
              <w:left w:val="single" w:sz="4" w:space="0" w:color="000000"/>
              <w:bottom w:val="single" w:sz="4" w:space="0" w:color="000000"/>
              <w:right w:val="single" w:sz="4" w:space="0" w:color="000000"/>
            </w:tcBorders>
            <w:shd w:val="clear" w:color="auto" w:fill="D9E2F3"/>
          </w:tcPr>
          <w:p w14:paraId="1FBAF8B8" w14:textId="77777777" w:rsidR="00CF61EC" w:rsidRDefault="00251B9A">
            <w:pPr>
              <w:numPr>
                <w:ilvl w:val="0"/>
                <w:numId w:val="3"/>
              </w:numPr>
              <w:pBdr>
                <w:top w:val="nil"/>
                <w:left w:val="nil"/>
                <w:bottom w:val="nil"/>
                <w:right w:val="nil"/>
                <w:between w:val="nil"/>
              </w:pBdr>
              <w:ind w:left="317" w:hanging="2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Docentes y estudiantes ponen en práctica las normas de convivencia para crear un ambiente agradable de respeto, cuidado y ejercicio de una ciudadanía democrática.</w:t>
            </w:r>
          </w:p>
          <w:p w14:paraId="62E45F11" w14:textId="77777777" w:rsidR="00CF61EC" w:rsidRDefault="00251B9A">
            <w:pPr>
              <w:numPr>
                <w:ilvl w:val="0"/>
                <w:numId w:val="3"/>
              </w:numPr>
              <w:pBdr>
                <w:top w:val="nil"/>
                <w:left w:val="nil"/>
                <w:bottom w:val="nil"/>
                <w:right w:val="nil"/>
                <w:between w:val="nil"/>
              </w:pBdr>
              <w:ind w:left="317" w:hanging="2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Los docentes identifican, valoran y destacan continuamente actos espontáneos de los estudiantes en beneficio de sus compañeros, dirigidos a procurar o restaurar su bienestar en situaciones que lo requieran.</w:t>
            </w:r>
          </w:p>
        </w:tc>
      </w:tr>
      <w:tr w:rsidR="00CF61EC" w14:paraId="500C85E0" w14:textId="77777777">
        <w:trPr>
          <w:trHeight w:val="666"/>
        </w:trPr>
        <w:tc>
          <w:tcPr>
            <w:tcW w:w="3954" w:type="dxa"/>
            <w:tcBorders>
              <w:top w:val="single" w:sz="4" w:space="0" w:color="000000"/>
              <w:left w:val="single" w:sz="4" w:space="0" w:color="000000"/>
              <w:bottom w:val="single" w:sz="4" w:space="0" w:color="000000"/>
              <w:right w:val="single" w:sz="4" w:space="0" w:color="000000"/>
            </w:tcBorders>
            <w:shd w:val="clear" w:color="auto" w:fill="auto"/>
          </w:tcPr>
          <w:p w14:paraId="5CB34829" w14:textId="77777777" w:rsidR="00CF61EC" w:rsidRDefault="00251B9A">
            <w:pPr>
              <w:rPr>
                <w:rFonts w:ascii="Arial Narrow" w:eastAsia="Arial Narrow" w:hAnsi="Arial Narrow" w:cs="Arial Narrow"/>
                <w:sz w:val="20"/>
                <w:szCs w:val="20"/>
              </w:rPr>
            </w:pPr>
            <w:r>
              <w:rPr>
                <w:rFonts w:ascii="Arial Narrow" w:eastAsia="Arial Narrow" w:hAnsi="Arial Narrow" w:cs="Arial Narrow"/>
                <w:b/>
                <w:bCs/>
                <w:sz w:val="20"/>
                <w:szCs w:val="20"/>
              </w:rPr>
              <w:lastRenderedPageBreak/>
              <w:t>Enfoque de Derechos</w:t>
            </w:r>
          </w:p>
        </w:tc>
        <w:tc>
          <w:tcPr>
            <w:tcW w:w="10604" w:type="dxa"/>
            <w:gridSpan w:val="3"/>
            <w:tcBorders>
              <w:top w:val="single" w:sz="4" w:space="0" w:color="000000"/>
              <w:left w:val="single" w:sz="4" w:space="0" w:color="000000"/>
              <w:bottom w:val="single" w:sz="4" w:space="0" w:color="000000"/>
              <w:right w:val="single" w:sz="4" w:space="0" w:color="000000"/>
            </w:tcBorders>
            <w:shd w:val="clear" w:color="auto" w:fill="D9E2F3"/>
          </w:tcPr>
          <w:p w14:paraId="64E4454D" w14:textId="77777777" w:rsidR="00CF61EC" w:rsidRDefault="00251B9A">
            <w:pPr>
              <w:numPr>
                <w:ilvl w:val="0"/>
                <w:numId w:val="3"/>
              </w:numPr>
              <w:pBdr>
                <w:top w:val="nil"/>
                <w:left w:val="nil"/>
                <w:bottom w:val="nil"/>
                <w:right w:val="nil"/>
                <w:between w:val="nil"/>
              </w:pBdr>
              <w:ind w:left="317" w:hanging="2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Los estudiantes participan de las actividades tratándose con respeto y procurando que los momentos compartidos sean una buena experiencia para todos.</w:t>
            </w:r>
          </w:p>
          <w:p w14:paraId="24439735" w14:textId="77777777" w:rsidR="00CF61EC" w:rsidRDefault="00251B9A">
            <w:pPr>
              <w:numPr>
                <w:ilvl w:val="0"/>
                <w:numId w:val="3"/>
              </w:numPr>
              <w:pBdr>
                <w:top w:val="nil"/>
                <w:left w:val="nil"/>
                <w:bottom w:val="nil"/>
                <w:right w:val="nil"/>
                <w:between w:val="nil"/>
              </w:pBdr>
              <w:ind w:left="317" w:hanging="2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Los estudiantes realizan actividades lúdicas que les permiten reencontrarse en un ambiente cálido y recreativo, y ejercen su derecho a jugar y divertirse en un ambiente sano y feliz.</w:t>
            </w:r>
          </w:p>
        </w:tc>
      </w:tr>
      <w:tr w:rsidR="00CF61EC" w14:paraId="7E51CF9F" w14:textId="77777777">
        <w:trPr>
          <w:trHeight w:val="416"/>
        </w:trPr>
        <w:tc>
          <w:tcPr>
            <w:tcW w:w="3954" w:type="dxa"/>
            <w:tcBorders>
              <w:top w:val="single" w:sz="4" w:space="0" w:color="000000"/>
              <w:left w:val="single" w:sz="4" w:space="0" w:color="000000"/>
              <w:bottom w:val="single" w:sz="4" w:space="0" w:color="000000"/>
              <w:right w:val="single" w:sz="4" w:space="0" w:color="000000"/>
            </w:tcBorders>
            <w:shd w:val="clear" w:color="auto" w:fill="D9E2F3"/>
          </w:tcPr>
          <w:p w14:paraId="0B78B001" w14:textId="77777777" w:rsidR="00CF61EC" w:rsidRDefault="00251B9A">
            <w:pPr>
              <w:rPr>
                <w:rFonts w:ascii="Arial Narrow" w:eastAsia="Arial Narrow" w:hAnsi="Arial Narrow" w:cs="Arial Narrow"/>
                <w:color w:val="000000"/>
                <w:sz w:val="20"/>
                <w:szCs w:val="20"/>
              </w:rPr>
            </w:pPr>
            <w:r>
              <w:rPr>
                <w:rFonts w:ascii="Arial Narrow" w:eastAsia="Arial Narrow" w:hAnsi="Arial Narrow" w:cs="Arial Narrow"/>
                <w:b/>
                <w:bCs/>
                <w:sz w:val="20"/>
                <w:szCs w:val="20"/>
              </w:rPr>
              <w:t>Enfoque Ambiental</w:t>
            </w:r>
          </w:p>
        </w:tc>
        <w:tc>
          <w:tcPr>
            <w:tcW w:w="10604" w:type="dxa"/>
            <w:gridSpan w:val="3"/>
            <w:tcBorders>
              <w:top w:val="single" w:sz="4" w:space="0" w:color="000000"/>
              <w:left w:val="single" w:sz="4" w:space="0" w:color="000000"/>
              <w:bottom w:val="single" w:sz="4" w:space="0" w:color="000000"/>
              <w:right w:val="single" w:sz="4" w:space="0" w:color="000000"/>
            </w:tcBorders>
            <w:shd w:val="clear" w:color="auto" w:fill="D9E2F3"/>
          </w:tcPr>
          <w:p w14:paraId="3004D0BC" w14:textId="77777777" w:rsidR="00CF61EC" w:rsidRDefault="00251B9A">
            <w:pPr>
              <w:numPr>
                <w:ilvl w:val="0"/>
                <w:numId w:val="3"/>
              </w:numPr>
              <w:pBdr>
                <w:top w:val="nil"/>
                <w:left w:val="nil"/>
                <w:bottom w:val="nil"/>
                <w:right w:val="nil"/>
                <w:between w:val="nil"/>
              </w:pBdr>
              <w:ind w:left="317" w:hanging="2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Docentes y estudiantes promueven y participan en acciones que contribuyen al cuidado y la conservación de las áreas verdes de la institución educativa.</w:t>
            </w:r>
          </w:p>
          <w:p w14:paraId="43C882E1" w14:textId="77777777" w:rsidR="00CF61EC" w:rsidRDefault="00251B9A">
            <w:pPr>
              <w:numPr>
                <w:ilvl w:val="0"/>
                <w:numId w:val="3"/>
              </w:numPr>
              <w:pBdr>
                <w:top w:val="nil"/>
                <w:left w:val="nil"/>
                <w:bottom w:val="nil"/>
                <w:right w:val="nil"/>
                <w:between w:val="nil"/>
              </w:pBdr>
              <w:ind w:left="317" w:hanging="218"/>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Docentes y estudiantes hacen uso adecuado de los espacios públicos e identifican situaciones de riesgo que podrían afectar a sus compañeros.</w:t>
            </w:r>
          </w:p>
        </w:tc>
      </w:tr>
    </w:tbl>
    <w:p w14:paraId="2396F775" w14:textId="77777777" w:rsidR="00CF61EC" w:rsidRDefault="00CF61EC">
      <w:pPr>
        <w:rPr>
          <w:rFonts w:ascii="Arial Narrow" w:eastAsia="Arial Narrow" w:hAnsi="Arial Narrow" w:cs="Arial Narrow"/>
          <w:sz w:val="20"/>
          <w:szCs w:val="20"/>
        </w:rPr>
      </w:pPr>
    </w:p>
    <w:p w14:paraId="719FFE2C" w14:textId="77777777" w:rsidR="00CF61EC" w:rsidRDefault="00CF61EC">
      <w:pPr>
        <w:rPr>
          <w:rFonts w:ascii="Arial Narrow" w:eastAsia="Arial Narrow" w:hAnsi="Arial Narrow" w:cs="Arial Narrow"/>
          <w:sz w:val="20"/>
          <w:szCs w:val="20"/>
        </w:rPr>
      </w:pPr>
    </w:p>
    <w:sectPr w:rsidR="00CF61EC">
      <w:pgSz w:w="16838" w:h="11906" w:orient="landscape"/>
      <w:pgMar w:top="1134" w:right="1134"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EBCFB561-7148-4C65-8882-57D94385790E}"/>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8AC9C7DA-7855-4800-9447-A96B5F4C85AB}"/>
  </w:font>
  <w:font w:name="Cambria">
    <w:panose1 w:val="02040503050406030204"/>
    <w:charset w:val="00"/>
    <w:family w:val="roman"/>
    <w:pitch w:val="variable"/>
    <w:sig w:usb0="E00006FF" w:usb1="420024FF" w:usb2="02000000" w:usb3="00000000" w:csb0="0000019F" w:csb1="00000000"/>
    <w:embedRegular r:id="rId3" w:fontKey="{B645B89C-D24E-4BC7-AF21-62EBB275FB37}"/>
    <w:embedBold r:id="rId4" w:fontKey="{2E90D055-C3DA-4DBB-94DC-752F473B85F7}"/>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5" w:fontKey="{C922FA7E-6043-4D30-98ED-74C914636313}"/>
    <w:embedBold r:id="rId6" w:fontKey="{B741F6A7-56FC-4080-B3D2-FE665AD63A64}"/>
  </w:font>
  <w:font w:name="Open Sans ExtraBold">
    <w:altName w:val="Segoe UI"/>
    <w:charset w:val="00"/>
    <w:family w:val="auto"/>
    <w:pitch w:val="default"/>
    <w:embedBold r:id="rId7" w:fontKey="{1F748C90-912D-418E-A87D-793AC06E630E}"/>
  </w:font>
  <w:font w:name="Helvetica Neue Light">
    <w:altName w:val="Arial Nova Light"/>
    <w:charset w:val="00"/>
    <w:family w:val="auto"/>
    <w:pitch w:val="default"/>
    <w:embedRegular r:id="rId8" w:fontKey="{8E612A84-FDC4-43DB-916D-C44799E308FE}"/>
  </w:font>
  <w:font w:name="Calibri">
    <w:panose1 w:val="020F0502020204030204"/>
    <w:charset w:val="00"/>
    <w:family w:val="swiss"/>
    <w:pitch w:val="variable"/>
    <w:sig w:usb0="E4002EFF" w:usb1="C000247B" w:usb2="00000009" w:usb3="00000000" w:csb0="000001FF" w:csb1="00000000"/>
    <w:embedRegular r:id="rId9" w:fontKey="{5751BAD1-8416-4385-B28B-B9F1E447321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93D60"/>
    <w:multiLevelType w:val="multilevel"/>
    <w:tmpl w:val="BB46FB46"/>
    <w:lvl w:ilvl="0">
      <w:start w:val="1"/>
      <w:numFmt w:val="decimal"/>
      <w:lvlText w:val="%1."/>
      <w:lvlJc w:val="left"/>
      <w:pPr>
        <w:ind w:left="1545" w:hanging="705"/>
      </w:pPr>
      <w:rPr>
        <w:vertAlign w:val="baseline"/>
      </w:rPr>
    </w:lvl>
    <w:lvl w:ilvl="1">
      <w:start w:val="1"/>
      <w:numFmt w:val="lowerLetter"/>
      <w:lvlText w:val="%2."/>
      <w:lvlJc w:val="left"/>
      <w:pPr>
        <w:ind w:left="1920" w:hanging="360"/>
      </w:pPr>
      <w:rPr>
        <w:vertAlign w:val="baseline"/>
      </w:rPr>
    </w:lvl>
    <w:lvl w:ilvl="2">
      <w:start w:val="1"/>
      <w:numFmt w:val="lowerRoman"/>
      <w:lvlText w:val="%3."/>
      <w:lvlJc w:val="right"/>
      <w:pPr>
        <w:ind w:left="2640" w:hanging="180"/>
      </w:pPr>
      <w:rPr>
        <w:vertAlign w:val="baseline"/>
      </w:rPr>
    </w:lvl>
    <w:lvl w:ilvl="3">
      <w:start w:val="1"/>
      <w:numFmt w:val="decimal"/>
      <w:lvlText w:val="%4."/>
      <w:lvlJc w:val="left"/>
      <w:pPr>
        <w:ind w:left="3360" w:hanging="360"/>
      </w:pPr>
      <w:rPr>
        <w:vertAlign w:val="baseline"/>
      </w:rPr>
    </w:lvl>
    <w:lvl w:ilvl="4">
      <w:start w:val="1"/>
      <w:numFmt w:val="lowerLetter"/>
      <w:lvlText w:val="%5."/>
      <w:lvlJc w:val="left"/>
      <w:pPr>
        <w:ind w:left="4080" w:hanging="360"/>
      </w:pPr>
      <w:rPr>
        <w:vertAlign w:val="baseline"/>
      </w:rPr>
    </w:lvl>
    <w:lvl w:ilvl="5">
      <w:start w:val="1"/>
      <w:numFmt w:val="lowerRoman"/>
      <w:lvlText w:val="%6."/>
      <w:lvlJc w:val="right"/>
      <w:pPr>
        <w:ind w:left="4800" w:hanging="180"/>
      </w:pPr>
      <w:rPr>
        <w:vertAlign w:val="baseline"/>
      </w:rPr>
    </w:lvl>
    <w:lvl w:ilvl="6">
      <w:start w:val="1"/>
      <w:numFmt w:val="decimal"/>
      <w:lvlText w:val="%7."/>
      <w:lvlJc w:val="left"/>
      <w:pPr>
        <w:ind w:left="5520" w:hanging="360"/>
      </w:pPr>
      <w:rPr>
        <w:vertAlign w:val="baseline"/>
      </w:rPr>
    </w:lvl>
    <w:lvl w:ilvl="7">
      <w:start w:val="1"/>
      <w:numFmt w:val="lowerLetter"/>
      <w:lvlText w:val="%8."/>
      <w:lvlJc w:val="left"/>
      <w:pPr>
        <w:ind w:left="6240" w:hanging="360"/>
      </w:pPr>
      <w:rPr>
        <w:vertAlign w:val="baseline"/>
      </w:rPr>
    </w:lvl>
    <w:lvl w:ilvl="8">
      <w:start w:val="1"/>
      <w:numFmt w:val="lowerRoman"/>
      <w:lvlText w:val="%9."/>
      <w:lvlJc w:val="right"/>
      <w:pPr>
        <w:ind w:left="6960" w:hanging="180"/>
      </w:pPr>
      <w:rPr>
        <w:vertAlign w:val="baseline"/>
      </w:rPr>
    </w:lvl>
  </w:abstractNum>
  <w:abstractNum w:abstractNumId="1" w15:restartNumberingAfterBreak="0">
    <w:nsid w:val="2DB8346E"/>
    <w:multiLevelType w:val="multilevel"/>
    <w:tmpl w:val="476AFECC"/>
    <w:lvl w:ilvl="0">
      <w:start w:val="1"/>
      <w:numFmt w:val="bullet"/>
      <w:lvlText w:val="●"/>
      <w:lvlJc w:val="left"/>
      <w:pPr>
        <w:ind w:left="785"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color w:val="000000"/>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8942891"/>
    <w:multiLevelType w:val="multilevel"/>
    <w:tmpl w:val="E75661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50DD677A"/>
    <w:multiLevelType w:val="multilevel"/>
    <w:tmpl w:val="062E88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C7319B0"/>
    <w:multiLevelType w:val="multilevel"/>
    <w:tmpl w:val="72D26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D3C4C25"/>
    <w:multiLevelType w:val="multilevel"/>
    <w:tmpl w:val="C71C2BAA"/>
    <w:lvl w:ilvl="0">
      <w:start w:val="1"/>
      <w:numFmt w:val="bullet"/>
      <w:lvlText w:val="●"/>
      <w:lvlJc w:val="left"/>
      <w:pPr>
        <w:ind w:left="785"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1EC"/>
    <w:rsid w:val="00251B9A"/>
    <w:rsid w:val="00CF61EC"/>
    <w:rsid w:val="00EF234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17C9A"/>
  <w15:docId w15:val="{0805FF5B-1024-4822-BD95-8041873D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bYGhKkSyXddfOHYvCanDBeCKQA==">CgMxLjA4AHIhMWZ5TGlRYWJHMDFzWmtFZmZadVlCRmVHaERodnF6THVY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1808</Words>
  <Characters>9949</Characters>
  <Application>Microsoft Office Word</Application>
  <DocSecurity>0</DocSecurity>
  <Lines>82</Lines>
  <Paragraphs>23</Paragraphs>
  <ScaleCrop>false</ScaleCrop>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2026-06-30T00:20:00Z</dcterms:created>
  <dcterms:modified xsi:type="dcterms:W3CDTF">2026-10-01T00:30:00Z</dcterms:modified>
</cp:coreProperties>
</file>