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BA40E74" w14:textId="2F439250" w:rsidR="00D97FAF" w:rsidRPr="006E642A" w:rsidRDefault="006E642A">
      <w:pPr>
        <w:jc w:val="center"/>
        <w:rPr>
          <w:rFonts w:ascii="Times New Roman" w:hAnsi="Times New Roman" w:cs="Times New Roman"/>
          <w:sz w:val="24"/>
          <w:szCs w:val="24"/>
        </w:rPr>
      </w:pPr>
      <w:r w:rsidRPr="006E642A">
        <w:rPr>
          <w:rFonts w:ascii="Times New Roman" w:hAnsi="Times New Roman" w:cs="Times New Roman"/>
          <w:b/>
          <w:sz w:val="24"/>
          <w:szCs w:val="24"/>
        </w:rPr>
        <w:t xml:space="preserve">UNIDAD DE APRENDIZAJE </w:t>
      </w:r>
      <w:proofErr w:type="spellStart"/>
      <w:r w:rsidRPr="006E642A">
        <w:rPr>
          <w:rFonts w:ascii="Times New Roman" w:hAnsi="Times New Roman" w:cs="Times New Roman"/>
          <w:b/>
          <w:sz w:val="24"/>
          <w:szCs w:val="24"/>
        </w:rPr>
        <w:t>N°</w:t>
      </w:r>
      <w:proofErr w:type="spellEnd"/>
      <w:r w:rsidRPr="006E642A">
        <w:rPr>
          <w:rFonts w:ascii="Times New Roman" w:hAnsi="Times New Roman" w:cs="Times New Roman"/>
          <w:b/>
          <w:sz w:val="24"/>
          <w:szCs w:val="24"/>
        </w:rPr>
        <w:t xml:space="preserve"> 5</w:t>
      </w:r>
    </w:p>
    <w:p w14:paraId="4FCB32CF" w14:textId="77777777" w:rsidR="00D97FAF" w:rsidRPr="006E642A" w:rsidRDefault="006E642A">
      <w:pPr>
        <w:jc w:val="center"/>
        <w:rPr>
          <w:rFonts w:ascii="Times New Roman" w:hAnsi="Times New Roman" w:cs="Times New Roman"/>
        </w:rPr>
      </w:pPr>
      <w:r w:rsidRPr="006E642A">
        <w:rPr>
          <w:rFonts w:ascii="Times New Roman" w:hAnsi="Times New Roman" w:cs="Times New Roman"/>
          <w:b/>
          <w:sz w:val="26"/>
        </w:rPr>
        <w:t>“AREQUIPA COLONIAL: HUELLAS DE UNA SOCIEDAD EN TRANSFORMACIÓN”</w:t>
      </w:r>
    </w:p>
    <w:p w14:paraId="416911A8" w14:textId="6201EDA9" w:rsidR="00D97FAF" w:rsidRPr="006E642A" w:rsidRDefault="006E642A" w:rsidP="001162D1">
      <w:pPr>
        <w:pStyle w:val="Prrafodelista"/>
        <w:numPr>
          <w:ilvl w:val="0"/>
          <w:numId w:val="10"/>
        </w:numPr>
        <w:spacing w:before="100" w:after="60"/>
        <w:rPr>
          <w:rFonts w:ascii="Times New Roman" w:hAnsi="Times New Roman" w:cs="Times New Roman"/>
          <w:b/>
          <w:sz w:val="24"/>
        </w:rPr>
      </w:pPr>
      <w:r w:rsidRPr="006E642A">
        <w:rPr>
          <w:rFonts w:ascii="Times New Roman" w:hAnsi="Times New Roman" w:cs="Times New Roman"/>
          <w:b/>
          <w:sz w:val="24"/>
        </w:rPr>
        <w:t>DATOS GENERALES:</w:t>
      </w:r>
    </w:p>
    <w:tbl>
      <w:tblPr>
        <w:tblStyle w:val="Tablaconcuadrcula"/>
        <w:tblW w:w="14709" w:type="dxa"/>
        <w:tblLook w:val="04A0" w:firstRow="1" w:lastRow="0" w:firstColumn="1" w:lastColumn="0" w:noHBand="0" w:noVBand="1"/>
      </w:tblPr>
      <w:tblGrid>
        <w:gridCol w:w="3114"/>
        <w:gridCol w:w="4329"/>
        <w:gridCol w:w="3783"/>
        <w:gridCol w:w="3483"/>
      </w:tblGrid>
      <w:tr w:rsidR="001162D1" w:rsidRPr="006E642A" w14:paraId="66944502" w14:textId="77777777" w:rsidTr="001162D1">
        <w:trPr>
          <w:trHeight w:val="252"/>
        </w:trPr>
        <w:tc>
          <w:tcPr>
            <w:tcW w:w="3114" w:type="dxa"/>
            <w:shd w:val="clear" w:color="auto" w:fill="DBE5F1" w:themeFill="accent1" w:themeFillTint="33"/>
          </w:tcPr>
          <w:p w14:paraId="7F416690" w14:textId="77777777" w:rsidR="001162D1" w:rsidRPr="006E642A" w:rsidRDefault="001162D1" w:rsidP="009802FB">
            <w:pPr>
              <w:tabs>
                <w:tab w:val="left" w:pos="426"/>
              </w:tabs>
              <w:rPr>
                <w:rFonts w:ascii="Times New Roman" w:hAnsi="Times New Roman" w:cs="Times New Roman"/>
                <w:b/>
              </w:rPr>
            </w:pPr>
            <w:r w:rsidRPr="006E642A">
              <w:rPr>
                <w:rFonts w:ascii="Times New Roman" w:hAnsi="Times New Roman" w:cs="Times New Roman"/>
                <w:b/>
              </w:rPr>
              <w:t>Institución Educativa</w:t>
            </w:r>
          </w:p>
        </w:tc>
        <w:tc>
          <w:tcPr>
            <w:tcW w:w="11595" w:type="dxa"/>
            <w:gridSpan w:val="3"/>
          </w:tcPr>
          <w:p w14:paraId="0B08AAFC" w14:textId="77777777" w:rsidR="001162D1" w:rsidRPr="006E642A" w:rsidRDefault="001162D1" w:rsidP="009802FB">
            <w:pPr>
              <w:tabs>
                <w:tab w:val="left" w:pos="426"/>
              </w:tabs>
              <w:rPr>
                <w:rFonts w:ascii="Times New Roman" w:hAnsi="Times New Roman" w:cs="Times New Roman"/>
                <w:b/>
              </w:rPr>
            </w:pPr>
            <w:r w:rsidRPr="006E642A">
              <w:rPr>
                <w:rFonts w:ascii="Times New Roman" w:hAnsi="Times New Roman" w:cs="Times New Roman"/>
                <w:bCs/>
              </w:rPr>
              <w:t>40694 Centro De Innovación Pedagógica ISPPA</w:t>
            </w:r>
          </w:p>
        </w:tc>
      </w:tr>
      <w:tr w:rsidR="001162D1" w:rsidRPr="006E642A" w14:paraId="3672F8AA" w14:textId="77777777" w:rsidTr="001162D1">
        <w:trPr>
          <w:trHeight w:val="274"/>
        </w:trPr>
        <w:tc>
          <w:tcPr>
            <w:tcW w:w="3114" w:type="dxa"/>
            <w:shd w:val="clear" w:color="auto" w:fill="DBE5F1" w:themeFill="accent1" w:themeFillTint="33"/>
          </w:tcPr>
          <w:p w14:paraId="61285828" w14:textId="77777777" w:rsidR="001162D1" w:rsidRPr="006E642A" w:rsidRDefault="001162D1" w:rsidP="009802FB">
            <w:pPr>
              <w:tabs>
                <w:tab w:val="left" w:pos="426"/>
              </w:tabs>
              <w:rPr>
                <w:rFonts w:ascii="Times New Roman" w:hAnsi="Times New Roman" w:cs="Times New Roman"/>
                <w:b/>
              </w:rPr>
            </w:pPr>
            <w:r w:rsidRPr="006E642A">
              <w:rPr>
                <w:rFonts w:ascii="Times New Roman" w:hAnsi="Times New Roman" w:cs="Times New Roman"/>
                <w:b/>
              </w:rPr>
              <w:t>Directora (e)</w:t>
            </w:r>
          </w:p>
        </w:tc>
        <w:tc>
          <w:tcPr>
            <w:tcW w:w="4329" w:type="dxa"/>
          </w:tcPr>
          <w:p w14:paraId="63CAEF17" w14:textId="77777777" w:rsidR="001162D1" w:rsidRPr="006E642A" w:rsidRDefault="001162D1" w:rsidP="009802FB">
            <w:pPr>
              <w:tabs>
                <w:tab w:val="left" w:pos="426"/>
              </w:tabs>
              <w:rPr>
                <w:rFonts w:ascii="Times New Roman" w:hAnsi="Times New Roman" w:cs="Times New Roman"/>
                <w:b/>
              </w:rPr>
            </w:pPr>
            <w:r w:rsidRPr="006E642A">
              <w:rPr>
                <w:rFonts w:ascii="Times New Roman" w:hAnsi="Times New Roman" w:cs="Times New Roman"/>
                <w:bCs/>
              </w:rPr>
              <w:t>Angelica Janett Amanta Molina</w:t>
            </w:r>
          </w:p>
        </w:tc>
        <w:tc>
          <w:tcPr>
            <w:tcW w:w="3783" w:type="dxa"/>
            <w:shd w:val="clear" w:color="auto" w:fill="DBE5F1" w:themeFill="accent1" w:themeFillTint="33"/>
          </w:tcPr>
          <w:p w14:paraId="7B432928" w14:textId="77777777" w:rsidR="001162D1" w:rsidRPr="006E642A" w:rsidRDefault="001162D1" w:rsidP="009802FB">
            <w:pPr>
              <w:tabs>
                <w:tab w:val="left" w:pos="426"/>
              </w:tabs>
              <w:rPr>
                <w:rFonts w:ascii="Times New Roman" w:hAnsi="Times New Roman" w:cs="Times New Roman"/>
                <w:b/>
              </w:rPr>
            </w:pPr>
            <w:r w:rsidRPr="006E642A">
              <w:rPr>
                <w:rFonts w:ascii="Times New Roman" w:hAnsi="Times New Roman" w:cs="Times New Roman"/>
                <w:b/>
              </w:rPr>
              <w:t>Docente</w:t>
            </w:r>
          </w:p>
        </w:tc>
        <w:tc>
          <w:tcPr>
            <w:tcW w:w="3483" w:type="dxa"/>
          </w:tcPr>
          <w:p w14:paraId="5A8EE1A2" w14:textId="77777777" w:rsidR="001162D1" w:rsidRPr="006E642A" w:rsidRDefault="001162D1" w:rsidP="009802FB">
            <w:pPr>
              <w:tabs>
                <w:tab w:val="left" w:pos="426"/>
              </w:tabs>
              <w:rPr>
                <w:rFonts w:ascii="Times New Roman" w:hAnsi="Times New Roman" w:cs="Times New Roman"/>
                <w:b/>
              </w:rPr>
            </w:pPr>
            <w:r w:rsidRPr="006E642A">
              <w:rPr>
                <w:rFonts w:ascii="Times New Roman" w:eastAsia="Times New Roman" w:hAnsi="Times New Roman" w:cs="Times New Roman"/>
              </w:rPr>
              <w:t>Zaida Julissa Alejo Gómez</w:t>
            </w:r>
          </w:p>
        </w:tc>
      </w:tr>
      <w:tr w:rsidR="001162D1" w:rsidRPr="006E642A" w14:paraId="7DE3AE13" w14:textId="77777777" w:rsidTr="001162D1">
        <w:trPr>
          <w:trHeight w:val="285"/>
        </w:trPr>
        <w:tc>
          <w:tcPr>
            <w:tcW w:w="3114" w:type="dxa"/>
            <w:shd w:val="clear" w:color="auto" w:fill="DBE5F1" w:themeFill="accent1" w:themeFillTint="33"/>
          </w:tcPr>
          <w:p w14:paraId="73BA726A" w14:textId="77777777" w:rsidR="001162D1" w:rsidRPr="006E642A" w:rsidRDefault="001162D1" w:rsidP="009802FB">
            <w:pPr>
              <w:tabs>
                <w:tab w:val="left" w:pos="426"/>
              </w:tabs>
              <w:rPr>
                <w:rFonts w:ascii="Times New Roman" w:hAnsi="Times New Roman" w:cs="Times New Roman"/>
                <w:b/>
              </w:rPr>
            </w:pPr>
            <w:r w:rsidRPr="006E642A">
              <w:rPr>
                <w:rFonts w:ascii="Times New Roman" w:hAnsi="Times New Roman" w:cs="Times New Roman"/>
                <w:b/>
              </w:rPr>
              <w:t>Área</w:t>
            </w:r>
          </w:p>
        </w:tc>
        <w:tc>
          <w:tcPr>
            <w:tcW w:w="4329" w:type="dxa"/>
          </w:tcPr>
          <w:p w14:paraId="52C4327C" w14:textId="77777777" w:rsidR="001162D1" w:rsidRPr="006E642A" w:rsidRDefault="001162D1" w:rsidP="009802FB">
            <w:pPr>
              <w:tabs>
                <w:tab w:val="left" w:pos="426"/>
              </w:tabs>
              <w:rPr>
                <w:rFonts w:ascii="Times New Roman" w:hAnsi="Times New Roman" w:cs="Times New Roman"/>
                <w:b/>
              </w:rPr>
            </w:pPr>
            <w:r w:rsidRPr="006E642A">
              <w:rPr>
                <w:rFonts w:ascii="Times New Roman" w:eastAsia="Times New Roman" w:hAnsi="Times New Roman" w:cs="Times New Roman"/>
              </w:rPr>
              <w:t>Ciencias Sociales</w:t>
            </w:r>
          </w:p>
        </w:tc>
        <w:tc>
          <w:tcPr>
            <w:tcW w:w="3783" w:type="dxa"/>
            <w:shd w:val="clear" w:color="auto" w:fill="DBE5F1" w:themeFill="accent1" w:themeFillTint="33"/>
          </w:tcPr>
          <w:p w14:paraId="4BD1A121" w14:textId="77777777" w:rsidR="001162D1" w:rsidRPr="006E642A" w:rsidRDefault="001162D1" w:rsidP="009802FB">
            <w:pPr>
              <w:tabs>
                <w:tab w:val="left" w:pos="426"/>
              </w:tabs>
              <w:rPr>
                <w:rFonts w:ascii="Times New Roman" w:hAnsi="Times New Roman" w:cs="Times New Roman"/>
                <w:b/>
              </w:rPr>
            </w:pPr>
            <w:r w:rsidRPr="006E642A">
              <w:rPr>
                <w:rFonts w:ascii="Times New Roman" w:hAnsi="Times New Roman" w:cs="Times New Roman"/>
                <w:b/>
              </w:rPr>
              <w:t xml:space="preserve">Grado /Secciones    </w:t>
            </w:r>
          </w:p>
        </w:tc>
        <w:tc>
          <w:tcPr>
            <w:tcW w:w="3483" w:type="dxa"/>
          </w:tcPr>
          <w:p w14:paraId="441F3FE9" w14:textId="5CBBE4C0" w:rsidR="001162D1" w:rsidRPr="006E642A" w:rsidRDefault="006E642A" w:rsidP="009802FB">
            <w:pPr>
              <w:tabs>
                <w:tab w:val="left" w:pos="426"/>
              </w:tabs>
              <w:rPr>
                <w:rFonts w:ascii="Times New Roman" w:hAnsi="Times New Roman" w:cs="Times New Roman"/>
                <w:b/>
              </w:rPr>
            </w:pPr>
            <w:r>
              <w:rPr>
                <w:rFonts w:ascii="Times New Roman" w:hAnsi="Times New Roman" w:cs="Times New Roman"/>
              </w:rPr>
              <w:t>3</w:t>
            </w:r>
            <w:r w:rsidR="001162D1" w:rsidRPr="006E642A">
              <w:rPr>
                <w:rFonts w:ascii="Times New Roman" w:hAnsi="Times New Roman" w:cs="Times New Roman"/>
              </w:rPr>
              <w:t>° " A " y " B "</w:t>
            </w:r>
          </w:p>
        </w:tc>
      </w:tr>
      <w:tr w:rsidR="001162D1" w:rsidRPr="006E642A" w14:paraId="5424B2F9" w14:textId="77777777" w:rsidTr="001162D1">
        <w:trPr>
          <w:trHeight w:val="115"/>
        </w:trPr>
        <w:tc>
          <w:tcPr>
            <w:tcW w:w="3114" w:type="dxa"/>
            <w:shd w:val="clear" w:color="auto" w:fill="DBE5F1" w:themeFill="accent1" w:themeFillTint="33"/>
          </w:tcPr>
          <w:p w14:paraId="229A0657" w14:textId="77777777" w:rsidR="001162D1" w:rsidRPr="006E642A" w:rsidRDefault="001162D1" w:rsidP="009802FB">
            <w:pPr>
              <w:tabs>
                <w:tab w:val="left" w:pos="426"/>
              </w:tabs>
              <w:rPr>
                <w:rFonts w:ascii="Times New Roman" w:hAnsi="Times New Roman" w:cs="Times New Roman"/>
                <w:b/>
              </w:rPr>
            </w:pPr>
            <w:r w:rsidRPr="006E642A">
              <w:rPr>
                <w:rFonts w:ascii="Times New Roman" w:hAnsi="Times New Roman" w:cs="Times New Roman"/>
                <w:b/>
              </w:rPr>
              <w:t>Fecha de inicio</w:t>
            </w:r>
          </w:p>
        </w:tc>
        <w:tc>
          <w:tcPr>
            <w:tcW w:w="4329" w:type="dxa"/>
          </w:tcPr>
          <w:p w14:paraId="09F1FFC4" w14:textId="77777777" w:rsidR="001162D1" w:rsidRPr="006E642A" w:rsidRDefault="001162D1" w:rsidP="009802FB">
            <w:pPr>
              <w:tabs>
                <w:tab w:val="left" w:pos="426"/>
              </w:tabs>
              <w:rPr>
                <w:rFonts w:ascii="Times New Roman" w:hAnsi="Times New Roman" w:cs="Times New Roman"/>
                <w:b/>
              </w:rPr>
            </w:pPr>
            <w:r w:rsidRPr="006E642A">
              <w:rPr>
                <w:rFonts w:ascii="Times New Roman" w:eastAsia="Times New Roman" w:hAnsi="Times New Roman" w:cs="Times New Roman"/>
              </w:rPr>
              <w:t>10 agosto</w:t>
            </w:r>
          </w:p>
        </w:tc>
        <w:tc>
          <w:tcPr>
            <w:tcW w:w="3783" w:type="dxa"/>
            <w:shd w:val="clear" w:color="auto" w:fill="DBE5F1" w:themeFill="accent1" w:themeFillTint="33"/>
          </w:tcPr>
          <w:p w14:paraId="23EDB29C" w14:textId="77777777" w:rsidR="001162D1" w:rsidRPr="006E642A" w:rsidRDefault="001162D1" w:rsidP="009802FB">
            <w:pPr>
              <w:tabs>
                <w:tab w:val="left" w:pos="426"/>
              </w:tabs>
              <w:rPr>
                <w:rFonts w:ascii="Times New Roman" w:hAnsi="Times New Roman" w:cs="Times New Roman"/>
                <w:b/>
              </w:rPr>
            </w:pPr>
            <w:r w:rsidRPr="006E642A">
              <w:rPr>
                <w:rFonts w:ascii="Times New Roman" w:hAnsi="Times New Roman" w:cs="Times New Roman"/>
                <w:b/>
              </w:rPr>
              <w:t>Fecha de término</w:t>
            </w:r>
          </w:p>
        </w:tc>
        <w:tc>
          <w:tcPr>
            <w:tcW w:w="3483" w:type="dxa"/>
          </w:tcPr>
          <w:p w14:paraId="70E9CB2F" w14:textId="3E1F0D85" w:rsidR="001162D1" w:rsidRPr="006E642A" w:rsidRDefault="001162D1" w:rsidP="009802FB">
            <w:pPr>
              <w:tabs>
                <w:tab w:val="left" w:pos="426"/>
              </w:tabs>
              <w:rPr>
                <w:rFonts w:ascii="Times New Roman" w:hAnsi="Times New Roman" w:cs="Times New Roman"/>
                <w:b/>
              </w:rPr>
            </w:pPr>
            <w:r w:rsidRPr="006E642A">
              <w:rPr>
                <w:rFonts w:ascii="Times New Roman" w:eastAsia="Times New Roman" w:hAnsi="Times New Roman" w:cs="Times New Roman"/>
              </w:rPr>
              <w:t>04 setiembre</w:t>
            </w:r>
          </w:p>
        </w:tc>
      </w:tr>
    </w:tbl>
    <w:p w14:paraId="07D03B03" w14:textId="7ABA5604" w:rsidR="00D97FAF" w:rsidRPr="006E642A" w:rsidRDefault="00D97FAF">
      <w:pPr>
        <w:rPr>
          <w:rFonts w:ascii="Times New Roman" w:hAnsi="Times New Roman" w:cs="Times New Roman"/>
        </w:rPr>
      </w:pPr>
    </w:p>
    <w:p w14:paraId="5A749F15" w14:textId="77777777" w:rsidR="00D97FAF" w:rsidRPr="006E642A" w:rsidRDefault="006E642A">
      <w:pPr>
        <w:spacing w:before="100" w:after="60"/>
        <w:rPr>
          <w:rFonts w:ascii="Times New Roman" w:hAnsi="Times New Roman" w:cs="Times New Roman"/>
        </w:rPr>
      </w:pPr>
      <w:r w:rsidRPr="006E642A">
        <w:rPr>
          <w:rFonts w:ascii="Times New Roman" w:hAnsi="Times New Roman" w:cs="Times New Roman"/>
          <w:b/>
          <w:sz w:val="24"/>
        </w:rPr>
        <w:t>2. SITUACIÓN SIGNIFICATIVA:</w:t>
      </w:r>
    </w:p>
    <w:p w14:paraId="4707BCEC" w14:textId="77777777" w:rsidR="00D97FAF" w:rsidRPr="006E642A" w:rsidRDefault="006E642A">
      <w:pPr>
        <w:rPr>
          <w:rFonts w:ascii="Times New Roman" w:hAnsi="Times New Roman" w:cs="Times New Roman"/>
        </w:rPr>
      </w:pPr>
      <w:r w:rsidRPr="006E642A">
        <w:rPr>
          <w:rFonts w:ascii="Times New Roman" w:hAnsi="Times New Roman" w:cs="Times New Roman"/>
        </w:rPr>
        <w:t xml:space="preserve">En el marco de las actividades por el aniversario de la fundación española de Arequipa, los estudiantes de </w:t>
      </w:r>
      <w:proofErr w:type="gramStart"/>
      <w:r w:rsidRPr="006E642A">
        <w:rPr>
          <w:rFonts w:ascii="Times New Roman" w:hAnsi="Times New Roman" w:cs="Times New Roman"/>
        </w:rPr>
        <w:t>3.°</w:t>
      </w:r>
      <w:proofErr w:type="gramEnd"/>
      <w:r w:rsidRPr="006E642A">
        <w:rPr>
          <w:rFonts w:ascii="Times New Roman" w:hAnsi="Times New Roman" w:cs="Times New Roman"/>
        </w:rPr>
        <w:t xml:space="preserve"> de secundaria de la I.E. </w:t>
      </w:r>
      <w:proofErr w:type="spellStart"/>
      <w:r w:rsidRPr="006E642A">
        <w:rPr>
          <w:rFonts w:ascii="Times New Roman" w:hAnsi="Times New Roman" w:cs="Times New Roman"/>
        </w:rPr>
        <w:t>N.°</w:t>
      </w:r>
      <w:proofErr w:type="spellEnd"/>
      <w:r w:rsidRPr="006E642A">
        <w:rPr>
          <w:rFonts w:ascii="Times New Roman" w:hAnsi="Times New Roman" w:cs="Times New Roman"/>
        </w:rPr>
        <w:t xml:space="preserve"> 40694 Centro de Innovación Pedagógica ISPPA, ubicada en Yura, participan en celebraciones que resaltan la identidad regional. Sin embargo, al explicar el pasado de la ciudad, suelen reducir la etapa colonial a la fundación del 15 de agosto de 1540 y a sus construcciones de sillar, sin relacionarla con la reorganización del espacio, la diversidad de grupos sociales, las actividades económicas, las desigualdades, las expresiones culturales ni las tensiones que contribuyeron posteriormente al proceso emancipador.</w:t>
      </w:r>
      <w:r w:rsidRPr="006E642A">
        <w:rPr>
          <w:rFonts w:ascii="Times New Roman" w:hAnsi="Times New Roman" w:cs="Times New Roman"/>
        </w:rPr>
        <w:br/>
      </w:r>
      <w:r w:rsidRPr="006E642A">
        <w:rPr>
          <w:rFonts w:ascii="Times New Roman" w:hAnsi="Times New Roman" w:cs="Times New Roman"/>
        </w:rPr>
        <w:br/>
        <w:t>Esta situación limita la comprensión de que la Arequipa colonial fue una sociedad dinámica, articulada a circuitos económicos regionales y virreinales, construida por la interacción —no siempre equitativa— de españoles, criollos, indígenas, mestizos y población afrodescendiente. También dificulta reconocer cambios y permanencias de aquel periodo en el patrimonio, las costumbres, el trazado urbano y la identidad arequipeña actual.</w:t>
      </w:r>
      <w:r w:rsidRPr="006E642A">
        <w:rPr>
          <w:rFonts w:ascii="Times New Roman" w:hAnsi="Times New Roman" w:cs="Times New Roman"/>
        </w:rPr>
        <w:br/>
      </w:r>
      <w:r w:rsidRPr="006E642A">
        <w:rPr>
          <w:rFonts w:ascii="Times New Roman" w:hAnsi="Times New Roman" w:cs="Times New Roman"/>
        </w:rPr>
        <w:br/>
        <w:t>Frente a ello, los estudiantes asumirán el rol de investigadores y periodistas históricos. Analizarán y contrastarán fuentes escritas, visuales, cartográficas y estadísticas; ubicarán procesos en el tiempo y el espacio; explicarán relaciones entre sociedad, territorio y economía; y comunicarán sus hallazgos mediante un diario/periódico histórico titulado «Arequipa colonial», destinado a informar a la comunidad educativa con rigor histórico.</w:t>
      </w:r>
    </w:p>
    <w:p w14:paraId="0EE790D7" w14:textId="77777777" w:rsidR="00D97FAF" w:rsidRPr="006E642A" w:rsidRDefault="006E642A">
      <w:pPr>
        <w:rPr>
          <w:rFonts w:ascii="Times New Roman" w:hAnsi="Times New Roman" w:cs="Times New Roman"/>
        </w:rPr>
      </w:pPr>
      <w:r w:rsidRPr="006E642A">
        <w:rPr>
          <w:rFonts w:ascii="Times New Roman" w:hAnsi="Times New Roman" w:cs="Times New Roman"/>
          <w:b/>
        </w:rPr>
        <w:t>Preguntas retadoras</w:t>
      </w:r>
    </w:p>
    <w:p w14:paraId="64AC392E" w14:textId="77777777" w:rsidR="00D97FAF" w:rsidRPr="006E642A" w:rsidRDefault="006E642A">
      <w:pPr>
        <w:rPr>
          <w:rFonts w:ascii="Times New Roman" w:hAnsi="Times New Roman" w:cs="Times New Roman"/>
        </w:rPr>
      </w:pPr>
      <w:r w:rsidRPr="006E642A">
        <w:rPr>
          <w:rFonts w:ascii="Times New Roman" w:hAnsi="Times New Roman" w:cs="Times New Roman"/>
        </w:rPr>
        <w:t>• ¿Cómo transformó la fundación española la organización social y territorial del valle del Chili?</w:t>
      </w:r>
    </w:p>
    <w:p w14:paraId="3E1A98F1" w14:textId="77777777" w:rsidR="00D97FAF" w:rsidRPr="006E642A" w:rsidRDefault="006E642A">
      <w:pPr>
        <w:rPr>
          <w:rFonts w:ascii="Times New Roman" w:hAnsi="Times New Roman" w:cs="Times New Roman"/>
        </w:rPr>
      </w:pPr>
      <w:r w:rsidRPr="006E642A">
        <w:rPr>
          <w:rFonts w:ascii="Times New Roman" w:hAnsi="Times New Roman" w:cs="Times New Roman"/>
        </w:rPr>
        <w:t>• ¿Cómo vivían y se relacionaban los diferentes grupos sociales de la Arequipa colonial?</w:t>
      </w:r>
    </w:p>
    <w:p w14:paraId="1D6A195D" w14:textId="77777777" w:rsidR="00D97FAF" w:rsidRPr="006E642A" w:rsidRDefault="006E642A">
      <w:pPr>
        <w:rPr>
          <w:rFonts w:ascii="Times New Roman" w:hAnsi="Times New Roman" w:cs="Times New Roman"/>
        </w:rPr>
      </w:pPr>
      <w:r w:rsidRPr="006E642A">
        <w:rPr>
          <w:rFonts w:ascii="Times New Roman" w:hAnsi="Times New Roman" w:cs="Times New Roman"/>
        </w:rPr>
        <w:t>• ¿Qué actividades económicas articularon Arequipa con otros espacios del Virreinato y qué desigualdades generaron?</w:t>
      </w:r>
    </w:p>
    <w:p w14:paraId="0A5BC706" w14:textId="77777777" w:rsidR="00D97FAF" w:rsidRPr="006E642A" w:rsidRDefault="006E642A">
      <w:pPr>
        <w:rPr>
          <w:rFonts w:ascii="Times New Roman" w:hAnsi="Times New Roman" w:cs="Times New Roman"/>
        </w:rPr>
      </w:pPr>
      <w:r w:rsidRPr="006E642A">
        <w:rPr>
          <w:rFonts w:ascii="Times New Roman" w:hAnsi="Times New Roman" w:cs="Times New Roman"/>
        </w:rPr>
        <w:t>• ¿Qué expresiones culturales, costumbres y elementos del patrimonio colonial permanecen en la Arequipa actual?</w:t>
      </w:r>
    </w:p>
    <w:p w14:paraId="7DEEFA88" w14:textId="77777777" w:rsidR="00D97FAF" w:rsidRPr="006E642A" w:rsidRDefault="006E642A">
      <w:pPr>
        <w:rPr>
          <w:rFonts w:ascii="Times New Roman" w:hAnsi="Times New Roman" w:cs="Times New Roman"/>
        </w:rPr>
      </w:pPr>
      <w:r w:rsidRPr="006E642A">
        <w:rPr>
          <w:rFonts w:ascii="Times New Roman" w:hAnsi="Times New Roman" w:cs="Times New Roman"/>
        </w:rPr>
        <w:t>• ¿Qué tensiones, rebeliones e ideas contribuyeron al tránsito de la sociedad colonial hacia la emancipación?</w:t>
      </w:r>
    </w:p>
    <w:p w14:paraId="540E2CF0" w14:textId="77777777" w:rsidR="00D97FAF" w:rsidRPr="006E642A" w:rsidRDefault="006E642A">
      <w:pPr>
        <w:rPr>
          <w:rFonts w:ascii="Times New Roman" w:hAnsi="Times New Roman" w:cs="Times New Roman"/>
        </w:rPr>
      </w:pPr>
      <w:r w:rsidRPr="006E642A">
        <w:rPr>
          <w:rFonts w:ascii="Times New Roman" w:hAnsi="Times New Roman" w:cs="Times New Roman"/>
        </w:rPr>
        <w:t>• ¿Cómo podemos comunicar, con evidencias y distintas perspectivas, la complejidad de la Arequipa colonial?</w:t>
      </w:r>
    </w:p>
    <w:p w14:paraId="3EDEE501" w14:textId="77777777" w:rsidR="00D97FAF" w:rsidRPr="006E642A" w:rsidRDefault="006E642A">
      <w:pPr>
        <w:rPr>
          <w:rFonts w:ascii="Times New Roman" w:hAnsi="Times New Roman" w:cs="Times New Roman"/>
        </w:rPr>
      </w:pPr>
      <w:r w:rsidRPr="006E642A">
        <w:rPr>
          <w:rFonts w:ascii="Times New Roman" w:hAnsi="Times New Roman" w:cs="Times New Roman"/>
          <w:b/>
          <w:bCs/>
        </w:rPr>
        <w:t>Propósito</w:t>
      </w:r>
      <w:r w:rsidRPr="006E642A">
        <w:rPr>
          <w:rFonts w:ascii="Times New Roman" w:hAnsi="Times New Roman" w:cs="Times New Roman"/>
        </w:rPr>
        <w:t>: Los estudiantes construyen interpretaciones históricas, gestionan responsablemente el espacio y el ambiente y analizan relaciones económicas para explicar la configuración de Arequipa durante la Colonia y su tránsito hacia la emancipación, valorando el patrimonio y fortaleciendo su identidad regional mediante el análisis crítico de fuentes.</w:t>
      </w:r>
    </w:p>
    <w:p w14:paraId="08042DD6" w14:textId="77777777" w:rsidR="00D97FAF" w:rsidRPr="006E642A" w:rsidRDefault="006E642A">
      <w:pPr>
        <w:rPr>
          <w:rFonts w:ascii="Times New Roman" w:hAnsi="Times New Roman" w:cs="Times New Roman"/>
        </w:rPr>
      </w:pPr>
      <w:r w:rsidRPr="006E642A">
        <w:rPr>
          <w:rFonts w:ascii="Times New Roman" w:hAnsi="Times New Roman" w:cs="Times New Roman"/>
          <w:b/>
          <w:bCs/>
        </w:rPr>
        <w:t>Producto final</w:t>
      </w:r>
      <w:r w:rsidRPr="006E642A">
        <w:rPr>
          <w:rFonts w:ascii="Times New Roman" w:hAnsi="Times New Roman" w:cs="Times New Roman"/>
        </w:rPr>
        <w:t>: Diario/periódico histórico «AREQUIPA COLONIAL», elaborado por equipos, con portada, editorial, línea de tiempo, noticias históricas, reportajes, entrevista histórica recreada, sección de sociedad y cultura, economía colonial, mapa histórico, patrimonio, emancipación y fuentes consultadas.</w:t>
      </w:r>
    </w:p>
    <w:p w14:paraId="235F0F62" w14:textId="77777777" w:rsidR="00D97FAF" w:rsidRPr="006E642A" w:rsidRDefault="006E642A">
      <w:pPr>
        <w:rPr>
          <w:rFonts w:ascii="Times New Roman" w:hAnsi="Times New Roman" w:cs="Times New Roman"/>
        </w:rPr>
      </w:pPr>
      <w:r w:rsidRPr="006E642A">
        <w:rPr>
          <w:rFonts w:ascii="Times New Roman" w:hAnsi="Times New Roman" w:cs="Times New Roman"/>
          <w:b/>
          <w:bCs/>
        </w:rPr>
        <w:t>Áreas integradas:</w:t>
      </w:r>
      <w:r w:rsidRPr="006E642A">
        <w:rPr>
          <w:rFonts w:ascii="Times New Roman" w:hAnsi="Times New Roman" w:cs="Times New Roman"/>
        </w:rPr>
        <w:t xml:space="preserve"> Comunicación, DPCC, Arte y Cultura y Educación Religiosa.</w:t>
      </w:r>
    </w:p>
    <w:p w14:paraId="10DDF5A0" w14:textId="77777777" w:rsidR="00D97FAF" w:rsidRPr="006E642A" w:rsidRDefault="006E642A">
      <w:pPr>
        <w:rPr>
          <w:rFonts w:ascii="Times New Roman" w:hAnsi="Times New Roman" w:cs="Times New Roman"/>
        </w:rPr>
      </w:pPr>
      <w:r w:rsidRPr="006E642A">
        <w:rPr>
          <w:rFonts w:ascii="Times New Roman" w:hAnsi="Times New Roman" w:cs="Times New Roman"/>
          <w:b/>
          <w:bCs/>
        </w:rPr>
        <w:t>Enfoques transversales</w:t>
      </w:r>
      <w:r w:rsidRPr="006E642A">
        <w:rPr>
          <w:rFonts w:ascii="Times New Roman" w:hAnsi="Times New Roman" w:cs="Times New Roman"/>
        </w:rPr>
        <w:t>: Intercultural – respeto a la identidad cultural; Derechos – conciencia de derechos; Orientación al bien común – responsabilidad.</w:t>
      </w:r>
    </w:p>
    <w:p w14:paraId="420EC8F3" w14:textId="77777777" w:rsidR="001162D1" w:rsidRPr="006E642A" w:rsidRDefault="001162D1">
      <w:pPr>
        <w:spacing w:before="100" w:after="60"/>
        <w:rPr>
          <w:rFonts w:ascii="Times New Roman" w:hAnsi="Times New Roman" w:cs="Times New Roman"/>
          <w:b/>
          <w:sz w:val="24"/>
        </w:rPr>
      </w:pPr>
    </w:p>
    <w:p w14:paraId="2E24B87E" w14:textId="1448A5D6" w:rsidR="00D97FAF" w:rsidRPr="006E642A" w:rsidRDefault="006E642A">
      <w:pPr>
        <w:spacing w:before="100" w:after="60"/>
        <w:rPr>
          <w:rFonts w:ascii="Times New Roman" w:hAnsi="Times New Roman" w:cs="Times New Roman"/>
        </w:rPr>
      </w:pPr>
      <w:r w:rsidRPr="006E642A">
        <w:rPr>
          <w:rFonts w:ascii="Times New Roman" w:hAnsi="Times New Roman" w:cs="Times New Roman"/>
          <w:b/>
          <w:sz w:val="24"/>
        </w:rPr>
        <w:t>3. PROPÓSITOS DE APRENDIZAJE:</w:t>
      </w:r>
    </w:p>
    <w:tbl>
      <w:tblPr>
        <w:tblStyle w:val="Tablaconcuadrcula"/>
        <w:tblW w:w="15621" w:type="dxa"/>
        <w:jc w:val="center"/>
        <w:tblLook w:val="04A0" w:firstRow="1" w:lastRow="0" w:firstColumn="1" w:lastColumn="0" w:noHBand="0" w:noVBand="1"/>
      </w:tblPr>
      <w:tblGrid>
        <w:gridCol w:w="1218"/>
        <w:gridCol w:w="1387"/>
        <w:gridCol w:w="1359"/>
        <w:gridCol w:w="1701"/>
        <w:gridCol w:w="1276"/>
        <w:gridCol w:w="1701"/>
        <w:gridCol w:w="1760"/>
        <w:gridCol w:w="1533"/>
        <w:gridCol w:w="851"/>
        <w:gridCol w:w="2835"/>
      </w:tblGrid>
      <w:tr w:rsidR="006E642A" w:rsidRPr="006E642A" w14:paraId="2E9F45AE" w14:textId="77777777" w:rsidTr="006E642A">
        <w:trPr>
          <w:tblHeader/>
          <w:jc w:val="center"/>
        </w:trPr>
        <w:tc>
          <w:tcPr>
            <w:tcW w:w="1218" w:type="dxa"/>
            <w:shd w:val="clear" w:color="auto" w:fill="D9E2F3"/>
            <w:tcMar>
              <w:top w:w="35" w:type="dxa"/>
              <w:left w:w="35" w:type="dxa"/>
              <w:bottom w:w="35" w:type="dxa"/>
              <w:right w:w="35" w:type="dxa"/>
            </w:tcMar>
            <w:vAlign w:val="center"/>
          </w:tcPr>
          <w:p w14:paraId="5214589F" w14:textId="77777777" w:rsidR="006E642A" w:rsidRPr="006E642A" w:rsidRDefault="006E642A" w:rsidP="009802FB">
            <w:pPr>
              <w:rPr>
                <w:sz w:val="16"/>
                <w:szCs w:val="16"/>
              </w:rPr>
            </w:pPr>
            <w:r w:rsidRPr="006E642A">
              <w:rPr>
                <w:b/>
                <w:sz w:val="16"/>
                <w:szCs w:val="16"/>
              </w:rPr>
              <w:lastRenderedPageBreak/>
              <w:t>SESIÓN</w:t>
            </w:r>
          </w:p>
        </w:tc>
        <w:tc>
          <w:tcPr>
            <w:tcW w:w="1387" w:type="dxa"/>
            <w:shd w:val="clear" w:color="auto" w:fill="D9E2F3"/>
            <w:tcMar>
              <w:top w:w="35" w:type="dxa"/>
              <w:left w:w="35" w:type="dxa"/>
              <w:bottom w:w="35" w:type="dxa"/>
              <w:right w:w="35" w:type="dxa"/>
            </w:tcMar>
            <w:vAlign w:val="center"/>
          </w:tcPr>
          <w:p w14:paraId="7198A779" w14:textId="77777777" w:rsidR="006E642A" w:rsidRPr="006E642A" w:rsidRDefault="006E642A" w:rsidP="009802FB">
            <w:pPr>
              <w:rPr>
                <w:sz w:val="16"/>
                <w:szCs w:val="16"/>
              </w:rPr>
            </w:pPr>
            <w:r w:rsidRPr="006E642A">
              <w:rPr>
                <w:b/>
                <w:sz w:val="16"/>
                <w:szCs w:val="16"/>
              </w:rPr>
              <w:t>COMPETENCIA</w:t>
            </w:r>
          </w:p>
        </w:tc>
        <w:tc>
          <w:tcPr>
            <w:tcW w:w="1359" w:type="dxa"/>
            <w:shd w:val="clear" w:color="auto" w:fill="D9E2F3"/>
            <w:tcMar>
              <w:top w:w="35" w:type="dxa"/>
              <w:left w:w="35" w:type="dxa"/>
              <w:bottom w:w="35" w:type="dxa"/>
              <w:right w:w="35" w:type="dxa"/>
            </w:tcMar>
            <w:vAlign w:val="center"/>
          </w:tcPr>
          <w:p w14:paraId="085DB363" w14:textId="77777777" w:rsidR="006E642A" w:rsidRPr="006E642A" w:rsidRDefault="006E642A" w:rsidP="009802FB">
            <w:pPr>
              <w:rPr>
                <w:sz w:val="16"/>
                <w:szCs w:val="16"/>
              </w:rPr>
            </w:pPr>
            <w:r w:rsidRPr="006E642A">
              <w:rPr>
                <w:b/>
                <w:sz w:val="16"/>
                <w:szCs w:val="16"/>
              </w:rPr>
              <w:t>CAPACIDADES</w:t>
            </w:r>
          </w:p>
        </w:tc>
        <w:tc>
          <w:tcPr>
            <w:tcW w:w="1701" w:type="dxa"/>
            <w:shd w:val="clear" w:color="auto" w:fill="D9E2F3"/>
            <w:tcMar>
              <w:top w:w="35" w:type="dxa"/>
              <w:left w:w="35" w:type="dxa"/>
              <w:bottom w:w="35" w:type="dxa"/>
              <w:right w:w="35" w:type="dxa"/>
            </w:tcMar>
            <w:vAlign w:val="center"/>
          </w:tcPr>
          <w:p w14:paraId="0DB79C22" w14:textId="77777777" w:rsidR="006E642A" w:rsidRPr="006E642A" w:rsidRDefault="006E642A" w:rsidP="009802FB">
            <w:pPr>
              <w:rPr>
                <w:sz w:val="16"/>
                <w:szCs w:val="16"/>
              </w:rPr>
            </w:pPr>
            <w:r w:rsidRPr="006E642A">
              <w:rPr>
                <w:b/>
                <w:sz w:val="16"/>
                <w:szCs w:val="16"/>
              </w:rPr>
              <w:t>DESEMPEÑO</w:t>
            </w:r>
            <w:r w:rsidRPr="006E642A">
              <w:rPr>
                <w:b/>
                <w:sz w:val="16"/>
                <w:szCs w:val="16"/>
              </w:rPr>
              <w:br/>
              <w:t>PRECISADO</w:t>
            </w:r>
          </w:p>
        </w:tc>
        <w:tc>
          <w:tcPr>
            <w:tcW w:w="1276" w:type="dxa"/>
            <w:shd w:val="clear" w:color="auto" w:fill="D9E2F3"/>
            <w:tcMar>
              <w:top w:w="35" w:type="dxa"/>
              <w:left w:w="35" w:type="dxa"/>
              <w:bottom w:w="35" w:type="dxa"/>
              <w:right w:w="35" w:type="dxa"/>
            </w:tcMar>
            <w:vAlign w:val="center"/>
          </w:tcPr>
          <w:p w14:paraId="57ED7C8C" w14:textId="77777777" w:rsidR="006E642A" w:rsidRPr="006E642A" w:rsidRDefault="006E642A" w:rsidP="009802FB">
            <w:pPr>
              <w:rPr>
                <w:sz w:val="16"/>
                <w:szCs w:val="16"/>
              </w:rPr>
            </w:pPr>
            <w:r w:rsidRPr="006E642A">
              <w:rPr>
                <w:b/>
                <w:sz w:val="16"/>
                <w:szCs w:val="16"/>
              </w:rPr>
              <w:t>PROPÓSITO</w:t>
            </w:r>
          </w:p>
        </w:tc>
        <w:tc>
          <w:tcPr>
            <w:tcW w:w="1701" w:type="dxa"/>
            <w:shd w:val="clear" w:color="auto" w:fill="D9E2F3"/>
            <w:tcMar>
              <w:top w:w="35" w:type="dxa"/>
              <w:left w:w="35" w:type="dxa"/>
              <w:bottom w:w="35" w:type="dxa"/>
              <w:right w:w="35" w:type="dxa"/>
            </w:tcMar>
            <w:vAlign w:val="center"/>
          </w:tcPr>
          <w:p w14:paraId="4CCFE98A" w14:textId="77777777" w:rsidR="006E642A" w:rsidRPr="006E642A" w:rsidRDefault="006E642A" w:rsidP="009802FB">
            <w:pPr>
              <w:rPr>
                <w:sz w:val="16"/>
                <w:szCs w:val="16"/>
              </w:rPr>
            </w:pPr>
            <w:r w:rsidRPr="006E642A">
              <w:rPr>
                <w:b/>
                <w:sz w:val="16"/>
                <w:szCs w:val="16"/>
              </w:rPr>
              <w:t>CAMPO</w:t>
            </w:r>
            <w:r w:rsidRPr="006E642A">
              <w:rPr>
                <w:b/>
                <w:sz w:val="16"/>
                <w:szCs w:val="16"/>
              </w:rPr>
              <w:br/>
              <w:t>TEMÁTICO</w:t>
            </w:r>
          </w:p>
        </w:tc>
        <w:tc>
          <w:tcPr>
            <w:tcW w:w="1760" w:type="dxa"/>
            <w:shd w:val="clear" w:color="auto" w:fill="D9E2F3"/>
            <w:tcMar>
              <w:top w:w="35" w:type="dxa"/>
              <w:left w:w="35" w:type="dxa"/>
              <w:bottom w:w="35" w:type="dxa"/>
              <w:right w:w="35" w:type="dxa"/>
            </w:tcMar>
            <w:vAlign w:val="center"/>
          </w:tcPr>
          <w:p w14:paraId="5F3F3570" w14:textId="77777777" w:rsidR="006E642A" w:rsidRPr="006E642A" w:rsidRDefault="006E642A" w:rsidP="009802FB">
            <w:pPr>
              <w:rPr>
                <w:sz w:val="16"/>
                <w:szCs w:val="16"/>
              </w:rPr>
            </w:pPr>
            <w:r w:rsidRPr="006E642A">
              <w:rPr>
                <w:b/>
                <w:sz w:val="16"/>
                <w:szCs w:val="16"/>
              </w:rPr>
              <w:t>CRITERIOS DE</w:t>
            </w:r>
            <w:r w:rsidRPr="006E642A">
              <w:rPr>
                <w:b/>
                <w:sz w:val="16"/>
                <w:szCs w:val="16"/>
              </w:rPr>
              <w:br/>
              <w:t>EVALUACIÓN</w:t>
            </w:r>
          </w:p>
        </w:tc>
        <w:tc>
          <w:tcPr>
            <w:tcW w:w="1533" w:type="dxa"/>
            <w:shd w:val="clear" w:color="auto" w:fill="D9E2F3"/>
            <w:tcMar>
              <w:top w:w="35" w:type="dxa"/>
              <w:left w:w="35" w:type="dxa"/>
              <w:bottom w:w="35" w:type="dxa"/>
              <w:right w:w="35" w:type="dxa"/>
            </w:tcMar>
            <w:vAlign w:val="center"/>
          </w:tcPr>
          <w:p w14:paraId="16F1EF85" w14:textId="77777777" w:rsidR="006E642A" w:rsidRPr="006E642A" w:rsidRDefault="006E642A" w:rsidP="009802FB">
            <w:pPr>
              <w:rPr>
                <w:sz w:val="16"/>
                <w:szCs w:val="16"/>
              </w:rPr>
            </w:pPr>
            <w:r w:rsidRPr="006E642A">
              <w:rPr>
                <w:b/>
                <w:sz w:val="16"/>
                <w:szCs w:val="16"/>
              </w:rPr>
              <w:t>EVIDENCIA</w:t>
            </w:r>
          </w:p>
        </w:tc>
        <w:tc>
          <w:tcPr>
            <w:tcW w:w="851" w:type="dxa"/>
            <w:shd w:val="clear" w:color="auto" w:fill="D9E2F3"/>
            <w:tcMar>
              <w:top w:w="35" w:type="dxa"/>
              <w:left w:w="35" w:type="dxa"/>
              <w:bottom w:w="35" w:type="dxa"/>
              <w:right w:w="35" w:type="dxa"/>
            </w:tcMar>
            <w:vAlign w:val="center"/>
          </w:tcPr>
          <w:p w14:paraId="5A7E6F05" w14:textId="77777777" w:rsidR="006E642A" w:rsidRPr="006E642A" w:rsidRDefault="006E642A" w:rsidP="009802FB">
            <w:pPr>
              <w:rPr>
                <w:sz w:val="16"/>
                <w:szCs w:val="16"/>
              </w:rPr>
            </w:pPr>
            <w:r w:rsidRPr="006E642A">
              <w:rPr>
                <w:b/>
                <w:sz w:val="16"/>
                <w:szCs w:val="16"/>
              </w:rPr>
              <w:t>INSTR.</w:t>
            </w:r>
          </w:p>
        </w:tc>
        <w:tc>
          <w:tcPr>
            <w:tcW w:w="2835" w:type="dxa"/>
            <w:shd w:val="clear" w:color="auto" w:fill="D9E2F3"/>
            <w:tcMar>
              <w:top w:w="35" w:type="dxa"/>
              <w:left w:w="35" w:type="dxa"/>
              <w:bottom w:w="35" w:type="dxa"/>
              <w:right w:w="35" w:type="dxa"/>
            </w:tcMar>
            <w:vAlign w:val="center"/>
          </w:tcPr>
          <w:p w14:paraId="3F760B60" w14:textId="77777777" w:rsidR="006E642A" w:rsidRPr="006E642A" w:rsidRDefault="006E642A" w:rsidP="009802FB">
            <w:pPr>
              <w:rPr>
                <w:sz w:val="16"/>
                <w:szCs w:val="16"/>
              </w:rPr>
            </w:pPr>
            <w:r w:rsidRPr="006E642A">
              <w:rPr>
                <w:b/>
                <w:sz w:val="16"/>
                <w:szCs w:val="16"/>
              </w:rPr>
              <w:t>BIBLIOGRAFÍA</w:t>
            </w:r>
          </w:p>
        </w:tc>
      </w:tr>
      <w:tr w:rsidR="006E642A" w:rsidRPr="006E642A" w14:paraId="01E22FD1" w14:textId="77777777" w:rsidTr="006E642A">
        <w:trPr>
          <w:jc w:val="center"/>
        </w:trPr>
        <w:tc>
          <w:tcPr>
            <w:tcW w:w="1218" w:type="dxa"/>
            <w:tcMar>
              <w:top w:w="35" w:type="dxa"/>
              <w:left w:w="35" w:type="dxa"/>
              <w:bottom w:w="35" w:type="dxa"/>
              <w:right w:w="35" w:type="dxa"/>
            </w:tcMar>
          </w:tcPr>
          <w:p w14:paraId="2F40FBF4" w14:textId="77777777" w:rsidR="006E642A" w:rsidRPr="00845E42" w:rsidRDefault="006E642A" w:rsidP="009802FB">
            <w:pPr>
              <w:spacing w:line="221" w:lineRule="auto"/>
              <w:rPr>
                <w:sz w:val="16"/>
                <w:szCs w:val="16"/>
                <w:highlight w:val="yellow"/>
              </w:rPr>
            </w:pPr>
            <w:r w:rsidRPr="00845E42">
              <w:rPr>
                <w:sz w:val="16"/>
                <w:szCs w:val="16"/>
                <w:highlight w:val="yellow"/>
              </w:rPr>
              <w:t>1. Educación financiera I: ahorro, presupuesto y consumo responsable</w:t>
            </w:r>
            <w:r w:rsidRPr="00845E42">
              <w:rPr>
                <w:sz w:val="16"/>
                <w:szCs w:val="16"/>
                <w:highlight w:val="yellow"/>
              </w:rPr>
              <w:br/>
              <w:t>90 min</w:t>
            </w:r>
          </w:p>
        </w:tc>
        <w:tc>
          <w:tcPr>
            <w:tcW w:w="1387" w:type="dxa"/>
            <w:tcMar>
              <w:top w:w="35" w:type="dxa"/>
              <w:left w:w="35" w:type="dxa"/>
              <w:bottom w:w="35" w:type="dxa"/>
              <w:right w:w="35" w:type="dxa"/>
            </w:tcMar>
          </w:tcPr>
          <w:p w14:paraId="6B0E8E03" w14:textId="77777777" w:rsidR="006E642A" w:rsidRPr="00845E42" w:rsidRDefault="006E642A" w:rsidP="009802FB">
            <w:pPr>
              <w:spacing w:line="221" w:lineRule="auto"/>
              <w:rPr>
                <w:sz w:val="16"/>
                <w:szCs w:val="16"/>
                <w:highlight w:val="yellow"/>
              </w:rPr>
            </w:pPr>
            <w:r w:rsidRPr="00845E42">
              <w:rPr>
                <w:sz w:val="16"/>
                <w:szCs w:val="16"/>
                <w:highlight w:val="yellow"/>
              </w:rPr>
              <w:t>Gestiona responsablemente los recursos económicos</w:t>
            </w:r>
          </w:p>
        </w:tc>
        <w:tc>
          <w:tcPr>
            <w:tcW w:w="1359" w:type="dxa"/>
            <w:tcMar>
              <w:top w:w="35" w:type="dxa"/>
              <w:left w:w="35" w:type="dxa"/>
              <w:bottom w:w="35" w:type="dxa"/>
              <w:right w:w="35" w:type="dxa"/>
            </w:tcMar>
          </w:tcPr>
          <w:p w14:paraId="286B0925" w14:textId="77777777" w:rsidR="006E642A" w:rsidRPr="00845E42" w:rsidRDefault="006E642A" w:rsidP="009802FB">
            <w:pPr>
              <w:spacing w:line="221" w:lineRule="auto"/>
              <w:rPr>
                <w:sz w:val="16"/>
                <w:szCs w:val="16"/>
                <w:highlight w:val="yellow"/>
              </w:rPr>
            </w:pPr>
            <w:r w:rsidRPr="00845E42">
              <w:rPr>
                <w:sz w:val="16"/>
                <w:szCs w:val="16"/>
                <w:highlight w:val="yellow"/>
              </w:rPr>
              <w:t>• Comprende las relaciones entre los elementos del sistema económico y financiero.</w:t>
            </w:r>
            <w:r w:rsidRPr="00845E42">
              <w:rPr>
                <w:sz w:val="16"/>
                <w:szCs w:val="16"/>
                <w:highlight w:val="yellow"/>
              </w:rPr>
              <w:br/>
              <w:t>• Toma decisiones económicas y financieras.</w:t>
            </w:r>
          </w:p>
        </w:tc>
        <w:tc>
          <w:tcPr>
            <w:tcW w:w="1701" w:type="dxa"/>
            <w:tcMar>
              <w:top w:w="35" w:type="dxa"/>
              <w:left w:w="35" w:type="dxa"/>
              <w:bottom w:w="35" w:type="dxa"/>
              <w:right w:w="35" w:type="dxa"/>
            </w:tcMar>
          </w:tcPr>
          <w:p w14:paraId="2D4A9441" w14:textId="77777777" w:rsidR="006E642A" w:rsidRPr="00845E42" w:rsidRDefault="006E642A" w:rsidP="009802FB">
            <w:pPr>
              <w:spacing w:line="221" w:lineRule="auto"/>
              <w:rPr>
                <w:sz w:val="16"/>
                <w:szCs w:val="16"/>
                <w:highlight w:val="yellow"/>
              </w:rPr>
            </w:pPr>
            <w:r w:rsidRPr="00845E42">
              <w:rPr>
                <w:sz w:val="16"/>
                <w:szCs w:val="16"/>
                <w:highlight w:val="yellow"/>
              </w:rPr>
              <w:t>Explica la importancia del ahorro y la planificación de ingresos y gastos; analiza decisiones de consumo y propone un presupuesto sencillo priorizando necesidades, metas y uso responsable de recursos.</w:t>
            </w:r>
          </w:p>
        </w:tc>
        <w:tc>
          <w:tcPr>
            <w:tcW w:w="1276" w:type="dxa"/>
            <w:tcMar>
              <w:top w:w="35" w:type="dxa"/>
              <w:left w:w="35" w:type="dxa"/>
              <w:bottom w:w="35" w:type="dxa"/>
              <w:right w:w="35" w:type="dxa"/>
            </w:tcMar>
          </w:tcPr>
          <w:p w14:paraId="212643DA" w14:textId="77777777" w:rsidR="006E642A" w:rsidRPr="00845E42" w:rsidRDefault="006E642A" w:rsidP="009802FB">
            <w:pPr>
              <w:spacing w:line="221" w:lineRule="auto"/>
              <w:rPr>
                <w:sz w:val="16"/>
                <w:szCs w:val="16"/>
                <w:highlight w:val="yellow"/>
              </w:rPr>
            </w:pPr>
            <w:r w:rsidRPr="00845E42">
              <w:rPr>
                <w:sz w:val="16"/>
                <w:szCs w:val="16"/>
                <w:highlight w:val="yellow"/>
              </w:rPr>
              <w:t>Fortalecer la toma de decisiones financieras mediante el análisis de hábitos de consumo, ahorro y elaboración de un presupuesto contextualizado.</w:t>
            </w:r>
          </w:p>
        </w:tc>
        <w:tc>
          <w:tcPr>
            <w:tcW w:w="1701" w:type="dxa"/>
            <w:tcMar>
              <w:top w:w="35" w:type="dxa"/>
              <w:left w:w="35" w:type="dxa"/>
              <w:bottom w:w="35" w:type="dxa"/>
              <w:right w:w="35" w:type="dxa"/>
            </w:tcMar>
          </w:tcPr>
          <w:p w14:paraId="5405CB8D" w14:textId="77777777" w:rsidR="006E642A" w:rsidRPr="00845E42" w:rsidRDefault="006E642A" w:rsidP="009802FB">
            <w:pPr>
              <w:spacing w:line="221" w:lineRule="auto"/>
              <w:rPr>
                <w:sz w:val="16"/>
                <w:szCs w:val="16"/>
                <w:highlight w:val="yellow"/>
              </w:rPr>
            </w:pPr>
            <w:r w:rsidRPr="00845E42">
              <w:rPr>
                <w:sz w:val="16"/>
                <w:szCs w:val="16"/>
                <w:highlight w:val="yellow"/>
              </w:rPr>
              <w:t>• Necesidades y deseos.</w:t>
            </w:r>
            <w:r w:rsidRPr="00845E42">
              <w:rPr>
                <w:sz w:val="16"/>
                <w:szCs w:val="16"/>
                <w:highlight w:val="yellow"/>
              </w:rPr>
              <w:br/>
              <w:t>• Ingresos y gastos.</w:t>
            </w:r>
            <w:r w:rsidRPr="00845E42">
              <w:rPr>
                <w:sz w:val="16"/>
                <w:szCs w:val="16"/>
                <w:highlight w:val="yellow"/>
              </w:rPr>
              <w:br/>
              <w:t>• Ahorro y metas.</w:t>
            </w:r>
            <w:r w:rsidRPr="00845E42">
              <w:rPr>
                <w:sz w:val="16"/>
                <w:szCs w:val="16"/>
                <w:highlight w:val="yellow"/>
              </w:rPr>
              <w:br/>
              <w:t>• Presupuesto.</w:t>
            </w:r>
            <w:r w:rsidRPr="00845E42">
              <w:rPr>
                <w:sz w:val="16"/>
                <w:szCs w:val="16"/>
                <w:highlight w:val="yellow"/>
              </w:rPr>
              <w:br/>
              <w:t>• Consumo responsable e impulsivo.</w:t>
            </w:r>
            <w:r w:rsidRPr="00845E42">
              <w:rPr>
                <w:sz w:val="16"/>
                <w:szCs w:val="16"/>
                <w:highlight w:val="yellow"/>
              </w:rPr>
              <w:br/>
              <w:t>• Publicidad y decisiones de compra.</w:t>
            </w:r>
          </w:p>
        </w:tc>
        <w:tc>
          <w:tcPr>
            <w:tcW w:w="1760" w:type="dxa"/>
            <w:tcMar>
              <w:top w:w="35" w:type="dxa"/>
              <w:left w:w="35" w:type="dxa"/>
              <w:bottom w:w="35" w:type="dxa"/>
              <w:right w:w="35" w:type="dxa"/>
            </w:tcMar>
          </w:tcPr>
          <w:p w14:paraId="7D5EB364" w14:textId="77777777" w:rsidR="006E642A" w:rsidRPr="00845E42" w:rsidRDefault="006E642A" w:rsidP="009802FB">
            <w:pPr>
              <w:spacing w:line="221" w:lineRule="auto"/>
              <w:rPr>
                <w:sz w:val="16"/>
                <w:szCs w:val="16"/>
                <w:highlight w:val="yellow"/>
              </w:rPr>
            </w:pPr>
            <w:r w:rsidRPr="00845E42">
              <w:rPr>
                <w:sz w:val="16"/>
                <w:szCs w:val="16"/>
                <w:highlight w:val="yellow"/>
              </w:rPr>
              <w:t>• Distingue necesidades de deseos y gastos prioritarios.</w:t>
            </w:r>
            <w:r w:rsidRPr="00845E42">
              <w:rPr>
                <w:sz w:val="16"/>
                <w:szCs w:val="16"/>
                <w:highlight w:val="yellow"/>
              </w:rPr>
              <w:br/>
              <w:t>• Organiza ingresos, gastos y ahorro en un presupuesto.</w:t>
            </w:r>
            <w:r w:rsidRPr="00845E42">
              <w:rPr>
                <w:sz w:val="16"/>
                <w:szCs w:val="16"/>
                <w:highlight w:val="yellow"/>
              </w:rPr>
              <w:br/>
              <w:t>• Argumenta decisiones de consumo responsable considerando consecuencias.</w:t>
            </w:r>
          </w:p>
        </w:tc>
        <w:tc>
          <w:tcPr>
            <w:tcW w:w="1533" w:type="dxa"/>
            <w:tcMar>
              <w:top w:w="35" w:type="dxa"/>
              <w:left w:w="35" w:type="dxa"/>
              <w:bottom w:w="35" w:type="dxa"/>
              <w:right w:w="35" w:type="dxa"/>
            </w:tcMar>
          </w:tcPr>
          <w:p w14:paraId="3514F4FF" w14:textId="77777777" w:rsidR="006E642A" w:rsidRPr="00845E42" w:rsidRDefault="006E642A" w:rsidP="009802FB">
            <w:pPr>
              <w:spacing w:line="221" w:lineRule="auto"/>
              <w:rPr>
                <w:sz w:val="16"/>
                <w:szCs w:val="16"/>
                <w:highlight w:val="yellow"/>
              </w:rPr>
            </w:pPr>
            <w:r w:rsidRPr="00845E42">
              <w:rPr>
                <w:sz w:val="16"/>
                <w:szCs w:val="16"/>
                <w:highlight w:val="yellow"/>
              </w:rPr>
              <w:t>Presupuesto personal/semanal + decálogo de consumo responsable + contenido para «Finanzas para la vida».</w:t>
            </w:r>
          </w:p>
        </w:tc>
        <w:tc>
          <w:tcPr>
            <w:tcW w:w="851" w:type="dxa"/>
            <w:tcMar>
              <w:top w:w="35" w:type="dxa"/>
              <w:left w:w="35" w:type="dxa"/>
              <w:bottom w:w="35" w:type="dxa"/>
              <w:right w:w="35" w:type="dxa"/>
            </w:tcMar>
          </w:tcPr>
          <w:p w14:paraId="0007A33F" w14:textId="77777777" w:rsidR="006E642A" w:rsidRPr="00845E42" w:rsidRDefault="006E642A" w:rsidP="009802FB">
            <w:pPr>
              <w:spacing w:line="221" w:lineRule="auto"/>
              <w:rPr>
                <w:sz w:val="16"/>
                <w:szCs w:val="16"/>
                <w:highlight w:val="yellow"/>
              </w:rPr>
            </w:pPr>
            <w:r w:rsidRPr="00845E42">
              <w:rPr>
                <w:sz w:val="16"/>
                <w:szCs w:val="16"/>
                <w:highlight w:val="yellow"/>
              </w:rPr>
              <w:t>Rúbrica / lista de cotejo</w:t>
            </w:r>
          </w:p>
        </w:tc>
        <w:tc>
          <w:tcPr>
            <w:tcW w:w="2835" w:type="dxa"/>
            <w:tcMar>
              <w:top w:w="35" w:type="dxa"/>
              <w:left w:w="35" w:type="dxa"/>
              <w:bottom w:w="35" w:type="dxa"/>
              <w:right w:w="35" w:type="dxa"/>
            </w:tcMar>
          </w:tcPr>
          <w:p w14:paraId="400E5BBD" w14:textId="77777777" w:rsidR="006E642A" w:rsidRPr="00845E42" w:rsidRDefault="006E642A" w:rsidP="009802FB">
            <w:pPr>
              <w:spacing w:line="221" w:lineRule="auto"/>
              <w:rPr>
                <w:sz w:val="16"/>
                <w:szCs w:val="16"/>
                <w:highlight w:val="yellow"/>
              </w:rPr>
            </w:pPr>
            <w:r w:rsidRPr="00845E42">
              <w:rPr>
                <w:sz w:val="16"/>
                <w:szCs w:val="16"/>
                <w:highlight w:val="yellow"/>
              </w:rPr>
              <w:t>MINEDU. Programa Curricular de Educación Secundaria – Ciencias Sociales.</w:t>
            </w:r>
            <w:r w:rsidRPr="00845E42">
              <w:rPr>
                <w:sz w:val="16"/>
                <w:szCs w:val="16"/>
                <w:highlight w:val="yellow"/>
              </w:rPr>
              <w:br/>
              <w:t>Proyecto «Voces que Cultivan Valor: Educación Financiera, Emprendimiento y Bienestar para la Comunidad Educativa».</w:t>
            </w:r>
            <w:r w:rsidRPr="00845E42">
              <w:rPr>
                <w:sz w:val="16"/>
                <w:szCs w:val="16"/>
                <w:highlight w:val="yellow"/>
              </w:rPr>
              <w:br/>
              <w:t>Materiales de educación financiera escolar sobre ahorro, presupuesto y consumo responsable.</w:t>
            </w:r>
          </w:p>
        </w:tc>
      </w:tr>
      <w:tr w:rsidR="006E642A" w:rsidRPr="006E642A" w14:paraId="31D983AE" w14:textId="77777777" w:rsidTr="006E642A">
        <w:trPr>
          <w:jc w:val="center"/>
        </w:trPr>
        <w:tc>
          <w:tcPr>
            <w:tcW w:w="1218" w:type="dxa"/>
            <w:tcMar>
              <w:top w:w="35" w:type="dxa"/>
              <w:left w:w="35" w:type="dxa"/>
              <w:bottom w:w="35" w:type="dxa"/>
              <w:right w:w="35" w:type="dxa"/>
            </w:tcMar>
          </w:tcPr>
          <w:p w14:paraId="5D5110FB" w14:textId="77777777" w:rsidR="006E642A" w:rsidRPr="00845E42" w:rsidRDefault="006E642A" w:rsidP="009802FB">
            <w:pPr>
              <w:spacing w:line="221" w:lineRule="auto"/>
              <w:rPr>
                <w:sz w:val="16"/>
                <w:szCs w:val="16"/>
                <w:highlight w:val="yellow"/>
              </w:rPr>
            </w:pPr>
            <w:r w:rsidRPr="00845E42">
              <w:rPr>
                <w:sz w:val="16"/>
                <w:szCs w:val="16"/>
                <w:highlight w:val="yellow"/>
              </w:rPr>
              <w:t>2. Educación financiera II: de una idea a un emprendimiento responsable</w:t>
            </w:r>
            <w:r w:rsidRPr="00845E42">
              <w:rPr>
                <w:sz w:val="16"/>
                <w:szCs w:val="16"/>
                <w:highlight w:val="yellow"/>
              </w:rPr>
              <w:br/>
              <w:t>45 min</w:t>
            </w:r>
          </w:p>
        </w:tc>
        <w:tc>
          <w:tcPr>
            <w:tcW w:w="1387" w:type="dxa"/>
            <w:tcMar>
              <w:top w:w="35" w:type="dxa"/>
              <w:left w:w="35" w:type="dxa"/>
              <w:bottom w:w="35" w:type="dxa"/>
              <w:right w:w="35" w:type="dxa"/>
            </w:tcMar>
          </w:tcPr>
          <w:p w14:paraId="0A0565E6" w14:textId="77777777" w:rsidR="006E642A" w:rsidRPr="00845E42" w:rsidRDefault="006E642A" w:rsidP="009802FB">
            <w:pPr>
              <w:spacing w:line="221" w:lineRule="auto"/>
              <w:rPr>
                <w:sz w:val="16"/>
                <w:szCs w:val="16"/>
                <w:highlight w:val="yellow"/>
              </w:rPr>
            </w:pPr>
            <w:r w:rsidRPr="00845E42">
              <w:rPr>
                <w:sz w:val="16"/>
                <w:szCs w:val="16"/>
                <w:highlight w:val="yellow"/>
              </w:rPr>
              <w:t>Gestiona responsablemente los recursos económicos</w:t>
            </w:r>
          </w:p>
        </w:tc>
        <w:tc>
          <w:tcPr>
            <w:tcW w:w="1359" w:type="dxa"/>
            <w:tcMar>
              <w:top w:w="35" w:type="dxa"/>
              <w:left w:w="35" w:type="dxa"/>
              <w:bottom w:w="35" w:type="dxa"/>
              <w:right w:w="35" w:type="dxa"/>
            </w:tcMar>
          </w:tcPr>
          <w:p w14:paraId="0C22E493" w14:textId="77777777" w:rsidR="006E642A" w:rsidRPr="00845E42" w:rsidRDefault="006E642A" w:rsidP="009802FB">
            <w:pPr>
              <w:spacing w:line="221" w:lineRule="auto"/>
              <w:rPr>
                <w:sz w:val="16"/>
                <w:szCs w:val="16"/>
                <w:highlight w:val="yellow"/>
              </w:rPr>
            </w:pPr>
            <w:r w:rsidRPr="00845E42">
              <w:rPr>
                <w:sz w:val="16"/>
                <w:szCs w:val="16"/>
                <w:highlight w:val="yellow"/>
              </w:rPr>
              <w:t>• Comprende las relaciones entre los elementos del sistema económico y financiero.</w:t>
            </w:r>
            <w:r w:rsidRPr="00845E42">
              <w:rPr>
                <w:sz w:val="16"/>
                <w:szCs w:val="16"/>
                <w:highlight w:val="yellow"/>
              </w:rPr>
              <w:br/>
              <w:t>• Toma decisiones económicas y financieras.</w:t>
            </w:r>
          </w:p>
        </w:tc>
        <w:tc>
          <w:tcPr>
            <w:tcW w:w="1701" w:type="dxa"/>
            <w:tcMar>
              <w:top w:w="35" w:type="dxa"/>
              <w:left w:w="35" w:type="dxa"/>
              <w:bottom w:w="35" w:type="dxa"/>
              <w:right w:w="35" w:type="dxa"/>
            </w:tcMar>
          </w:tcPr>
          <w:p w14:paraId="31A7A1D6" w14:textId="77777777" w:rsidR="006E642A" w:rsidRPr="00845E42" w:rsidRDefault="006E642A" w:rsidP="009802FB">
            <w:pPr>
              <w:spacing w:line="221" w:lineRule="auto"/>
              <w:rPr>
                <w:sz w:val="16"/>
                <w:szCs w:val="16"/>
                <w:highlight w:val="yellow"/>
              </w:rPr>
            </w:pPr>
            <w:r w:rsidRPr="00845E42">
              <w:rPr>
                <w:sz w:val="16"/>
                <w:szCs w:val="16"/>
                <w:highlight w:val="yellow"/>
              </w:rPr>
              <w:t>Analiza una iniciativa de emprendimiento identificando necesidad, recursos, costos, precio, posibles ingresos y criterios básicos de sostenibilidad para tomar una decisión responsable.</w:t>
            </w:r>
          </w:p>
        </w:tc>
        <w:tc>
          <w:tcPr>
            <w:tcW w:w="1276" w:type="dxa"/>
            <w:tcMar>
              <w:top w:w="35" w:type="dxa"/>
              <w:left w:w="35" w:type="dxa"/>
              <w:bottom w:w="35" w:type="dxa"/>
              <w:right w:w="35" w:type="dxa"/>
            </w:tcMar>
          </w:tcPr>
          <w:p w14:paraId="06F85EB2" w14:textId="77777777" w:rsidR="006E642A" w:rsidRPr="00845E42" w:rsidRDefault="006E642A" w:rsidP="009802FB">
            <w:pPr>
              <w:spacing w:line="221" w:lineRule="auto"/>
              <w:rPr>
                <w:sz w:val="16"/>
                <w:szCs w:val="16"/>
                <w:highlight w:val="yellow"/>
              </w:rPr>
            </w:pPr>
            <w:r w:rsidRPr="00845E42">
              <w:rPr>
                <w:sz w:val="16"/>
                <w:szCs w:val="16"/>
                <w:highlight w:val="yellow"/>
              </w:rPr>
              <w:t>Aplicar nociones básicas de emprendimiento y gestión de recursos a una situación cercana vinculada con el contexto escolar.</w:t>
            </w:r>
          </w:p>
        </w:tc>
        <w:tc>
          <w:tcPr>
            <w:tcW w:w="1701" w:type="dxa"/>
            <w:tcMar>
              <w:top w:w="35" w:type="dxa"/>
              <w:left w:w="35" w:type="dxa"/>
              <w:bottom w:w="35" w:type="dxa"/>
              <w:right w:w="35" w:type="dxa"/>
            </w:tcMar>
          </w:tcPr>
          <w:p w14:paraId="01557EE0" w14:textId="77777777" w:rsidR="006E642A" w:rsidRPr="00845E42" w:rsidRDefault="006E642A" w:rsidP="009802FB">
            <w:pPr>
              <w:spacing w:line="221" w:lineRule="auto"/>
              <w:rPr>
                <w:sz w:val="16"/>
                <w:szCs w:val="16"/>
                <w:highlight w:val="yellow"/>
              </w:rPr>
            </w:pPr>
            <w:r w:rsidRPr="00845E42">
              <w:rPr>
                <w:sz w:val="16"/>
                <w:szCs w:val="16"/>
                <w:highlight w:val="yellow"/>
              </w:rPr>
              <w:t>• Emprendimiento.</w:t>
            </w:r>
            <w:r w:rsidRPr="00845E42">
              <w:rPr>
                <w:sz w:val="16"/>
                <w:szCs w:val="16"/>
                <w:highlight w:val="yellow"/>
              </w:rPr>
              <w:br/>
              <w:t>• Recursos e inversión inicial.</w:t>
            </w:r>
            <w:r w:rsidRPr="00845E42">
              <w:rPr>
                <w:sz w:val="16"/>
                <w:szCs w:val="16"/>
                <w:highlight w:val="yellow"/>
              </w:rPr>
              <w:br/>
              <w:t>• Costos e ingresos.</w:t>
            </w:r>
            <w:r w:rsidRPr="00845E42">
              <w:rPr>
                <w:sz w:val="16"/>
                <w:szCs w:val="16"/>
                <w:highlight w:val="yellow"/>
              </w:rPr>
              <w:br/>
              <w:t>• Ganancia.</w:t>
            </w:r>
            <w:r w:rsidRPr="00845E42">
              <w:rPr>
                <w:sz w:val="16"/>
                <w:szCs w:val="16"/>
                <w:highlight w:val="yellow"/>
              </w:rPr>
              <w:br/>
              <w:t>• Comercialización responsable.</w:t>
            </w:r>
            <w:r w:rsidRPr="00845E42">
              <w:rPr>
                <w:sz w:val="16"/>
                <w:szCs w:val="16"/>
                <w:highlight w:val="yellow"/>
              </w:rPr>
              <w:br/>
              <w:t>• Emprendimiento sostenible.</w:t>
            </w:r>
          </w:p>
        </w:tc>
        <w:tc>
          <w:tcPr>
            <w:tcW w:w="1760" w:type="dxa"/>
            <w:tcMar>
              <w:top w:w="35" w:type="dxa"/>
              <w:left w:w="35" w:type="dxa"/>
              <w:bottom w:w="35" w:type="dxa"/>
              <w:right w:w="35" w:type="dxa"/>
            </w:tcMar>
          </w:tcPr>
          <w:p w14:paraId="47F1114B" w14:textId="77777777" w:rsidR="006E642A" w:rsidRPr="00845E42" w:rsidRDefault="006E642A" w:rsidP="009802FB">
            <w:pPr>
              <w:spacing w:line="221" w:lineRule="auto"/>
              <w:rPr>
                <w:sz w:val="16"/>
                <w:szCs w:val="16"/>
                <w:highlight w:val="yellow"/>
              </w:rPr>
            </w:pPr>
            <w:r w:rsidRPr="00845E42">
              <w:rPr>
                <w:sz w:val="16"/>
                <w:szCs w:val="16"/>
                <w:highlight w:val="yellow"/>
              </w:rPr>
              <w:t>• Identifica recursos, costos e ingresos de una propuesta.</w:t>
            </w:r>
            <w:r w:rsidRPr="00845E42">
              <w:rPr>
                <w:sz w:val="16"/>
                <w:szCs w:val="16"/>
                <w:highlight w:val="yellow"/>
              </w:rPr>
              <w:br/>
              <w:t>• Evalúa si la propuesta responde a una necesidad y puede sostenerse.</w:t>
            </w:r>
            <w:r w:rsidRPr="00845E42">
              <w:rPr>
                <w:sz w:val="16"/>
                <w:szCs w:val="16"/>
                <w:highlight w:val="yellow"/>
              </w:rPr>
              <w:br/>
              <w:t>• Propone decisiones responsables para mejorarla.</w:t>
            </w:r>
          </w:p>
        </w:tc>
        <w:tc>
          <w:tcPr>
            <w:tcW w:w="1533" w:type="dxa"/>
            <w:tcMar>
              <w:top w:w="35" w:type="dxa"/>
              <w:left w:w="35" w:type="dxa"/>
              <w:bottom w:w="35" w:type="dxa"/>
              <w:right w:w="35" w:type="dxa"/>
            </w:tcMar>
          </w:tcPr>
          <w:p w14:paraId="063153C0" w14:textId="77777777" w:rsidR="006E642A" w:rsidRPr="00845E42" w:rsidRDefault="006E642A" w:rsidP="009802FB">
            <w:pPr>
              <w:spacing w:line="221" w:lineRule="auto"/>
              <w:rPr>
                <w:sz w:val="16"/>
                <w:szCs w:val="16"/>
                <w:highlight w:val="yellow"/>
              </w:rPr>
            </w:pPr>
            <w:r w:rsidRPr="00845E42">
              <w:rPr>
                <w:sz w:val="16"/>
                <w:szCs w:val="16"/>
                <w:highlight w:val="yellow"/>
              </w:rPr>
              <w:t>Mini ficha de emprendimiento (preferentemente vinculada al biohuerto/compost) + cápsula para el periódico.</w:t>
            </w:r>
          </w:p>
        </w:tc>
        <w:tc>
          <w:tcPr>
            <w:tcW w:w="851" w:type="dxa"/>
            <w:tcMar>
              <w:top w:w="35" w:type="dxa"/>
              <w:left w:w="35" w:type="dxa"/>
              <w:bottom w:w="35" w:type="dxa"/>
              <w:right w:w="35" w:type="dxa"/>
            </w:tcMar>
          </w:tcPr>
          <w:p w14:paraId="2D66A21A" w14:textId="77777777" w:rsidR="006E642A" w:rsidRPr="00845E42" w:rsidRDefault="006E642A" w:rsidP="009802FB">
            <w:pPr>
              <w:spacing w:line="221" w:lineRule="auto"/>
              <w:rPr>
                <w:sz w:val="16"/>
                <w:szCs w:val="16"/>
                <w:highlight w:val="yellow"/>
              </w:rPr>
            </w:pPr>
            <w:r w:rsidRPr="00845E42">
              <w:rPr>
                <w:sz w:val="16"/>
                <w:szCs w:val="16"/>
                <w:highlight w:val="yellow"/>
              </w:rPr>
              <w:t>Lista de cotejo</w:t>
            </w:r>
          </w:p>
        </w:tc>
        <w:tc>
          <w:tcPr>
            <w:tcW w:w="2835" w:type="dxa"/>
            <w:tcMar>
              <w:top w:w="35" w:type="dxa"/>
              <w:left w:w="35" w:type="dxa"/>
              <w:bottom w:w="35" w:type="dxa"/>
              <w:right w:w="35" w:type="dxa"/>
            </w:tcMar>
          </w:tcPr>
          <w:p w14:paraId="55657F82" w14:textId="77777777" w:rsidR="006E642A" w:rsidRPr="00845E42" w:rsidRDefault="006E642A" w:rsidP="009802FB">
            <w:pPr>
              <w:spacing w:line="221" w:lineRule="auto"/>
              <w:rPr>
                <w:sz w:val="16"/>
                <w:szCs w:val="16"/>
                <w:highlight w:val="yellow"/>
              </w:rPr>
            </w:pPr>
            <w:r w:rsidRPr="00845E42">
              <w:rPr>
                <w:sz w:val="16"/>
                <w:szCs w:val="16"/>
                <w:highlight w:val="yellow"/>
              </w:rPr>
              <w:t>MINEDU. Programa Curricular de Educación Secundaria – Ciencias Sociales.</w:t>
            </w:r>
            <w:r w:rsidRPr="00845E42">
              <w:rPr>
                <w:sz w:val="16"/>
                <w:szCs w:val="16"/>
                <w:highlight w:val="yellow"/>
              </w:rPr>
              <w:br/>
              <w:t>Proyecto «Voces que Cultivan Valor»: Laboratorio Financiero Escolar, biohuerto productivo, costos, ingresos, ganancias y comercialización.</w:t>
            </w:r>
            <w:r w:rsidRPr="00845E42">
              <w:rPr>
                <w:sz w:val="16"/>
                <w:szCs w:val="16"/>
                <w:highlight w:val="yellow"/>
              </w:rPr>
              <w:br/>
              <w:t>Materiales de educación financiera y emprendimiento escolar.</w:t>
            </w:r>
          </w:p>
        </w:tc>
      </w:tr>
      <w:tr w:rsidR="006E642A" w:rsidRPr="006E642A" w14:paraId="62C490A6" w14:textId="77777777" w:rsidTr="006E642A">
        <w:trPr>
          <w:jc w:val="center"/>
        </w:trPr>
        <w:tc>
          <w:tcPr>
            <w:tcW w:w="1218" w:type="dxa"/>
            <w:tcMar>
              <w:top w:w="35" w:type="dxa"/>
              <w:left w:w="35" w:type="dxa"/>
              <w:bottom w:w="35" w:type="dxa"/>
              <w:right w:w="35" w:type="dxa"/>
            </w:tcMar>
          </w:tcPr>
          <w:p w14:paraId="009D81CE" w14:textId="77777777" w:rsidR="006E642A" w:rsidRPr="006E642A" w:rsidRDefault="006E642A" w:rsidP="009802FB">
            <w:pPr>
              <w:spacing w:line="221" w:lineRule="auto"/>
              <w:rPr>
                <w:sz w:val="16"/>
                <w:szCs w:val="16"/>
              </w:rPr>
            </w:pPr>
            <w:r w:rsidRPr="006E642A">
              <w:rPr>
                <w:sz w:val="16"/>
                <w:szCs w:val="16"/>
              </w:rPr>
              <w:t>3. Fundación y sociedad: ¿cómo se configuró la Arequipa colonial?</w:t>
            </w:r>
            <w:r w:rsidRPr="006E642A">
              <w:rPr>
                <w:sz w:val="16"/>
                <w:szCs w:val="16"/>
              </w:rPr>
              <w:br/>
              <w:t>90 min</w:t>
            </w:r>
          </w:p>
        </w:tc>
        <w:tc>
          <w:tcPr>
            <w:tcW w:w="1387" w:type="dxa"/>
            <w:tcMar>
              <w:top w:w="35" w:type="dxa"/>
              <w:left w:w="35" w:type="dxa"/>
              <w:bottom w:w="35" w:type="dxa"/>
              <w:right w:w="35" w:type="dxa"/>
            </w:tcMar>
          </w:tcPr>
          <w:p w14:paraId="35897C46" w14:textId="77777777" w:rsidR="006E642A" w:rsidRPr="006E642A" w:rsidRDefault="006E642A" w:rsidP="009802FB">
            <w:pPr>
              <w:spacing w:line="221" w:lineRule="auto"/>
              <w:rPr>
                <w:sz w:val="16"/>
                <w:szCs w:val="16"/>
              </w:rPr>
            </w:pPr>
            <w:r w:rsidRPr="006E642A">
              <w:rPr>
                <w:sz w:val="16"/>
                <w:szCs w:val="16"/>
              </w:rPr>
              <w:t>Construye interpretaciones históricas</w:t>
            </w:r>
          </w:p>
        </w:tc>
        <w:tc>
          <w:tcPr>
            <w:tcW w:w="1359" w:type="dxa"/>
            <w:tcMar>
              <w:top w:w="35" w:type="dxa"/>
              <w:left w:w="35" w:type="dxa"/>
              <w:bottom w:w="35" w:type="dxa"/>
              <w:right w:w="35" w:type="dxa"/>
            </w:tcMar>
          </w:tcPr>
          <w:p w14:paraId="76716B5C" w14:textId="77777777" w:rsidR="006E642A" w:rsidRPr="006E642A" w:rsidRDefault="006E642A" w:rsidP="009802FB">
            <w:pPr>
              <w:spacing w:line="221" w:lineRule="auto"/>
              <w:rPr>
                <w:sz w:val="16"/>
                <w:szCs w:val="16"/>
              </w:rPr>
            </w:pPr>
            <w:r w:rsidRPr="006E642A">
              <w:rPr>
                <w:sz w:val="16"/>
                <w:szCs w:val="16"/>
              </w:rPr>
              <w:t>• Interpreta críticamente fuentes diversas.</w:t>
            </w:r>
            <w:r w:rsidRPr="006E642A">
              <w:rPr>
                <w:sz w:val="16"/>
                <w:szCs w:val="16"/>
              </w:rPr>
              <w:br/>
              <w:t>• Comprende el tiempo histórico.</w:t>
            </w:r>
            <w:r w:rsidRPr="006E642A">
              <w:rPr>
                <w:sz w:val="16"/>
                <w:szCs w:val="16"/>
              </w:rPr>
              <w:br/>
              <w:t>• Elabora explicaciones sobre procesos históricos.</w:t>
            </w:r>
          </w:p>
        </w:tc>
        <w:tc>
          <w:tcPr>
            <w:tcW w:w="1701" w:type="dxa"/>
            <w:tcMar>
              <w:top w:w="35" w:type="dxa"/>
              <w:left w:w="35" w:type="dxa"/>
              <w:bottom w:w="35" w:type="dxa"/>
              <w:right w:w="35" w:type="dxa"/>
            </w:tcMar>
          </w:tcPr>
          <w:p w14:paraId="78309D3B" w14:textId="77777777" w:rsidR="006E642A" w:rsidRPr="006E642A" w:rsidRDefault="006E642A" w:rsidP="009802FB">
            <w:pPr>
              <w:spacing w:line="221" w:lineRule="auto"/>
              <w:rPr>
                <w:sz w:val="16"/>
                <w:szCs w:val="16"/>
              </w:rPr>
            </w:pPr>
            <w:r w:rsidRPr="006E642A">
              <w:rPr>
                <w:sz w:val="16"/>
                <w:szCs w:val="16"/>
              </w:rPr>
              <w:t>Contrasta fuentes sobre la fundación española y la organización social de Arequipa; explica cambios, permanencias, relaciones de poder y condiciones de vida de diversos actores.</w:t>
            </w:r>
          </w:p>
        </w:tc>
        <w:tc>
          <w:tcPr>
            <w:tcW w:w="1276" w:type="dxa"/>
            <w:tcMar>
              <w:top w:w="35" w:type="dxa"/>
              <w:left w:w="35" w:type="dxa"/>
              <w:bottom w:w="35" w:type="dxa"/>
              <w:right w:w="35" w:type="dxa"/>
            </w:tcMar>
          </w:tcPr>
          <w:p w14:paraId="7C0CE787" w14:textId="77777777" w:rsidR="006E642A" w:rsidRPr="006E642A" w:rsidRDefault="006E642A" w:rsidP="009802FB">
            <w:pPr>
              <w:spacing w:line="221" w:lineRule="auto"/>
              <w:rPr>
                <w:sz w:val="16"/>
                <w:szCs w:val="16"/>
              </w:rPr>
            </w:pPr>
            <w:r w:rsidRPr="006E642A">
              <w:rPr>
                <w:sz w:val="16"/>
                <w:szCs w:val="16"/>
              </w:rPr>
              <w:t>Explicar la configuración inicial de la Arequipa colonial integrando fundación, organización política y sociedad.</w:t>
            </w:r>
          </w:p>
        </w:tc>
        <w:tc>
          <w:tcPr>
            <w:tcW w:w="1701" w:type="dxa"/>
            <w:tcMar>
              <w:top w:w="35" w:type="dxa"/>
              <w:left w:w="35" w:type="dxa"/>
              <w:bottom w:w="35" w:type="dxa"/>
              <w:right w:w="35" w:type="dxa"/>
            </w:tcMar>
          </w:tcPr>
          <w:p w14:paraId="161B1311" w14:textId="77777777" w:rsidR="006E642A" w:rsidRPr="006E642A" w:rsidRDefault="006E642A" w:rsidP="009802FB">
            <w:pPr>
              <w:spacing w:line="221" w:lineRule="auto"/>
              <w:rPr>
                <w:sz w:val="16"/>
                <w:szCs w:val="16"/>
              </w:rPr>
            </w:pPr>
            <w:r w:rsidRPr="006E642A">
              <w:rPr>
                <w:sz w:val="16"/>
                <w:szCs w:val="16"/>
              </w:rPr>
              <w:t>• Antecedentes y fundación española.</w:t>
            </w:r>
            <w:r w:rsidRPr="006E642A">
              <w:rPr>
                <w:sz w:val="16"/>
                <w:szCs w:val="16"/>
              </w:rPr>
              <w:br/>
              <w:t>• Primeras instituciones.</w:t>
            </w:r>
            <w:r w:rsidRPr="006E642A">
              <w:rPr>
                <w:sz w:val="16"/>
                <w:szCs w:val="16"/>
              </w:rPr>
              <w:br/>
              <w:t xml:space="preserve">• </w:t>
            </w:r>
            <w:proofErr w:type="gramStart"/>
            <w:r w:rsidRPr="006E642A">
              <w:rPr>
                <w:sz w:val="16"/>
                <w:szCs w:val="16"/>
              </w:rPr>
              <w:t>Españoles</w:t>
            </w:r>
            <w:proofErr w:type="gramEnd"/>
            <w:r w:rsidRPr="006E642A">
              <w:rPr>
                <w:sz w:val="16"/>
                <w:szCs w:val="16"/>
              </w:rPr>
              <w:t>, criollos, indígenas, mestizos y afrodescendientes.</w:t>
            </w:r>
            <w:r w:rsidRPr="006E642A">
              <w:rPr>
                <w:sz w:val="16"/>
                <w:szCs w:val="16"/>
              </w:rPr>
              <w:br/>
              <w:t>• Jerarquías y vida cotidiana.</w:t>
            </w:r>
          </w:p>
        </w:tc>
        <w:tc>
          <w:tcPr>
            <w:tcW w:w="1760" w:type="dxa"/>
            <w:tcMar>
              <w:top w:w="35" w:type="dxa"/>
              <w:left w:w="35" w:type="dxa"/>
              <w:bottom w:w="35" w:type="dxa"/>
              <w:right w:w="35" w:type="dxa"/>
            </w:tcMar>
          </w:tcPr>
          <w:p w14:paraId="27B731BE" w14:textId="77777777" w:rsidR="006E642A" w:rsidRPr="006E642A" w:rsidRDefault="006E642A" w:rsidP="009802FB">
            <w:pPr>
              <w:spacing w:line="221" w:lineRule="auto"/>
              <w:rPr>
                <w:sz w:val="16"/>
                <w:szCs w:val="16"/>
              </w:rPr>
            </w:pPr>
            <w:r w:rsidRPr="006E642A">
              <w:rPr>
                <w:sz w:val="16"/>
                <w:szCs w:val="16"/>
              </w:rPr>
              <w:t>• Contrasta información de fuentes.</w:t>
            </w:r>
            <w:r w:rsidRPr="006E642A">
              <w:rPr>
                <w:sz w:val="16"/>
                <w:szCs w:val="16"/>
              </w:rPr>
              <w:br/>
              <w:t>• Ubica hechos y reconoce cambios/permanencias.</w:t>
            </w:r>
            <w:r w:rsidRPr="006E642A">
              <w:rPr>
                <w:sz w:val="16"/>
                <w:szCs w:val="16"/>
              </w:rPr>
              <w:br/>
              <w:t>• Explica relaciones entre actores y organización social con evidencias.</w:t>
            </w:r>
          </w:p>
        </w:tc>
        <w:tc>
          <w:tcPr>
            <w:tcW w:w="1533" w:type="dxa"/>
            <w:tcMar>
              <w:top w:w="35" w:type="dxa"/>
              <w:left w:w="35" w:type="dxa"/>
              <w:bottom w:w="35" w:type="dxa"/>
              <w:right w:w="35" w:type="dxa"/>
            </w:tcMar>
          </w:tcPr>
          <w:p w14:paraId="39FC1333" w14:textId="77777777" w:rsidR="006E642A" w:rsidRPr="006E642A" w:rsidRDefault="006E642A" w:rsidP="009802FB">
            <w:pPr>
              <w:spacing w:line="221" w:lineRule="auto"/>
              <w:rPr>
                <w:sz w:val="16"/>
                <w:szCs w:val="16"/>
              </w:rPr>
            </w:pPr>
            <w:r w:rsidRPr="006E642A">
              <w:rPr>
                <w:sz w:val="16"/>
                <w:szCs w:val="16"/>
              </w:rPr>
              <w:t>Noticia histórica + cuadro comparativo de grupos sociales.</w:t>
            </w:r>
          </w:p>
        </w:tc>
        <w:tc>
          <w:tcPr>
            <w:tcW w:w="851" w:type="dxa"/>
            <w:tcMar>
              <w:top w:w="35" w:type="dxa"/>
              <w:left w:w="35" w:type="dxa"/>
              <w:bottom w:w="35" w:type="dxa"/>
              <w:right w:w="35" w:type="dxa"/>
            </w:tcMar>
          </w:tcPr>
          <w:p w14:paraId="167968D1" w14:textId="77777777" w:rsidR="006E642A" w:rsidRPr="006E642A" w:rsidRDefault="006E642A" w:rsidP="009802FB">
            <w:pPr>
              <w:spacing w:line="221" w:lineRule="auto"/>
              <w:rPr>
                <w:sz w:val="16"/>
                <w:szCs w:val="16"/>
              </w:rPr>
            </w:pPr>
            <w:r w:rsidRPr="006E642A">
              <w:rPr>
                <w:sz w:val="16"/>
                <w:szCs w:val="16"/>
              </w:rPr>
              <w:t>Rúbrica</w:t>
            </w:r>
          </w:p>
        </w:tc>
        <w:tc>
          <w:tcPr>
            <w:tcW w:w="2835" w:type="dxa"/>
            <w:tcMar>
              <w:top w:w="35" w:type="dxa"/>
              <w:left w:w="35" w:type="dxa"/>
              <w:bottom w:w="35" w:type="dxa"/>
              <w:right w:w="35" w:type="dxa"/>
            </w:tcMar>
          </w:tcPr>
          <w:p w14:paraId="4AB6D2DF" w14:textId="77777777" w:rsidR="006E642A" w:rsidRPr="006E642A" w:rsidRDefault="006E642A" w:rsidP="009802FB">
            <w:pPr>
              <w:spacing w:line="221" w:lineRule="auto"/>
              <w:rPr>
                <w:sz w:val="16"/>
                <w:szCs w:val="16"/>
              </w:rPr>
            </w:pPr>
            <w:r w:rsidRPr="006E642A">
              <w:rPr>
                <w:sz w:val="16"/>
                <w:szCs w:val="16"/>
              </w:rPr>
              <w:t xml:space="preserve">MINEDU. Texto escolar de Ciencias Sociales, </w:t>
            </w:r>
            <w:proofErr w:type="gramStart"/>
            <w:r w:rsidRPr="006E642A">
              <w:rPr>
                <w:sz w:val="16"/>
                <w:szCs w:val="16"/>
              </w:rPr>
              <w:t>3.°</w:t>
            </w:r>
            <w:proofErr w:type="gramEnd"/>
            <w:r w:rsidRPr="006E642A">
              <w:rPr>
                <w:sz w:val="16"/>
                <w:szCs w:val="16"/>
              </w:rPr>
              <w:t xml:space="preserve"> de secundaria.</w:t>
            </w:r>
            <w:r w:rsidRPr="006E642A">
              <w:rPr>
                <w:sz w:val="16"/>
                <w:szCs w:val="16"/>
              </w:rPr>
              <w:br/>
              <w:t>Historia General de Arequipa.</w:t>
            </w:r>
            <w:r w:rsidRPr="006E642A">
              <w:rPr>
                <w:sz w:val="16"/>
                <w:szCs w:val="16"/>
              </w:rPr>
              <w:br/>
              <w:t>Fuentes historiográficas sobre la fundación española y la sociedad colonial.</w:t>
            </w:r>
            <w:r w:rsidRPr="006E642A">
              <w:rPr>
                <w:sz w:val="16"/>
                <w:szCs w:val="16"/>
              </w:rPr>
              <w:br/>
              <w:t>Acta de Fundación de Arequipa (1540).</w:t>
            </w:r>
          </w:p>
        </w:tc>
      </w:tr>
      <w:tr w:rsidR="006E642A" w:rsidRPr="006E642A" w14:paraId="6630105D" w14:textId="77777777" w:rsidTr="006E642A">
        <w:trPr>
          <w:jc w:val="center"/>
        </w:trPr>
        <w:tc>
          <w:tcPr>
            <w:tcW w:w="1218" w:type="dxa"/>
            <w:tcMar>
              <w:top w:w="35" w:type="dxa"/>
              <w:left w:w="35" w:type="dxa"/>
              <w:bottom w:w="35" w:type="dxa"/>
              <w:right w:w="35" w:type="dxa"/>
            </w:tcMar>
          </w:tcPr>
          <w:p w14:paraId="29EE0FC4" w14:textId="77777777" w:rsidR="006E642A" w:rsidRPr="006E642A" w:rsidRDefault="006E642A" w:rsidP="009802FB">
            <w:pPr>
              <w:spacing w:line="221" w:lineRule="auto"/>
              <w:rPr>
                <w:sz w:val="16"/>
                <w:szCs w:val="16"/>
              </w:rPr>
            </w:pPr>
            <w:r w:rsidRPr="00845E42">
              <w:rPr>
                <w:sz w:val="16"/>
                <w:szCs w:val="16"/>
              </w:rPr>
              <w:t>4. Cultura, patrimonio y vida cotidiana: huellas coloniales que permanecen</w:t>
            </w:r>
            <w:r w:rsidRPr="00845E42">
              <w:rPr>
                <w:sz w:val="16"/>
                <w:szCs w:val="16"/>
              </w:rPr>
              <w:br/>
              <w:t>45 min</w:t>
            </w:r>
          </w:p>
        </w:tc>
        <w:tc>
          <w:tcPr>
            <w:tcW w:w="1387" w:type="dxa"/>
            <w:tcMar>
              <w:top w:w="35" w:type="dxa"/>
              <w:left w:w="35" w:type="dxa"/>
              <w:bottom w:w="35" w:type="dxa"/>
              <w:right w:w="35" w:type="dxa"/>
            </w:tcMar>
          </w:tcPr>
          <w:p w14:paraId="2CDF956A" w14:textId="77777777" w:rsidR="006E642A" w:rsidRPr="006E642A" w:rsidRDefault="006E642A" w:rsidP="009802FB">
            <w:pPr>
              <w:spacing w:line="221" w:lineRule="auto"/>
              <w:rPr>
                <w:sz w:val="16"/>
                <w:szCs w:val="16"/>
              </w:rPr>
            </w:pPr>
            <w:r w:rsidRPr="006E642A">
              <w:rPr>
                <w:sz w:val="16"/>
                <w:szCs w:val="16"/>
              </w:rPr>
              <w:t>Construye interpretaciones históricas</w:t>
            </w:r>
          </w:p>
        </w:tc>
        <w:tc>
          <w:tcPr>
            <w:tcW w:w="1359" w:type="dxa"/>
            <w:tcMar>
              <w:top w:w="35" w:type="dxa"/>
              <w:left w:w="35" w:type="dxa"/>
              <w:bottom w:w="35" w:type="dxa"/>
              <w:right w:w="35" w:type="dxa"/>
            </w:tcMar>
          </w:tcPr>
          <w:p w14:paraId="1873DABA" w14:textId="77777777" w:rsidR="006E642A" w:rsidRPr="006E642A" w:rsidRDefault="006E642A" w:rsidP="009802FB">
            <w:pPr>
              <w:spacing w:line="221" w:lineRule="auto"/>
              <w:rPr>
                <w:sz w:val="16"/>
                <w:szCs w:val="16"/>
              </w:rPr>
            </w:pPr>
            <w:r w:rsidRPr="006E642A">
              <w:rPr>
                <w:sz w:val="16"/>
                <w:szCs w:val="16"/>
              </w:rPr>
              <w:t>• Interpreta críticamente fuentes diversas.</w:t>
            </w:r>
            <w:r w:rsidRPr="006E642A">
              <w:rPr>
                <w:sz w:val="16"/>
                <w:szCs w:val="16"/>
              </w:rPr>
              <w:br/>
              <w:t>• Comprende el tiempo histórico.</w:t>
            </w:r>
            <w:r w:rsidRPr="006E642A">
              <w:rPr>
                <w:sz w:val="16"/>
                <w:szCs w:val="16"/>
              </w:rPr>
              <w:br/>
              <w:t>• Elabora explicaciones sobre procesos históricos.</w:t>
            </w:r>
          </w:p>
        </w:tc>
        <w:tc>
          <w:tcPr>
            <w:tcW w:w="1701" w:type="dxa"/>
            <w:tcMar>
              <w:top w:w="35" w:type="dxa"/>
              <w:left w:w="35" w:type="dxa"/>
              <w:bottom w:w="35" w:type="dxa"/>
              <w:right w:w="35" w:type="dxa"/>
            </w:tcMar>
          </w:tcPr>
          <w:p w14:paraId="2F9AD588" w14:textId="77777777" w:rsidR="006E642A" w:rsidRPr="006E642A" w:rsidRDefault="006E642A" w:rsidP="009802FB">
            <w:pPr>
              <w:spacing w:line="221" w:lineRule="auto"/>
              <w:rPr>
                <w:sz w:val="16"/>
                <w:szCs w:val="16"/>
              </w:rPr>
            </w:pPr>
            <w:r w:rsidRPr="006E642A">
              <w:rPr>
                <w:sz w:val="16"/>
                <w:szCs w:val="16"/>
              </w:rPr>
              <w:t>Analiza fuentes visuales y escritas para reconocer manifestaciones culturales y patrimoniales coloniales y argumenta cambios y permanencias en la identidad arequipeña.</w:t>
            </w:r>
          </w:p>
        </w:tc>
        <w:tc>
          <w:tcPr>
            <w:tcW w:w="1276" w:type="dxa"/>
            <w:tcMar>
              <w:top w:w="35" w:type="dxa"/>
              <w:left w:w="35" w:type="dxa"/>
              <w:bottom w:w="35" w:type="dxa"/>
              <w:right w:w="35" w:type="dxa"/>
            </w:tcMar>
          </w:tcPr>
          <w:p w14:paraId="61FE9294" w14:textId="77777777" w:rsidR="006E642A" w:rsidRPr="006E642A" w:rsidRDefault="006E642A" w:rsidP="009802FB">
            <w:pPr>
              <w:spacing w:line="221" w:lineRule="auto"/>
              <w:rPr>
                <w:sz w:val="16"/>
                <w:szCs w:val="16"/>
              </w:rPr>
            </w:pPr>
            <w:r w:rsidRPr="006E642A">
              <w:rPr>
                <w:sz w:val="16"/>
                <w:szCs w:val="16"/>
              </w:rPr>
              <w:t>Reconocer el patrimonio colonial como evidencia histórica y explicar sus permanencias en la Arequipa actual.</w:t>
            </w:r>
          </w:p>
        </w:tc>
        <w:tc>
          <w:tcPr>
            <w:tcW w:w="1701" w:type="dxa"/>
            <w:tcMar>
              <w:top w:w="35" w:type="dxa"/>
              <w:left w:w="35" w:type="dxa"/>
              <w:bottom w:w="35" w:type="dxa"/>
              <w:right w:w="35" w:type="dxa"/>
            </w:tcMar>
          </w:tcPr>
          <w:p w14:paraId="7E4A1F3D" w14:textId="77777777" w:rsidR="006E642A" w:rsidRPr="006E642A" w:rsidRDefault="006E642A" w:rsidP="009802FB">
            <w:pPr>
              <w:spacing w:line="221" w:lineRule="auto"/>
              <w:rPr>
                <w:sz w:val="16"/>
                <w:szCs w:val="16"/>
              </w:rPr>
            </w:pPr>
            <w:r w:rsidRPr="006E642A">
              <w:rPr>
                <w:sz w:val="16"/>
                <w:szCs w:val="16"/>
              </w:rPr>
              <w:t>• Arquitectura y sillar.</w:t>
            </w:r>
            <w:r w:rsidRPr="006E642A">
              <w:rPr>
                <w:sz w:val="16"/>
                <w:szCs w:val="16"/>
              </w:rPr>
              <w:br/>
              <w:t>• Religiosidad, fiestas y costumbres.</w:t>
            </w:r>
            <w:r w:rsidRPr="006E642A">
              <w:rPr>
                <w:sz w:val="16"/>
                <w:szCs w:val="16"/>
              </w:rPr>
              <w:br/>
              <w:t>• Educación y vida cotidiana.</w:t>
            </w:r>
            <w:r w:rsidRPr="006E642A">
              <w:rPr>
                <w:sz w:val="16"/>
                <w:szCs w:val="16"/>
              </w:rPr>
              <w:br/>
              <w:t>• Patrimonio e identidad.</w:t>
            </w:r>
          </w:p>
        </w:tc>
        <w:tc>
          <w:tcPr>
            <w:tcW w:w="1760" w:type="dxa"/>
            <w:tcMar>
              <w:top w:w="35" w:type="dxa"/>
              <w:left w:w="35" w:type="dxa"/>
              <w:bottom w:w="35" w:type="dxa"/>
              <w:right w:w="35" w:type="dxa"/>
            </w:tcMar>
          </w:tcPr>
          <w:p w14:paraId="7C9D6171" w14:textId="77777777" w:rsidR="006E642A" w:rsidRPr="006E642A" w:rsidRDefault="006E642A" w:rsidP="009802FB">
            <w:pPr>
              <w:spacing w:line="221" w:lineRule="auto"/>
              <w:rPr>
                <w:sz w:val="16"/>
                <w:szCs w:val="16"/>
              </w:rPr>
            </w:pPr>
            <w:r w:rsidRPr="006E642A">
              <w:rPr>
                <w:sz w:val="16"/>
                <w:szCs w:val="16"/>
              </w:rPr>
              <w:t>• Interpreta fuentes visuales.</w:t>
            </w:r>
            <w:r w:rsidRPr="006E642A">
              <w:rPr>
                <w:sz w:val="16"/>
                <w:szCs w:val="16"/>
              </w:rPr>
              <w:br/>
              <w:t>• Diferencia cambios y permanencias.</w:t>
            </w:r>
            <w:r w:rsidRPr="006E642A">
              <w:rPr>
                <w:sz w:val="16"/>
                <w:szCs w:val="16"/>
              </w:rPr>
              <w:br/>
              <w:t>• Sustenta el valor histórico del patrimonio.</w:t>
            </w:r>
          </w:p>
        </w:tc>
        <w:tc>
          <w:tcPr>
            <w:tcW w:w="1533" w:type="dxa"/>
            <w:tcMar>
              <w:top w:w="35" w:type="dxa"/>
              <w:left w:w="35" w:type="dxa"/>
              <w:bottom w:w="35" w:type="dxa"/>
              <w:right w:w="35" w:type="dxa"/>
            </w:tcMar>
          </w:tcPr>
          <w:p w14:paraId="3CB016AD" w14:textId="77777777" w:rsidR="006E642A" w:rsidRPr="006E642A" w:rsidRDefault="006E642A" w:rsidP="009802FB">
            <w:pPr>
              <w:spacing w:line="221" w:lineRule="auto"/>
              <w:rPr>
                <w:sz w:val="16"/>
                <w:szCs w:val="16"/>
              </w:rPr>
            </w:pPr>
            <w:r w:rsidRPr="006E642A">
              <w:rPr>
                <w:sz w:val="16"/>
                <w:szCs w:val="16"/>
              </w:rPr>
              <w:t>Ficha visual + breve reportaje «Huellas coloniales de Arequipa».</w:t>
            </w:r>
          </w:p>
        </w:tc>
        <w:tc>
          <w:tcPr>
            <w:tcW w:w="851" w:type="dxa"/>
            <w:tcMar>
              <w:top w:w="35" w:type="dxa"/>
              <w:left w:w="35" w:type="dxa"/>
              <w:bottom w:w="35" w:type="dxa"/>
              <w:right w:w="35" w:type="dxa"/>
            </w:tcMar>
          </w:tcPr>
          <w:p w14:paraId="4A62B09B" w14:textId="77777777" w:rsidR="006E642A" w:rsidRPr="006E642A" w:rsidRDefault="006E642A" w:rsidP="009802FB">
            <w:pPr>
              <w:spacing w:line="221" w:lineRule="auto"/>
              <w:rPr>
                <w:sz w:val="16"/>
                <w:szCs w:val="16"/>
              </w:rPr>
            </w:pPr>
            <w:r w:rsidRPr="006E642A">
              <w:rPr>
                <w:sz w:val="16"/>
                <w:szCs w:val="16"/>
              </w:rPr>
              <w:t>Lista de cotejo</w:t>
            </w:r>
          </w:p>
        </w:tc>
        <w:tc>
          <w:tcPr>
            <w:tcW w:w="2835" w:type="dxa"/>
            <w:tcMar>
              <w:top w:w="35" w:type="dxa"/>
              <w:left w:w="35" w:type="dxa"/>
              <w:bottom w:w="35" w:type="dxa"/>
              <w:right w:w="35" w:type="dxa"/>
            </w:tcMar>
          </w:tcPr>
          <w:p w14:paraId="471E0845" w14:textId="77777777" w:rsidR="006E642A" w:rsidRPr="006E642A" w:rsidRDefault="006E642A" w:rsidP="009802FB">
            <w:pPr>
              <w:spacing w:line="221" w:lineRule="auto"/>
              <w:rPr>
                <w:sz w:val="16"/>
                <w:szCs w:val="16"/>
              </w:rPr>
            </w:pPr>
            <w:r w:rsidRPr="006E642A">
              <w:rPr>
                <w:sz w:val="16"/>
                <w:szCs w:val="16"/>
              </w:rPr>
              <w:t xml:space="preserve">MINEDU. Texto escolar de Ciencias Sociales, </w:t>
            </w:r>
            <w:proofErr w:type="gramStart"/>
            <w:r w:rsidRPr="006E642A">
              <w:rPr>
                <w:sz w:val="16"/>
                <w:szCs w:val="16"/>
              </w:rPr>
              <w:t>3.°</w:t>
            </w:r>
            <w:proofErr w:type="gramEnd"/>
            <w:r w:rsidRPr="006E642A">
              <w:rPr>
                <w:sz w:val="16"/>
                <w:szCs w:val="16"/>
              </w:rPr>
              <w:t xml:space="preserve"> de secundaria.</w:t>
            </w:r>
            <w:r w:rsidRPr="006E642A">
              <w:rPr>
                <w:sz w:val="16"/>
                <w:szCs w:val="16"/>
              </w:rPr>
              <w:br/>
              <w:t>Quiroz Paz Soldán, Eusebio. La identidad cultural arequipeña como camino de la identidad nacional peruana.</w:t>
            </w:r>
            <w:r w:rsidRPr="006E642A">
              <w:rPr>
                <w:sz w:val="16"/>
                <w:szCs w:val="16"/>
              </w:rPr>
              <w:br/>
              <w:t>Historia General de Arequipa.</w:t>
            </w:r>
            <w:r w:rsidRPr="006E642A">
              <w:rPr>
                <w:sz w:val="16"/>
                <w:szCs w:val="16"/>
              </w:rPr>
              <w:br/>
              <w:t>Fuentes del Ministerio de Cultura sobre patrimonio histórico de Arequipa.</w:t>
            </w:r>
          </w:p>
        </w:tc>
      </w:tr>
      <w:tr w:rsidR="006E642A" w:rsidRPr="006E642A" w14:paraId="3B5E6EB7" w14:textId="77777777" w:rsidTr="006E642A">
        <w:trPr>
          <w:jc w:val="center"/>
        </w:trPr>
        <w:tc>
          <w:tcPr>
            <w:tcW w:w="1218" w:type="dxa"/>
            <w:tcMar>
              <w:top w:w="35" w:type="dxa"/>
              <w:left w:w="35" w:type="dxa"/>
              <w:bottom w:w="35" w:type="dxa"/>
              <w:right w:w="35" w:type="dxa"/>
            </w:tcMar>
          </w:tcPr>
          <w:p w14:paraId="5CF09CB2" w14:textId="77777777" w:rsidR="006E642A" w:rsidRPr="006E642A" w:rsidRDefault="006E642A" w:rsidP="009802FB">
            <w:pPr>
              <w:spacing w:line="221" w:lineRule="auto"/>
              <w:rPr>
                <w:sz w:val="16"/>
                <w:szCs w:val="16"/>
              </w:rPr>
            </w:pPr>
            <w:r w:rsidRPr="006E642A">
              <w:rPr>
                <w:sz w:val="16"/>
                <w:szCs w:val="16"/>
              </w:rPr>
              <w:t>5. Territorio y economía: ¿cómo funcionaba Arequipa dentro del espacio colonial?</w:t>
            </w:r>
            <w:r w:rsidRPr="006E642A">
              <w:rPr>
                <w:sz w:val="16"/>
                <w:szCs w:val="16"/>
              </w:rPr>
              <w:br/>
              <w:t>90 min</w:t>
            </w:r>
          </w:p>
        </w:tc>
        <w:tc>
          <w:tcPr>
            <w:tcW w:w="1387" w:type="dxa"/>
            <w:tcMar>
              <w:top w:w="35" w:type="dxa"/>
              <w:left w:w="35" w:type="dxa"/>
              <w:bottom w:w="35" w:type="dxa"/>
              <w:right w:w="35" w:type="dxa"/>
            </w:tcMar>
          </w:tcPr>
          <w:p w14:paraId="15B83B7F" w14:textId="77777777" w:rsidR="006E642A" w:rsidRPr="006E642A" w:rsidRDefault="006E642A" w:rsidP="009802FB">
            <w:pPr>
              <w:spacing w:line="221" w:lineRule="auto"/>
              <w:rPr>
                <w:sz w:val="16"/>
                <w:szCs w:val="16"/>
              </w:rPr>
            </w:pPr>
            <w:r w:rsidRPr="006E642A">
              <w:rPr>
                <w:sz w:val="16"/>
                <w:szCs w:val="16"/>
              </w:rPr>
              <w:t>Gestiona responsablemente el espacio y el ambiente / Gestiona responsablemente los recursos económicos</w:t>
            </w:r>
          </w:p>
        </w:tc>
        <w:tc>
          <w:tcPr>
            <w:tcW w:w="1359" w:type="dxa"/>
            <w:tcMar>
              <w:top w:w="35" w:type="dxa"/>
              <w:left w:w="35" w:type="dxa"/>
              <w:bottom w:w="35" w:type="dxa"/>
              <w:right w:w="35" w:type="dxa"/>
            </w:tcMar>
          </w:tcPr>
          <w:p w14:paraId="57CF4104" w14:textId="77777777" w:rsidR="006E642A" w:rsidRPr="006E642A" w:rsidRDefault="006E642A" w:rsidP="009802FB">
            <w:pPr>
              <w:spacing w:line="221" w:lineRule="auto"/>
              <w:rPr>
                <w:sz w:val="16"/>
                <w:szCs w:val="16"/>
              </w:rPr>
            </w:pPr>
            <w:r w:rsidRPr="006E642A">
              <w:rPr>
                <w:sz w:val="16"/>
                <w:szCs w:val="16"/>
              </w:rPr>
              <w:t>• Comprende relaciones entre elementos naturales y sociales.</w:t>
            </w:r>
            <w:r w:rsidRPr="006E642A">
              <w:rPr>
                <w:sz w:val="16"/>
                <w:szCs w:val="16"/>
              </w:rPr>
              <w:br/>
              <w:t>• Maneja fuentes de información geográfica.</w:t>
            </w:r>
            <w:r w:rsidRPr="006E642A">
              <w:rPr>
                <w:sz w:val="16"/>
                <w:szCs w:val="16"/>
              </w:rPr>
              <w:br/>
              <w:t>• Comprende relaciones entre elementos del sistema económico y financiero.</w:t>
            </w:r>
          </w:p>
        </w:tc>
        <w:tc>
          <w:tcPr>
            <w:tcW w:w="1701" w:type="dxa"/>
            <w:tcMar>
              <w:top w:w="35" w:type="dxa"/>
              <w:left w:w="35" w:type="dxa"/>
              <w:bottom w:w="35" w:type="dxa"/>
              <w:right w:w="35" w:type="dxa"/>
            </w:tcMar>
          </w:tcPr>
          <w:p w14:paraId="44FE140A" w14:textId="77777777" w:rsidR="006E642A" w:rsidRPr="006E642A" w:rsidRDefault="006E642A" w:rsidP="009802FB">
            <w:pPr>
              <w:spacing w:line="221" w:lineRule="auto"/>
              <w:rPr>
                <w:sz w:val="16"/>
                <w:szCs w:val="16"/>
              </w:rPr>
            </w:pPr>
            <w:r w:rsidRPr="006E642A">
              <w:rPr>
                <w:sz w:val="16"/>
                <w:szCs w:val="16"/>
              </w:rPr>
              <w:t>Explica cómo el río Chili, la campiña, las rutas y los recursos se relacionaron con agricultura, haciendas, artesanías y comercio, identificando actores y efectos territoriales.</w:t>
            </w:r>
          </w:p>
        </w:tc>
        <w:tc>
          <w:tcPr>
            <w:tcW w:w="1276" w:type="dxa"/>
            <w:tcMar>
              <w:top w:w="35" w:type="dxa"/>
              <w:left w:w="35" w:type="dxa"/>
              <w:bottom w:w="35" w:type="dxa"/>
              <w:right w:w="35" w:type="dxa"/>
            </w:tcMar>
          </w:tcPr>
          <w:p w14:paraId="62539873" w14:textId="77777777" w:rsidR="006E642A" w:rsidRPr="006E642A" w:rsidRDefault="006E642A" w:rsidP="009802FB">
            <w:pPr>
              <w:spacing w:line="221" w:lineRule="auto"/>
              <w:rPr>
                <w:sz w:val="16"/>
                <w:szCs w:val="16"/>
              </w:rPr>
            </w:pPr>
            <w:r w:rsidRPr="006E642A">
              <w:rPr>
                <w:sz w:val="16"/>
                <w:szCs w:val="16"/>
              </w:rPr>
              <w:t>Relacionar territorio, recursos, actividades y actores para comprender la dinámica económica de la Arequipa colonial.</w:t>
            </w:r>
          </w:p>
        </w:tc>
        <w:tc>
          <w:tcPr>
            <w:tcW w:w="1701" w:type="dxa"/>
            <w:tcMar>
              <w:top w:w="35" w:type="dxa"/>
              <w:left w:w="35" w:type="dxa"/>
              <w:bottom w:w="35" w:type="dxa"/>
              <w:right w:w="35" w:type="dxa"/>
            </w:tcMar>
          </w:tcPr>
          <w:p w14:paraId="3C0C654B" w14:textId="77777777" w:rsidR="006E642A" w:rsidRPr="006E642A" w:rsidRDefault="006E642A" w:rsidP="009802FB">
            <w:pPr>
              <w:spacing w:line="221" w:lineRule="auto"/>
              <w:rPr>
                <w:sz w:val="16"/>
                <w:szCs w:val="16"/>
              </w:rPr>
            </w:pPr>
            <w:r w:rsidRPr="006E642A">
              <w:rPr>
                <w:sz w:val="16"/>
                <w:szCs w:val="16"/>
              </w:rPr>
              <w:t>• Traza urbana y campiña.</w:t>
            </w:r>
            <w:r w:rsidRPr="006E642A">
              <w:rPr>
                <w:sz w:val="16"/>
                <w:szCs w:val="16"/>
              </w:rPr>
              <w:br/>
              <w:t>• Agua y agricultura.</w:t>
            </w:r>
            <w:r w:rsidRPr="006E642A">
              <w:rPr>
                <w:sz w:val="16"/>
                <w:szCs w:val="16"/>
              </w:rPr>
              <w:br/>
              <w:t>• Haciendas y artesanías.</w:t>
            </w:r>
            <w:r w:rsidRPr="006E642A">
              <w:rPr>
                <w:sz w:val="16"/>
                <w:szCs w:val="16"/>
              </w:rPr>
              <w:br/>
              <w:t>• Comercio y rutas hacia costa y Altiplano.</w:t>
            </w:r>
            <w:r w:rsidRPr="006E642A">
              <w:rPr>
                <w:sz w:val="16"/>
                <w:szCs w:val="16"/>
              </w:rPr>
              <w:br/>
              <w:t>• Actores económicos.</w:t>
            </w:r>
          </w:p>
        </w:tc>
        <w:tc>
          <w:tcPr>
            <w:tcW w:w="1760" w:type="dxa"/>
            <w:tcMar>
              <w:top w:w="35" w:type="dxa"/>
              <w:left w:w="35" w:type="dxa"/>
              <w:bottom w:w="35" w:type="dxa"/>
              <w:right w:w="35" w:type="dxa"/>
            </w:tcMar>
          </w:tcPr>
          <w:p w14:paraId="4296CF34" w14:textId="77777777" w:rsidR="006E642A" w:rsidRPr="006E642A" w:rsidRDefault="006E642A" w:rsidP="009802FB">
            <w:pPr>
              <w:spacing w:line="221" w:lineRule="auto"/>
              <w:rPr>
                <w:sz w:val="16"/>
                <w:szCs w:val="16"/>
              </w:rPr>
            </w:pPr>
            <w:r w:rsidRPr="006E642A">
              <w:rPr>
                <w:sz w:val="16"/>
                <w:szCs w:val="16"/>
              </w:rPr>
              <w:t>• Interpreta mapas y fuentes.</w:t>
            </w:r>
            <w:r w:rsidRPr="006E642A">
              <w:rPr>
                <w:sz w:val="16"/>
                <w:szCs w:val="16"/>
              </w:rPr>
              <w:br/>
              <w:t>• Explica relaciones territorio-economía.</w:t>
            </w:r>
            <w:r w:rsidRPr="006E642A">
              <w:rPr>
                <w:sz w:val="16"/>
                <w:szCs w:val="16"/>
              </w:rPr>
              <w:br/>
              <w:t>• Analiza participación de actores y efectos de las actividades económicas.</w:t>
            </w:r>
          </w:p>
        </w:tc>
        <w:tc>
          <w:tcPr>
            <w:tcW w:w="1533" w:type="dxa"/>
            <w:tcMar>
              <w:top w:w="35" w:type="dxa"/>
              <w:left w:w="35" w:type="dxa"/>
              <w:bottom w:w="35" w:type="dxa"/>
              <w:right w:w="35" w:type="dxa"/>
            </w:tcMar>
          </w:tcPr>
          <w:p w14:paraId="2E97D961" w14:textId="77777777" w:rsidR="006E642A" w:rsidRPr="006E642A" w:rsidRDefault="006E642A" w:rsidP="009802FB">
            <w:pPr>
              <w:spacing w:line="221" w:lineRule="auto"/>
              <w:rPr>
                <w:sz w:val="16"/>
                <w:szCs w:val="16"/>
              </w:rPr>
            </w:pPr>
            <w:r w:rsidRPr="006E642A">
              <w:rPr>
                <w:sz w:val="16"/>
                <w:szCs w:val="16"/>
              </w:rPr>
              <w:t>Mapa histórico-económico + infografía para el periódico.</w:t>
            </w:r>
          </w:p>
        </w:tc>
        <w:tc>
          <w:tcPr>
            <w:tcW w:w="851" w:type="dxa"/>
            <w:tcMar>
              <w:top w:w="35" w:type="dxa"/>
              <w:left w:w="35" w:type="dxa"/>
              <w:bottom w:w="35" w:type="dxa"/>
              <w:right w:w="35" w:type="dxa"/>
            </w:tcMar>
          </w:tcPr>
          <w:p w14:paraId="127B2FC3" w14:textId="77777777" w:rsidR="006E642A" w:rsidRPr="006E642A" w:rsidRDefault="006E642A" w:rsidP="009802FB">
            <w:pPr>
              <w:spacing w:line="221" w:lineRule="auto"/>
              <w:rPr>
                <w:sz w:val="16"/>
                <w:szCs w:val="16"/>
              </w:rPr>
            </w:pPr>
            <w:r w:rsidRPr="006E642A">
              <w:rPr>
                <w:sz w:val="16"/>
                <w:szCs w:val="16"/>
              </w:rPr>
              <w:t>Lista de cotejo</w:t>
            </w:r>
          </w:p>
        </w:tc>
        <w:tc>
          <w:tcPr>
            <w:tcW w:w="2835" w:type="dxa"/>
            <w:tcMar>
              <w:top w:w="35" w:type="dxa"/>
              <w:left w:w="35" w:type="dxa"/>
              <w:bottom w:w="35" w:type="dxa"/>
              <w:right w:w="35" w:type="dxa"/>
            </w:tcMar>
          </w:tcPr>
          <w:p w14:paraId="1AE4174C" w14:textId="77777777" w:rsidR="006E642A" w:rsidRPr="006E642A" w:rsidRDefault="006E642A" w:rsidP="009802FB">
            <w:pPr>
              <w:spacing w:line="221" w:lineRule="auto"/>
              <w:rPr>
                <w:sz w:val="16"/>
                <w:szCs w:val="16"/>
              </w:rPr>
            </w:pPr>
            <w:r w:rsidRPr="006E642A">
              <w:rPr>
                <w:sz w:val="16"/>
                <w:szCs w:val="16"/>
              </w:rPr>
              <w:t xml:space="preserve">MINEDU. Texto escolar de Ciencias Sociales, </w:t>
            </w:r>
            <w:proofErr w:type="gramStart"/>
            <w:r w:rsidRPr="006E642A">
              <w:rPr>
                <w:sz w:val="16"/>
                <w:szCs w:val="16"/>
              </w:rPr>
              <w:t>3.°</w:t>
            </w:r>
            <w:proofErr w:type="gramEnd"/>
            <w:r w:rsidRPr="006E642A">
              <w:rPr>
                <w:sz w:val="16"/>
                <w:szCs w:val="16"/>
              </w:rPr>
              <w:t xml:space="preserve"> de secundaria.</w:t>
            </w:r>
            <w:r w:rsidRPr="006E642A">
              <w:rPr>
                <w:sz w:val="16"/>
                <w:szCs w:val="16"/>
              </w:rPr>
              <w:br/>
              <w:t>Historia General de Arequipa.</w:t>
            </w:r>
            <w:r w:rsidRPr="006E642A">
              <w:rPr>
                <w:sz w:val="16"/>
                <w:szCs w:val="16"/>
              </w:rPr>
              <w:br/>
              <w:t>Cartografía histórica del valle del Chili.</w:t>
            </w:r>
            <w:r w:rsidRPr="006E642A">
              <w:rPr>
                <w:sz w:val="16"/>
                <w:szCs w:val="16"/>
              </w:rPr>
              <w:br/>
              <w:t>Fuentes regionales sobre agricultura, haciendas, comercio y circuitos económicos de Arequipa colonial.</w:t>
            </w:r>
          </w:p>
        </w:tc>
      </w:tr>
      <w:tr w:rsidR="006E642A" w:rsidRPr="006E642A" w14:paraId="73D1151D" w14:textId="77777777" w:rsidTr="006E642A">
        <w:trPr>
          <w:jc w:val="center"/>
        </w:trPr>
        <w:tc>
          <w:tcPr>
            <w:tcW w:w="1218" w:type="dxa"/>
            <w:tcMar>
              <w:top w:w="35" w:type="dxa"/>
              <w:left w:w="35" w:type="dxa"/>
              <w:bottom w:w="35" w:type="dxa"/>
              <w:right w:w="35" w:type="dxa"/>
            </w:tcMar>
          </w:tcPr>
          <w:p w14:paraId="30CA2D7C" w14:textId="77777777" w:rsidR="006E642A" w:rsidRPr="006E642A" w:rsidRDefault="006E642A" w:rsidP="009802FB">
            <w:pPr>
              <w:spacing w:line="221" w:lineRule="auto"/>
              <w:rPr>
                <w:sz w:val="16"/>
                <w:szCs w:val="16"/>
              </w:rPr>
            </w:pPr>
            <w:r w:rsidRPr="006E642A">
              <w:rPr>
                <w:sz w:val="16"/>
                <w:szCs w:val="16"/>
              </w:rPr>
              <w:lastRenderedPageBreak/>
              <w:t>6. Crisis del orden colonial: tensiones e ideas hacia la emancipación</w:t>
            </w:r>
            <w:r w:rsidRPr="006E642A">
              <w:rPr>
                <w:sz w:val="16"/>
                <w:szCs w:val="16"/>
              </w:rPr>
              <w:br/>
              <w:t>45 min</w:t>
            </w:r>
          </w:p>
        </w:tc>
        <w:tc>
          <w:tcPr>
            <w:tcW w:w="1387" w:type="dxa"/>
            <w:tcMar>
              <w:top w:w="35" w:type="dxa"/>
              <w:left w:w="35" w:type="dxa"/>
              <w:bottom w:w="35" w:type="dxa"/>
              <w:right w:w="35" w:type="dxa"/>
            </w:tcMar>
          </w:tcPr>
          <w:p w14:paraId="573FC111" w14:textId="77777777" w:rsidR="006E642A" w:rsidRPr="006E642A" w:rsidRDefault="006E642A" w:rsidP="009802FB">
            <w:pPr>
              <w:spacing w:line="221" w:lineRule="auto"/>
              <w:rPr>
                <w:sz w:val="16"/>
                <w:szCs w:val="16"/>
              </w:rPr>
            </w:pPr>
            <w:r w:rsidRPr="006E642A">
              <w:rPr>
                <w:sz w:val="16"/>
                <w:szCs w:val="16"/>
              </w:rPr>
              <w:t>Construye interpretaciones históricas</w:t>
            </w:r>
          </w:p>
        </w:tc>
        <w:tc>
          <w:tcPr>
            <w:tcW w:w="1359" w:type="dxa"/>
            <w:tcMar>
              <w:top w:w="35" w:type="dxa"/>
              <w:left w:w="35" w:type="dxa"/>
              <w:bottom w:w="35" w:type="dxa"/>
              <w:right w:w="35" w:type="dxa"/>
            </w:tcMar>
          </w:tcPr>
          <w:p w14:paraId="43DE8CE8" w14:textId="77777777" w:rsidR="006E642A" w:rsidRPr="006E642A" w:rsidRDefault="006E642A" w:rsidP="009802FB">
            <w:pPr>
              <w:spacing w:line="221" w:lineRule="auto"/>
              <w:rPr>
                <w:sz w:val="16"/>
                <w:szCs w:val="16"/>
              </w:rPr>
            </w:pPr>
            <w:r w:rsidRPr="006E642A">
              <w:rPr>
                <w:sz w:val="16"/>
                <w:szCs w:val="16"/>
              </w:rPr>
              <w:t>• Interpreta críticamente fuentes diversas.</w:t>
            </w:r>
            <w:r w:rsidRPr="006E642A">
              <w:rPr>
                <w:sz w:val="16"/>
                <w:szCs w:val="16"/>
              </w:rPr>
              <w:br/>
              <w:t>• Comprende el tiempo histórico.</w:t>
            </w:r>
            <w:r w:rsidRPr="006E642A">
              <w:rPr>
                <w:sz w:val="16"/>
                <w:szCs w:val="16"/>
              </w:rPr>
              <w:br/>
              <w:t>• Elabora explicaciones sobre procesos históricos.</w:t>
            </w:r>
          </w:p>
        </w:tc>
        <w:tc>
          <w:tcPr>
            <w:tcW w:w="1701" w:type="dxa"/>
            <w:tcMar>
              <w:top w:w="35" w:type="dxa"/>
              <w:left w:w="35" w:type="dxa"/>
              <w:bottom w:w="35" w:type="dxa"/>
              <w:right w:w="35" w:type="dxa"/>
            </w:tcMar>
          </w:tcPr>
          <w:p w14:paraId="4BD0710E" w14:textId="77777777" w:rsidR="006E642A" w:rsidRPr="006E642A" w:rsidRDefault="006E642A" w:rsidP="009802FB">
            <w:pPr>
              <w:spacing w:line="221" w:lineRule="auto"/>
              <w:rPr>
                <w:sz w:val="16"/>
                <w:szCs w:val="16"/>
              </w:rPr>
            </w:pPr>
            <w:r w:rsidRPr="006E642A">
              <w:rPr>
                <w:sz w:val="16"/>
                <w:szCs w:val="16"/>
              </w:rPr>
              <w:t>Jerarquiza causas y consecuencias de tensiones, rebeliones e ideas emancipadoras vinculadas con Arequipa, contrastando perspectivas de sus protagonistas.</w:t>
            </w:r>
          </w:p>
        </w:tc>
        <w:tc>
          <w:tcPr>
            <w:tcW w:w="1276" w:type="dxa"/>
            <w:tcMar>
              <w:top w:w="35" w:type="dxa"/>
              <w:left w:w="35" w:type="dxa"/>
              <w:bottom w:w="35" w:type="dxa"/>
              <w:right w:w="35" w:type="dxa"/>
            </w:tcMar>
          </w:tcPr>
          <w:p w14:paraId="168DF896" w14:textId="77777777" w:rsidR="006E642A" w:rsidRPr="006E642A" w:rsidRDefault="006E642A" w:rsidP="009802FB">
            <w:pPr>
              <w:spacing w:line="221" w:lineRule="auto"/>
              <w:rPr>
                <w:sz w:val="16"/>
                <w:szCs w:val="16"/>
              </w:rPr>
            </w:pPr>
            <w:r w:rsidRPr="006E642A">
              <w:rPr>
                <w:sz w:val="16"/>
                <w:szCs w:val="16"/>
              </w:rPr>
              <w:t>Explicar el tránsito hacia la emancipación como proceso multicausal y reconocer la participación de actores arequipeños.</w:t>
            </w:r>
          </w:p>
        </w:tc>
        <w:tc>
          <w:tcPr>
            <w:tcW w:w="1701" w:type="dxa"/>
            <w:tcMar>
              <w:top w:w="35" w:type="dxa"/>
              <w:left w:w="35" w:type="dxa"/>
              <w:bottom w:w="35" w:type="dxa"/>
              <w:right w:w="35" w:type="dxa"/>
            </w:tcMar>
          </w:tcPr>
          <w:p w14:paraId="5F864571" w14:textId="77777777" w:rsidR="006E642A" w:rsidRPr="006E642A" w:rsidRDefault="006E642A" w:rsidP="009802FB">
            <w:pPr>
              <w:spacing w:line="221" w:lineRule="auto"/>
              <w:rPr>
                <w:sz w:val="16"/>
                <w:szCs w:val="16"/>
              </w:rPr>
            </w:pPr>
            <w:r w:rsidRPr="006E642A">
              <w:rPr>
                <w:sz w:val="16"/>
                <w:szCs w:val="16"/>
              </w:rPr>
              <w:t>• Reformas y tensiones coloniales.</w:t>
            </w:r>
            <w:r w:rsidRPr="006E642A">
              <w:rPr>
                <w:sz w:val="16"/>
                <w:szCs w:val="16"/>
              </w:rPr>
              <w:br/>
              <w:t>• Rebelión de los Pasquines.</w:t>
            </w:r>
            <w:r w:rsidRPr="006E642A">
              <w:rPr>
                <w:sz w:val="16"/>
                <w:szCs w:val="16"/>
              </w:rPr>
              <w:br/>
              <w:t>• Impacto de Túpac Amaru II.</w:t>
            </w:r>
            <w:r w:rsidRPr="006E642A">
              <w:rPr>
                <w:sz w:val="16"/>
                <w:szCs w:val="16"/>
              </w:rPr>
              <w:br/>
              <w:t>• Ideas emancipadoras.</w:t>
            </w:r>
            <w:r w:rsidRPr="006E642A">
              <w:rPr>
                <w:sz w:val="16"/>
                <w:szCs w:val="16"/>
              </w:rPr>
              <w:br/>
              <w:t>• Mariano Melgar.</w:t>
            </w:r>
          </w:p>
        </w:tc>
        <w:tc>
          <w:tcPr>
            <w:tcW w:w="1760" w:type="dxa"/>
            <w:tcMar>
              <w:top w:w="35" w:type="dxa"/>
              <w:left w:w="35" w:type="dxa"/>
              <w:bottom w:w="35" w:type="dxa"/>
              <w:right w:w="35" w:type="dxa"/>
            </w:tcMar>
          </w:tcPr>
          <w:p w14:paraId="3D22EDAC" w14:textId="77777777" w:rsidR="006E642A" w:rsidRPr="006E642A" w:rsidRDefault="006E642A" w:rsidP="009802FB">
            <w:pPr>
              <w:spacing w:line="221" w:lineRule="auto"/>
              <w:rPr>
                <w:sz w:val="16"/>
                <w:szCs w:val="16"/>
              </w:rPr>
            </w:pPr>
            <w:r w:rsidRPr="006E642A">
              <w:rPr>
                <w:sz w:val="16"/>
                <w:szCs w:val="16"/>
              </w:rPr>
              <w:t>• Jerarquiza causas y consecuencias.</w:t>
            </w:r>
            <w:r w:rsidRPr="006E642A">
              <w:rPr>
                <w:sz w:val="16"/>
                <w:szCs w:val="16"/>
              </w:rPr>
              <w:br/>
              <w:t>• Contrasta perspectivas.</w:t>
            </w:r>
            <w:r w:rsidRPr="006E642A">
              <w:rPr>
                <w:sz w:val="16"/>
                <w:szCs w:val="16"/>
              </w:rPr>
              <w:br/>
              <w:t>• Sustenta relaciones entre crisis colonial y emancipación.</w:t>
            </w:r>
          </w:p>
        </w:tc>
        <w:tc>
          <w:tcPr>
            <w:tcW w:w="1533" w:type="dxa"/>
            <w:tcMar>
              <w:top w:w="35" w:type="dxa"/>
              <w:left w:w="35" w:type="dxa"/>
              <w:bottom w:w="35" w:type="dxa"/>
              <w:right w:w="35" w:type="dxa"/>
            </w:tcMar>
          </w:tcPr>
          <w:p w14:paraId="0004AF5D" w14:textId="77777777" w:rsidR="006E642A" w:rsidRPr="006E642A" w:rsidRDefault="006E642A" w:rsidP="009802FB">
            <w:pPr>
              <w:spacing w:line="221" w:lineRule="auto"/>
              <w:rPr>
                <w:sz w:val="16"/>
                <w:szCs w:val="16"/>
              </w:rPr>
            </w:pPr>
            <w:r w:rsidRPr="006E642A">
              <w:rPr>
                <w:sz w:val="16"/>
                <w:szCs w:val="16"/>
              </w:rPr>
              <w:t>Línea de tiempo + crónica breve «Arequipa ante la crisis colonial».</w:t>
            </w:r>
          </w:p>
        </w:tc>
        <w:tc>
          <w:tcPr>
            <w:tcW w:w="851" w:type="dxa"/>
            <w:tcMar>
              <w:top w:w="35" w:type="dxa"/>
              <w:left w:w="35" w:type="dxa"/>
              <w:bottom w:w="35" w:type="dxa"/>
              <w:right w:w="35" w:type="dxa"/>
            </w:tcMar>
          </w:tcPr>
          <w:p w14:paraId="4EC82806" w14:textId="77777777" w:rsidR="006E642A" w:rsidRPr="006E642A" w:rsidRDefault="006E642A" w:rsidP="009802FB">
            <w:pPr>
              <w:spacing w:line="221" w:lineRule="auto"/>
              <w:rPr>
                <w:sz w:val="16"/>
                <w:szCs w:val="16"/>
              </w:rPr>
            </w:pPr>
            <w:r w:rsidRPr="006E642A">
              <w:rPr>
                <w:sz w:val="16"/>
                <w:szCs w:val="16"/>
              </w:rPr>
              <w:t>Rúbrica breve</w:t>
            </w:r>
          </w:p>
        </w:tc>
        <w:tc>
          <w:tcPr>
            <w:tcW w:w="2835" w:type="dxa"/>
            <w:tcMar>
              <w:top w:w="35" w:type="dxa"/>
              <w:left w:w="35" w:type="dxa"/>
              <w:bottom w:w="35" w:type="dxa"/>
              <w:right w:w="35" w:type="dxa"/>
            </w:tcMar>
          </w:tcPr>
          <w:p w14:paraId="6FB45295" w14:textId="77777777" w:rsidR="006E642A" w:rsidRPr="006E642A" w:rsidRDefault="006E642A" w:rsidP="009802FB">
            <w:pPr>
              <w:spacing w:line="221" w:lineRule="auto"/>
              <w:rPr>
                <w:sz w:val="16"/>
                <w:szCs w:val="16"/>
              </w:rPr>
            </w:pPr>
            <w:r w:rsidRPr="006E642A">
              <w:rPr>
                <w:sz w:val="16"/>
                <w:szCs w:val="16"/>
              </w:rPr>
              <w:t xml:space="preserve">MINEDU. Texto escolar de Ciencias Sociales, </w:t>
            </w:r>
            <w:proofErr w:type="gramStart"/>
            <w:r w:rsidRPr="006E642A">
              <w:rPr>
                <w:sz w:val="16"/>
                <w:szCs w:val="16"/>
              </w:rPr>
              <w:t>3.°</w:t>
            </w:r>
            <w:proofErr w:type="gramEnd"/>
            <w:r w:rsidRPr="006E642A">
              <w:rPr>
                <w:sz w:val="16"/>
                <w:szCs w:val="16"/>
              </w:rPr>
              <w:t xml:space="preserve"> de secundaria.</w:t>
            </w:r>
            <w:r w:rsidRPr="006E642A">
              <w:rPr>
                <w:sz w:val="16"/>
                <w:szCs w:val="16"/>
              </w:rPr>
              <w:br/>
              <w:t>Historia General de Arequipa.</w:t>
            </w:r>
            <w:r w:rsidRPr="006E642A">
              <w:rPr>
                <w:sz w:val="16"/>
                <w:szCs w:val="16"/>
              </w:rPr>
              <w:br/>
              <w:t>Fuentes históricas sobre la Rebelión de los Pasquines, Túpac Amaru II, Mariano Melgar y el proceso emancipador arequipeño.</w:t>
            </w:r>
          </w:p>
        </w:tc>
      </w:tr>
      <w:tr w:rsidR="006E642A" w:rsidRPr="006E642A" w14:paraId="517C0EBF" w14:textId="77777777" w:rsidTr="006E642A">
        <w:trPr>
          <w:jc w:val="center"/>
        </w:trPr>
        <w:tc>
          <w:tcPr>
            <w:tcW w:w="1218" w:type="dxa"/>
            <w:tcMar>
              <w:top w:w="35" w:type="dxa"/>
              <w:left w:w="35" w:type="dxa"/>
              <w:bottom w:w="35" w:type="dxa"/>
              <w:right w:w="35" w:type="dxa"/>
            </w:tcMar>
          </w:tcPr>
          <w:p w14:paraId="3723E475" w14:textId="77777777" w:rsidR="006E642A" w:rsidRPr="006E642A" w:rsidRDefault="006E642A" w:rsidP="009802FB">
            <w:pPr>
              <w:spacing w:line="221" w:lineRule="auto"/>
              <w:rPr>
                <w:sz w:val="16"/>
                <w:szCs w:val="16"/>
              </w:rPr>
            </w:pPr>
            <w:r w:rsidRPr="006E642A">
              <w:rPr>
                <w:sz w:val="16"/>
                <w:szCs w:val="16"/>
              </w:rPr>
              <w:t>7. Sala de redacción: elaboramos y publicamos «Arequipa Colonial»</w:t>
            </w:r>
            <w:r w:rsidRPr="006E642A">
              <w:rPr>
                <w:sz w:val="16"/>
                <w:szCs w:val="16"/>
              </w:rPr>
              <w:br/>
              <w:t>90 min</w:t>
            </w:r>
          </w:p>
        </w:tc>
        <w:tc>
          <w:tcPr>
            <w:tcW w:w="1387" w:type="dxa"/>
            <w:tcMar>
              <w:top w:w="35" w:type="dxa"/>
              <w:left w:w="35" w:type="dxa"/>
              <w:bottom w:w="35" w:type="dxa"/>
              <w:right w:w="35" w:type="dxa"/>
            </w:tcMar>
          </w:tcPr>
          <w:p w14:paraId="77003E22" w14:textId="77777777" w:rsidR="006E642A" w:rsidRPr="006E642A" w:rsidRDefault="006E642A" w:rsidP="009802FB">
            <w:pPr>
              <w:spacing w:line="221" w:lineRule="auto"/>
              <w:rPr>
                <w:sz w:val="16"/>
                <w:szCs w:val="16"/>
              </w:rPr>
            </w:pPr>
            <w:r w:rsidRPr="006E642A">
              <w:rPr>
                <w:sz w:val="16"/>
                <w:szCs w:val="16"/>
              </w:rPr>
              <w:t>Construye interpretaciones históricas / Gestiona responsablemente los recursos económicos</w:t>
            </w:r>
          </w:p>
        </w:tc>
        <w:tc>
          <w:tcPr>
            <w:tcW w:w="1359" w:type="dxa"/>
            <w:tcMar>
              <w:top w:w="35" w:type="dxa"/>
              <w:left w:w="35" w:type="dxa"/>
              <w:bottom w:w="35" w:type="dxa"/>
              <w:right w:w="35" w:type="dxa"/>
            </w:tcMar>
          </w:tcPr>
          <w:p w14:paraId="5F5C9230" w14:textId="77777777" w:rsidR="006E642A" w:rsidRPr="006E642A" w:rsidRDefault="006E642A" w:rsidP="009802FB">
            <w:pPr>
              <w:spacing w:line="221" w:lineRule="auto"/>
              <w:rPr>
                <w:sz w:val="16"/>
                <w:szCs w:val="16"/>
              </w:rPr>
            </w:pPr>
            <w:r w:rsidRPr="006E642A">
              <w:rPr>
                <w:sz w:val="16"/>
                <w:szCs w:val="16"/>
              </w:rPr>
              <w:t>• Interpreta críticamente fuentes diversas.</w:t>
            </w:r>
            <w:r w:rsidRPr="006E642A">
              <w:rPr>
                <w:sz w:val="16"/>
                <w:szCs w:val="16"/>
              </w:rPr>
              <w:br/>
              <w:t>• Comprende el tiempo histórico.</w:t>
            </w:r>
            <w:r w:rsidRPr="006E642A">
              <w:rPr>
                <w:sz w:val="16"/>
                <w:szCs w:val="16"/>
              </w:rPr>
              <w:br/>
              <w:t>• Elabora explicaciones sobre procesos históricos.</w:t>
            </w:r>
            <w:r w:rsidRPr="006E642A">
              <w:rPr>
                <w:sz w:val="16"/>
                <w:szCs w:val="16"/>
              </w:rPr>
              <w:br/>
              <w:t>• Toma decisiones económicas y financieras.</w:t>
            </w:r>
          </w:p>
        </w:tc>
        <w:tc>
          <w:tcPr>
            <w:tcW w:w="1701" w:type="dxa"/>
            <w:tcMar>
              <w:top w:w="35" w:type="dxa"/>
              <w:left w:w="35" w:type="dxa"/>
              <w:bottom w:w="35" w:type="dxa"/>
              <w:right w:w="35" w:type="dxa"/>
            </w:tcMar>
          </w:tcPr>
          <w:p w14:paraId="7D6134BE" w14:textId="77777777" w:rsidR="006E642A" w:rsidRPr="006E642A" w:rsidRDefault="006E642A" w:rsidP="009802FB">
            <w:pPr>
              <w:spacing w:line="221" w:lineRule="auto"/>
              <w:rPr>
                <w:sz w:val="16"/>
                <w:szCs w:val="16"/>
              </w:rPr>
            </w:pPr>
            <w:r w:rsidRPr="006E642A">
              <w:rPr>
                <w:sz w:val="16"/>
                <w:szCs w:val="16"/>
              </w:rPr>
              <w:t>Integra información histórica y financiera de diversas evidencias, selecciona datos pertinentes, diferencia hechos de opiniones y comunica explicaciones sustentadas respetando las fuentes.</w:t>
            </w:r>
          </w:p>
        </w:tc>
        <w:tc>
          <w:tcPr>
            <w:tcW w:w="1276" w:type="dxa"/>
            <w:tcMar>
              <w:top w:w="35" w:type="dxa"/>
              <w:left w:w="35" w:type="dxa"/>
              <w:bottom w:w="35" w:type="dxa"/>
              <w:right w:w="35" w:type="dxa"/>
            </w:tcMar>
          </w:tcPr>
          <w:p w14:paraId="15316027" w14:textId="77777777" w:rsidR="006E642A" w:rsidRPr="006E642A" w:rsidRDefault="006E642A" w:rsidP="009802FB">
            <w:pPr>
              <w:spacing w:line="221" w:lineRule="auto"/>
              <w:rPr>
                <w:sz w:val="16"/>
                <w:szCs w:val="16"/>
              </w:rPr>
            </w:pPr>
            <w:r w:rsidRPr="006E642A">
              <w:rPr>
                <w:sz w:val="16"/>
                <w:szCs w:val="16"/>
              </w:rPr>
              <w:t>Integrar, revisar y comunicar los aprendizajes de la unidad mediante un periódico histórico coherente, riguroso y contextualizado.</w:t>
            </w:r>
          </w:p>
        </w:tc>
        <w:tc>
          <w:tcPr>
            <w:tcW w:w="1701" w:type="dxa"/>
            <w:tcMar>
              <w:top w:w="35" w:type="dxa"/>
              <w:left w:w="35" w:type="dxa"/>
              <w:bottom w:w="35" w:type="dxa"/>
              <w:right w:w="35" w:type="dxa"/>
            </w:tcMar>
          </w:tcPr>
          <w:p w14:paraId="224266DA" w14:textId="77777777" w:rsidR="006E642A" w:rsidRPr="006E642A" w:rsidRDefault="006E642A" w:rsidP="009802FB">
            <w:pPr>
              <w:spacing w:line="221" w:lineRule="auto"/>
              <w:rPr>
                <w:sz w:val="16"/>
                <w:szCs w:val="16"/>
              </w:rPr>
            </w:pPr>
            <w:r w:rsidRPr="006E642A">
              <w:rPr>
                <w:sz w:val="16"/>
                <w:szCs w:val="16"/>
              </w:rPr>
              <w:t>• Organización periodística.</w:t>
            </w:r>
            <w:r w:rsidRPr="006E642A">
              <w:rPr>
                <w:sz w:val="16"/>
                <w:szCs w:val="16"/>
              </w:rPr>
              <w:br/>
              <w:t>• Selección y jerarquización de información.</w:t>
            </w:r>
            <w:r w:rsidRPr="006E642A">
              <w:rPr>
                <w:sz w:val="16"/>
                <w:szCs w:val="16"/>
              </w:rPr>
              <w:br/>
              <w:t>• Hechos, interpretaciones y evidencias.</w:t>
            </w:r>
            <w:r w:rsidRPr="006E642A">
              <w:rPr>
                <w:sz w:val="16"/>
                <w:szCs w:val="16"/>
              </w:rPr>
              <w:br/>
              <w:t>• Edición.</w:t>
            </w:r>
            <w:r w:rsidRPr="006E642A">
              <w:rPr>
                <w:sz w:val="16"/>
                <w:szCs w:val="16"/>
              </w:rPr>
              <w:br/>
              <w:t>• Sección «Finanzas para la vida».</w:t>
            </w:r>
          </w:p>
        </w:tc>
        <w:tc>
          <w:tcPr>
            <w:tcW w:w="1760" w:type="dxa"/>
            <w:tcMar>
              <w:top w:w="35" w:type="dxa"/>
              <w:left w:w="35" w:type="dxa"/>
              <w:bottom w:w="35" w:type="dxa"/>
              <w:right w:w="35" w:type="dxa"/>
            </w:tcMar>
          </w:tcPr>
          <w:p w14:paraId="687072E3" w14:textId="77777777" w:rsidR="006E642A" w:rsidRPr="006E642A" w:rsidRDefault="006E642A" w:rsidP="009802FB">
            <w:pPr>
              <w:spacing w:line="221" w:lineRule="auto"/>
              <w:rPr>
                <w:sz w:val="16"/>
                <w:szCs w:val="16"/>
              </w:rPr>
            </w:pPr>
            <w:r w:rsidRPr="006E642A">
              <w:rPr>
                <w:sz w:val="16"/>
                <w:szCs w:val="16"/>
              </w:rPr>
              <w:t>• Sustenta textos con fuentes.</w:t>
            </w:r>
            <w:r w:rsidRPr="006E642A">
              <w:rPr>
                <w:sz w:val="16"/>
                <w:szCs w:val="16"/>
              </w:rPr>
              <w:br/>
              <w:t>• Integra temporalidad, actores, causas y cambios/permanencias.</w:t>
            </w:r>
            <w:r w:rsidRPr="006E642A">
              <w:rPr>
                <w:sz w:val="16"/>
                <w:szCs w:val="16"/>
              </w:rPr>
              <w:br/>
              <w:t>• Comunica decisiones financieras responsables.</w:t>
            </w:r>
            <w:r w:rsidRPr="006E642A">
              <w:rPr>
                <w:sz w:val="16"/>
                <w:szCs w:val="16"/>
              </w:rPr>
              <w:br/>
              <w:t>• Organiza el periódico con coherencia y claridad.</w:t>
            </w:r>
          </w:p>
        </w:tc>
        <w:tc>
          <w:tcPr>
            <w:tcW w:w="1533" w:type="dxa"/>
            <w:tcMar>
              <w:top w:w="35" w:type="dxa"/>
              <w:left w:w="35" w:type="dxa"/>
              <w:bottom w:w="35" w:type="dxa"/>
              <w:right w:w="35" w:type="dxa"/>
            </w:tcMar>
          </w:tcPr>
          <w:p w14:paraId="3CF4696C" w14:textId="77777777" w:rsidR="006E642A" w:rsidRPr="006E642A" w:rsidRDefault="006E642A" w:rsidP="009802FB">
            <w:pPr>
              <w:spacing w:line="221" w:lineRule="auto"/>
              <w:rPr>
                <w:sz w:val="16"/>
                <w:szCs w:val="16"/>
              </w:rPr>
            </w:pPr>
            <w:r w:rsidRPr="006E642A">
              <w:rPr>
                <w:sz w:val="16"/>
                <w:szCs w:val="16"/>
              </w:rPr>
              <w:t>Producto final: diario/periódico histórico «AREQUIPA COLONIAL».</w:t>
            </w:r>
          </w:p>
        </w:tc>
        <w:tc>
          <w:tcPr>
            <w:tcW w:w="851" w:type="dxa"/>
            <w:tcMar>
              <w:top w:w="35" w:type="dxa"/>
              <w:left w:w="35" w:type="dxa"/>
              <w:bottom w:w="35" w:type="dxa"/>
              <w:right w:w="35" w:type="dxa"/>
            </w:tcMar>
          </w:tcPr>
          <w:p w14:paraId="077D30D9" w14:textId="77777777" w:rsidR="006E642A" w:rsidRPr="006E642A" w:rsidRDefault="006E642A" w:rsidP="009802FB">
            <w:pPr>
              <w:spacing w:line="221" w:lineRule="auto"/>
              <w:rPr>
                <w:sz w:val="16"/>
                <w:szCs w:val="16"/>
              </w:rPr>
            </w:pPr>
            <w:r w:rsidRPr="006E642A">
              <w:rPr>
                <w:sz w:val="16"/>
                <w:szCs w:val="16"/>
              </w:rPr>
              <w:t>Rúbrica de producto</w:t>
            </w:r>
          </w:p>
        </w:tc>
        <w:tc>
          <w:tcPr>
            <w:tcW w:w="2835" w:type="dxa"/>
            <w:tcMar>
              <w:top w:w="35" w:type="dxa"/>
              <w:left w:w="35" w:type="dxa"/>
              <w:bottom w:w="35" w:type="dxa"/>
              <w:right w:w="35" w:type="dxa"/>
            </w:tcMar>
          </w:tcPr>
          <w:p w14:paraId="68C7BBC9" w14:textId="77777777" w:rsidR="006E642A" w:rsidRPr="006E642A" w:rsidRDefault="006E642A" w:rsidP="009802FB">
            <w:pPr>
              <w:spacing w:line="221" w:lineRule="auto"/>
              <w:rPr>
                <w:sz w:val="16"/>
                <w:szCs w:val="16"/>
              </w:rPr>
            </w:pPr>
            <w:r w:rsidRPr="006E642A">
              <w:rPr>
                <w:sz w:val="16"/>
                <w:szCs w:val="16"/>
              </w:rPr>
              <w:t xml:space="preserve">MINEDU. Texto escolar de Ciencias Sociales, </w:t>
            </w:r>
            <w:proofErr w:type="gramStart"/>
            <w:r w:rsidRPr="006E642A">
              <w:rPr>
                <w:sz w:val="16"/>
                <w:szCs w:val="16"/>
              </w:rPr>
              <w:t>3.°</w:t>
            </w:r>
            <w:proofErr w:type="gramEnd"/>
            <w:r w:rsidRPr="006E642A">
              <w:rPr>
                <w:sz w:val="16"/>
                <w:szCs w:val="16"/>
              </w:rPr>
              <w:t xml:space="preserve"> de secundaria.</w:t>
            </w:r>
            <w:r w:rsidRPr="006E642A">
              <w:rPr>
                <w:sz w:val="16"/>
                <w:szCs w:val="16"/>
              </w:rPr>
              <w:br/>
              <w:t>Historia General de Arequipa.</w:t>
            </w:r>
            <w:r w:rsidRPr="006E642A">
              <w:rPr>
                <w:sz w:val="16"/>
                <w:szCs w:val="16"/>
              </w:rPr>
              <w:br/>
              <w:t>Quiroz Paz Soldán, Eusebio.</w:t>
            </w:r>
            <w:r w:rsidRPr="006E642A">
              <w:rPr>
                <w:sz w:val="16"/>
                <w:szCs w:val="16"/>
              </w:rPr>
              <w:br/>
              <w:t>Cartografía histórica y fuentes patrimoniales trabajadas en la unidad.</w:t>
            </w:r>
            <w:r w:rsidRPr="006E642A">
              <w:rPr>
                <w:sz w:val="16"/>
                <w:szCs w:val="16"/>
              </w:rPr>
              <w:br/>
              <w:t>Proyecto «Voces que Cultivan Valor».</w:t>
            </w:r>
          </w:p>
        </w:tc>
      </w:tr>
    </w:tbl>
    <w:p w14:paraId="242FB1DD" w14:textId="77777777" w:rsidR="00175735" w:rsidRPr="006E642A" w:rsidRDefault="00175735">
      <w:pPr>
        <w:rPr>
          <w:rFonts w:ascii="Times New Roman" w:hAnsi="Times New Roman" w:cs="Times New Roman"/>
        </w:rPr>
      </w:pPr>
    </w:p>
    <w:p w14:paraId="7A5ABDD0" w14:textId="77777777" w:rsidR="006E642A" w:rsidRPr="006E642A" w:rsidRDefault="006E642A" w:rsidP="006E642A">
      <w:pPr>
        <w:rPr>
          <w:rFonts w:ascii="Times New Roman" w:hAnsi="Times New Roman" w:cs="Times New Roman"/>
        </w:rPr>
      </w:pPr>
    </w:p>
    <w:p w14:paraId="19ACFCF9" w14:textId="77777777" w:rsidR="006E642A" w:rsidRPr="006E642A" w:rsidRDefault="006E642A" w:rsidP="006E642A">
      <w:pPr>
        <w:rPr>
          <w:rFonts w:ascii="Times New Roman" w:hAnsi="Times New Roman" w:cs="Times New Roman"/>
        </w:rPr>
      </w:pPr>
    </w:p>
    <w:p w14:paraId="0E09C1E8" w14:textId="26AAC8B8" w:rsidR="00D97FAF" w:rsidRPr="006E642A" w:rsidRDefault="006E642A">
      <w:pPr>
        <w:spacing w:before="100" w:after="60"/>
        <w:rPr>
          <w:rFonts w:ascii="Times New Roman" w:hAnsi="Times New Roman" w:cs="Times New Roman"/>
        </w:rPr>
      </w:pPr>
      <w:r w:rsidRPr="006E642A">
        <w:rPr>
          <w:rFonts w:ascii="Times New Roman" w:hAnsi="Times New Roman" w:cs="Times New Roman"/>
          <w:b/>
          <w:sz w:val="24"/>
        </w:rPr>
        <w:t>. ESTRUCTURA DEL PRODUCTO FINAL: DIARIO/PERIÓDICO HISTÓRICO «AREQUIPA COLONIAL»</w:t>
      </w:r>
    </w:p>
    <w:p w14:paraId="2760A7A4" w14:textId="77777777" w:rsidR="00D97FAF" w:rsidRPr="006E642A" w:rsidRDefault="006E642A">
      <w:pPr>
        <w:rPr>
          <w:rFonts w:ascii="Times New Roman" w:hAnsi="Times New Roman" w:cs="Times New Roman"/>
        </w:rPr>
      </w:pPr>
      <w:r w:rsidRPr="006E642A">
        <w:rPr>
          <w:rFonts w:ascii="Times New Roman" w:hAnsi="Times New Roman" w:cs="Times New Roman"/>
        </w:rPr>
        <w:t>• Portada: nombre del periódico, titular principal, fecha histórica simulada e imagen.</w:t>
      </w:r>
    </w:p>
    <w:p w14:paraId="420C078F" w14:textId="77777777" w:rsidR="00D97FAF" w:rsidRPr="006E642A" w:rsidRDefault="006E642A">
      <w:pPr>
        <w:rPr>
          <w:rFonts w:ascii="Times New Roman" w:hAnsi="Times New Roman" w:cs="Times New Roman"/>
        </w:rPr>
      </w:pPr>
      <w:r w:rsidRPr="006E642A">
        <w:rPr>
          <w:rFonts w:ascii="Times New Roman" w:hAnsi="Times New Roman" w:cs="Times New Roman"/>
        </w:rPr>
        <w:t>• Editorial: ¿por qué conocer la Arequipa colonial fortalece nuestra identidad?</w:t>
      </w:r>
    </w:p>
    <w:p w14:paraId="628ACFA4" w14:textId="77777777" w:rsidR="00D97FAF" w:rsidRPr="006E642A" w:rsidRDefault="006E642A">
      <w:pPr>
        <w:rPr>
          <w:rFonts w:ascii="Times New Roman" w:hAnsi="Times New Roman" w:cs="Times New Roman"/>
        </w:rPr>
      </w:pPr>
      <w:r w:rsidRPr="006E642A">
        <w:rPr>
          <w:rFonts w:ascii="Times New Roman" w:hAnsi="Times New Roman" w:cs="Times New Roman"/>
        </w:rPr>
        <w:t>• Línea de tiempo: hechos fundamentales desde la fundación española hasta la etapa emancipadora.</w:t>
      </w:r>
    </w:p>
    <w:p w14:paraId="024CA67E" w14:textId="77777777" w:rsidR="00D97FAF" w:rsidRPr="006E642A" w:rsidRDefault="006E642A">
      <w:pPr>
        <w:rPr>
          <w:rFonts w:ascii="Times New Roman" w:hAnsi="Times New Roman" w:cs="Times New Roman"/>
        </w:rPr>
      </w:pPr>
      <w:r w:rsidRPr="006E642A">
        <w:rPr>
          <w:rFonts w:ascii="Times New Roman" w:hAnsi="Times New Roman" w:cs="Times New Roman"/>
        </w:rPr>
        <w:t>• Noticia histórica sobre la fundación y reorganización de la ciudad.</w:t>
      </w:r>
    </w:p>
    <w:p w14:paraId="519BD011" w14:textId="77777777" w:rsidR="00D97FAF" w:rsidRPr="006E642A" w:rsidRDefault="006E642A">
      <w:pPr>
        <w:rPr>
          <w:rFonts w:ascii="Times New Roman" w:hAnsi="Times New Roman" w:cs="Times New Roman"/>
        </w:rPr>
      </w:pPr>
      <w:r w:rsidRPr="006E642A">
        <w:rPr>
          <w:rFonts w:ascii="Times New Roman" w:hAnsi="Times New Roman" w:cs="Times New Roman"/>
        </w:rPr>
        <w:t>• Reportaje: sociedad colonial, diversidad, jerarquías y vida cotidiana.</w:t>
      </w:r>
    </w:p>
    <w:p w14:paraId="618A0108" w14:textId="77777777" w:rsidR="00D97FAF" w:rsidRPr="006E642A" w:rsidRDefault="006E642A">
      <w:pPr>
        <w:rPr>
          <w:rFonts w:ascii="Times New Roman" w:hAnsi="Times New Roman" w:cs="Times New Roman"/>
        </w:rPr>
      </w:pPr>
      <w:r w:rsidRPr="006E642A">
        <w:rPr>
          <w:rFonts w:ascii="Times New Roman" w:hAnsi="Times New Roman" w:cs="Times New Roman"/>
        </w:rPr>
        <w:t>• Entrevista histórica recreada a un actor social de la época, sustentada en fuentes.</w:t>
      </w:r>
    </w:p>
    <w:p w14:paraId="06566D1F" w14:textId="77777777" w:rsidR="00D97FAF" w:rsidRPr="006E642A" w:rsidRDefault="006E642A">
      <w:pPr>
        <w:rPr>
          <w:rFonts w:ascii="Times New Roman" w:hAnsi="Times New Roman" w:cs="Times New Roman"/>
        </w:rPr>
      </w:pPr>
      <w:r w:rsidRPr="006E642A">
        <w:rPr>
          <w:rFonts w:ascii="Times New Roman" w:hAnsi="Times New Roman" w:cs="Times New Roman"/>
        </w:rPr>
        <w:t>• Sección económica: agricultura, comercio, artesanías/haciendas, rutas y actores económicos.</w:t>
      </w:r>
    </w:p>
    <w:p w14:paraId="3CA4F03D" w14:textId="77777777" w:rsidR="00D97FAF" w:rsidRPr="006E642A" w:rsidRDefault="006E642A">
      <w:pPr>
        <w:rPr>
          <w:rFonts w:ascii="Times New Roman" w:hAnsi="Times New Roman" w:cs="Times New Roman"/>
        </w:rPr>
      </w:pPr>
      <w:r w:rsidRPr="006E642A">
        <w:rPr>
          <w:rFonts w:ascii="Times New Roman" w:hAnsi="Times New Roman" w:cs="Times New Roman"/>
        </w:rPr>
        <w:t>• Mapa histórico: ciudad, valle del Chili, campiña y principales circuitos.</w:t>
      </w:r>
    </w:p>
    <w:p w14:paraId="1EA133EC" w14:textId="77777777" w:rsidR="00D97FAF" w:rsidRPr="006E642A" w:rsidRDefault="006E642A">
      <w:pPr>
        <w:rPr>
          <w:rFonts w:ascii="Times New Roman" w:hAnsi="Times New Roman" w:cs="Times New Roman"/>
        </w:rPr>
      </w:pPr>
      <w:r w:rsidRPr="006E642A">
        <w:rPr>
          <w:rFonts w:ascii="Times New Roman" w:hAnsi="Times New Roman" w:cs="Times New Roman"/>
        </w:rPr>
        <w:t>• Sección cultura y patrimonio: arquitectura, religiosidad, costumbres y permanencias.</w:t>
      </w:r>
    </w:p>
    <w:p w14:paraId="29519D75" w14:textId="77777777" w:rsidR="00D97FAF" w:rsidRPr="006E642A" w:rsidRDefault="006E642A">
      <w:pPr>
        <w:rPr>
          <w:rFonts w:ascii="Times New Roman" w:hAnsi="Times New Roman" w:cs="Times New Roman"/>
        </w:rPr>
      </w:pPr>
      <w:r w:rsidRPr="006E642A">
        <w:rPr>
          <w:rFonts w:ascii="Times New Roman" w:hAnsi="Times New Roman" w:cs="Times New Roman"/>
        </w:rPr>
        <w:t>• Crónica de emancipación: tensiones, rebeliones e ideas que cuestionaron el orden colonial.</w:t>
      </w:r>
    </w:p>
    <w:p w14:paraId="3B12583D" w14:textId="77777777" w:rsidR="00D97FAF" w:rsidRPr="006E642A" w:rsidRDefault="006E642A">
      <w:pPr>
        <w:rPr>
          <w:rFonts w:ascii="Times New Roman" w:hAnsi="Times New Roman" w:cs="Times New Roman"/>
        </w:rPr>
      </w:pPr>
      <w:r w:rsidRPr="006E642A">
        <w:rPr>
          <w:rFonts w:ascii="Times New Roman" w:hAnsi="Times New Roman" w:cs="Times New Roman"/>
        </w:rPr>
        <w:t>• Fuentes consultadas y créditos.</w:t>
      </w:r>
    </w:p>
    <w:p w14:paraId="49CFE19E" w14:textId="6B414DB7" w:rsidR="00D97FAF" w:rsidRDefault="006E642A">
      <w:pPr>
        <w:spacing w:before="100" w:after="60"/>
        <w:rPr>
          <w:rFonts w:ascii="Times New Roman" w:hAnsi="Times New Roman" w:cs="Times New Roman"/>
          <w:b/>
          <w:sz w:val="24"/>
        </w:rPr>
      </w:pPr>
      <w:r w:rsidRPr="006E642A">
        <w:rPr>
          <w:rFonts w:ascii="Times New Roman" w:hAnsi="Times New Roman" w:cs="Times New Roman"/>
          <w:b/>
          <w:sz w:val="24"/>
        </w:rPr>
        <w:t>5. CRONOGRAMA DE SESIONES DE APRENDIZAJE:</w:t>
      </w:r>
    </w:p>
    <w:p w14:paraId="7EDE708A" w14:textId="235B156B" w:rsidR="006E642A" w:rsidRDefault="006E642A" w:rsidP="006E642A"/>
    <w:tbl>
      <w:tblPr>
        <w:tblStyle w:val="Tablaconcuadrcula"/>
        <w:tblW w:w="0" w:type="auto"/>
        <w:jc w:val="center"/>
        <w:tblLook w:val="04A0" w:firstRow="1" w:lastRow="0" w:firstColumn="1" w:lastColumn="0" w:noHBand="0" w:noVBand="1"/>
      </w:tblPr>
      <w:tblGrid>
        <w:gridCol w:w="648"/>
        <w:gridCol w:w="3672"/>
        <w:gridCol w:w="792"/>
        <w:gridCol w:w="3672"/>
        <w:gridCol w:w="3384"/>
        <w:gridCol w:w="691"/>
        <w:gridCol w:w="691"/>
        <w:gridCol w:w="691"/>
        <w:gridCol w:w="691"/>
      </w:tblGrid>
      <w:tr w:rsidR="006E642A" w14:paraId="3591FBD6" w14:textId="77777777" w:rsidTr="009802FB">
        <w:trPr>
          <w:jc w:val="center"/>
        </w:trPr>
        <w:tc>
          <w:tcPr>
            <w:tcW w:w="648" w:type="dxa"/>
            <w:vMerge w:val="restart"/>
            <w:shd w:val="clear" w:color="auto" w:fill="D9E2F3"/>
            <w:tcMar>
              <w:top w:w="40" w:type="dxa"/>
              <w:left w:w="40" w:type="dxa"/>
              <w:bottom w:w="40" w:type="dxa"/>
              <w:right w:w="40" w:type="dxa"/>
            </w:tcMar>
            <w:vAlign w:val="center"/>
          </w:tcPr>
          <w:p w14:paraId="36906C7F" w14:textId="77777777" w:rsidR="006E642A" w:rsidRDefault="006E642A" w:rsidP="009802FB">
            <w:pPr>
              <w:jc w:val="center"/>
            </w:pPr>
            <w:proofErr w:type="spellStart"/>
            <w:r>
              <w:rPr>
                <w:b/>
                <w:sz w:val="19"/>
              </w:rPr>
              <w:t>N°</w:t>
            </w:r>
            <w:proofErr w:type="spellEnd"/>
          </w:p>
        </w:tc>
        <w:tc>
          <w:tcPr>
            <w:tcW w:w="3672" w:type="dxa"/>
            <w:vMerge w:val="restart"/>
            <w:shd w:val="clear" w:color="auto" w:fill="D9E2F3"/>
            <w:tcMar>
              <w:top w:w="40" w:type="dxa"/>
              <w:left w:w="40" w:type="dxa"/>
              <w:bottom w:w="40" w:type="dxa"/>
              <w:right w:w="40" w:type="dxa"/>
            </w:tcMar>
            <w:vAlign w:val="center"/>
          </w:tcPr>
          <w:p w14:paraId="5D9F2278" w14:textId="77777777" w:rsidR="006E642A" w:rsidRDefault="006E642A" w:rsidP="009802FB">
            <w:pPr>
              <w:jc w:val="center"/>
            </w:pPr>
            <w:r>
              <w:rPr>
                <w:b/>
                <w:sz w:val="19"/>
              </w:rPr>
              <w:t>TÍTULO DE LA SESIÓN DE</w:t>
            </w:r>
            <w:r>
              <w:rPr>
                <w:b/>
                <w:sz w:val="19"/>
              </w:rPr>
              <w:br/>
              <w:t>APRENDIZAJE</w:t>
            </w:r>
          </w:p>
        </w:tc>
        <w:tc>
          <w:tcPr>
            <w:tcW w:w="792" w:type="dxa"/>
            <w:vMerge w:val="restart"/>
            <w:shd w:val="clear" w:color="auto" w:fill="D9E2F3"/>
            <w:tcMar>
              <w:top w:w="40" w:type="dxa"/>
              <w:left w:w="40" w:type="dxa"/>
              <w:bottom w:w="40" w:type="dxa"/>
              <w:right w:w="40" w:type="dxa"/>
            </w:tcMar>
            <w:vAlign w:val="center"/>
          </w:tcPr>
          <w:p w14:paraId="3CFA49BC" w14:textId="77777777" w:rsidR="006E642A" w:rsidRDefault="006E642A" w:rsidP="009802FB">
            <w:pPr>
              <w:jc w:val="center"/>
            </w:pPr>
            <w:proofErr w:type="spellStart"/>
            <w:r>
              <w:rPr>
                <w:b/>
                <w:sz w:val="19"/>
              </w:rPr>
              <w:t>N°</w:t>
            </w:r>
            <w:proofErr w:type="spellEnd"/>
            <w:r>
              <w:rPr>
                <w:b/>
                <w:sz w:val="19"/>
              </w:rPr>
              <w:t xml:space="preserve"> DE</w:t>
            </w:r>
            <w:r>
              <w:rPr>
                <w:b/>
                <w:sz w:val="19"/>
              </w:rPr>
              <w:br/>
              <w:t>HORAS</w:t>
            </w:r>
          </w:p>
        </w:tc>
        <w:tc>
          <w:tcPr>
            <w:tcW w:w="3672" w:type="dxa"/>
            <w:vMerge w:val="restart"/>
            <w:shd w:val="clear" w:color="auto" w:fill="D9E2F3"/>
            <w:tcMar>
              <w:top w:w="40" w:type="dxa"/>
              <w:left w:w="40" w:type="dxa"/>
              <w:bottom w:w="40" w:type="dxa"/>
              <w:right w:w="40" w:type="dxa"/>
            </w:tcMar>
            <w:vAlign w:val="center"/>
          </w:tcPr>
          <w:p w14:paraId="68EB799A" w14:textId="77777777" w:rsidR="006E642A" w:rsidRDefault="006E642A" w:rsidP="009802FB">
            <w:pPr>
              <w:jc w:val="center"/>
            </w:pPr>
            <w:r>
              <w:rPr>
                <w:b/>
                <w:sz w:val="19"/>
              </w:rPr>
              <w:t>COMPETENCIA TRANSVERSAL</w:t>
            </w:r>
          </w:p>
        </w:tc>
        <w:tc>
          <w:tcPr>
            <w:tcW w:w="3384" w:type="dxa"/>
            <w:vMerge w:val="restart"/>
            <w:shd w:val="clear" w:color="auto" w:fill="D9E2F3"/>
            <w:tcMar>
              <w:top w:w="40" w:type="dxa"/>
              <w:left w:w="40" w:type="dxa"/>
              <w:bottom w:w="40" w:type="dxa"/>
              <w:right w:w="40" w:type="dxa"/>
            </w:tcMar>
            <w:vAlign w:val="center"/>
          </w:tcPr>
          <w:p w14:paraId="2CA4EDA7" w14:textId="77777777" w:rsidR="006E642A" w:rsidRDefault="006E642A" w:rsidP="009802FB">
            <w:pPr>
              <w:jc w:val="center"/>
            </w:pPr>
            <w:r>
              <w:rPr>
                <w:b/>
                <w:sz w:val="19"/>
              </w:rPr>
              <w:t>ENFOQUE TRANSVERSAL /</w:t>
            </w:r>
            <w:r>
              <w:rPr>
                <w:b/>
                <w:sz w:val="19"/>
              </w:rPr>
              <w:br/>
              <w:t>VALORES</w:t>
            </w:r>
          </w:p>
        </w:tc>
        <w:tc>
          <w:tcPr>
            <w:tcW w:w="691" w:type="dxa"/>
            <w:gridSpan w:val="4"/>
            <w:shd w:val="clear" w:color="auto" w:fill="D9E2F3"/>
            <w:vAlign w:val="center"/>
          </w:tcPr>
          <w:p w14:paraId="4E3DD7F0" w14:textId="77777777" w:rsidR="006E642A" w:rsidRDefault="006E642A" w:rsidP="009802FB">
            <w:pPr>
              <w:jc w:val="center"/>
            </w:pPr>
            <w:r>
              <w:rPr>
                <w:b/>
                <w:sz w:val="19"/>
              </w:rPr>
              <w:t>TEMPORALIZACIÓN</w:t>
            </w:r>
            <w:r>
              <w:rPr>
                <w:b/>
                <w:sz w:val="19"/>
              </w:rPr>
              <w:br/>
              <w:t>POR SEMANAS</w:t>
            </w:r>
          </w:p>
        </w:tc>
      </w:tr>
      <w:tr w:rsidR="006E642A" w14:paraId="64674138" w14:textId="77777777" w:rsidTr="009802FB">
        <w:trPr>
          <w:jc w:val="center"/>
        </w:trPr>
        <w:tc>
          <w:tcPr>
            <w:tcW w:w="1726" w:type="dxa"/>
            <w:vMerge/>
          </w:tcPr>
          <w:p w14:paraId="3C771EED" w14:textId="77777777" w:rsidR="006E642A" w:rsidRDefault="006E642A" w:rsidP="009802FB"/>
        </w:tc>
        <w:tc>
          <w:tcPr>
            <w:tcW w:w="1726" w:type="dxa"/>
            <w:vMerge/>
          </w:tcPr>
          <w:p w14:paraId="40EA504D" w14:textId="77777777" w:rsidR="006E642A" w:rsidRDefault="006E642A" w:rsidP="009802FB"/>
        </w:tc>
        <w:tc>
          <w:tcPr>
            <w:tcW w:w="1726" w:type="dxa"/>
            <w:vMerge/>
          </w:tcPr>
          <w:p w14:paraId="78176A84" w14:textId="77777777" w:rsidR="006E642A" w:rsidRDefault="006E642A" w:rsidP="009802FB"/>
        </w:tc>
        <w:tc>
          <w:tcPr>
            <w:tcW w:w="1726" w:type="dxa"/>
            <w:vMerge/>
          </w:tcPr>
          <w:p w14:paraId="355E5446" w14:textId="77777777" w:rsidR="006E642A" w:rsidRDefault="006E642A" w:rsidP="009802FB"/>
        </w:tc>
        <w:tc>
          <w:tcPr>
            <w:tcW w:w="1726" w:type="dxa"/>
            <w:vMerge/>
          </w:tcPr>
          <w:p w14:paraId="7ED3C0E4" w14:textId="77777777" w:rsidR="006E642A" w:rsidRDefault="006E642A" w:rsidP="009802FB"/>
        </w:tc>
        <w:tc>
          <w:tcPr>
            <w:tcW w:w="691" w:type="dxa"/>
            <w:shd w:val="clear" w:color="auto" w:fill="D9E2F3"/>
            <w:vAlign w:val="center"/>
          </w:tcPr>
          <w:p w14:paraId="1C9BE543" w14:textId="77777777" w:rsidR="006E642A" w:rsidRDefault="006E642A" w:rsidP="009802FB">
            <w:pPr>
              <w:jc w:val="center"/>
            </w:pPr>
            <w:r>
              <w:rPr>
                <w:b/>
                <w:sz w:val="20"/>
              </w:rPr>
              <w:t>1</w:t>
            </w:r>
          </w:p>
        </w:tc>
        <w:tc>
          <w:tcPr>
            <w:tcW w:w="691" w:type="dxa"/>
            <w:shd w:val="clear" w:color="auto" w:fill="D9E2F3"/>
            <w:vAlign w:val="center"/>
          </w:tcPr>
          <w:p w14:paraId="23B70DB0" w14:textId="77777777" w:rsidR="006E642A" w:rsidRDefault="006E642A" w:rsidP="009802FB">
            <w:pPr>
              <w:jc w:val="center"/>
            </w:pPr>
            <w:r>
              <w:rPr>
                <w:b/>
                <w:sz w:val="20"/>
              </w:rPr>
              <w:t>2</w:t>
            </w:r>
          </w:p>
        </w:tc>
        <w:tc>
          <w:tcPr>
            <w:tcW w:w="691" w:type="dxa"/>
            <w:shd w:val="clear" w:color="auto" w:fill="D9E2F3"/>
            <w:vAlign w:val="center"/>
          </w:tcPr>
          <w:p w14:paraId="4094E451" w14:textId="77777777" w:rsidR="006E642A" w:rsidRDefault="006E642A" w:rsidP="009802FB">
            <w:pPr>
              <w:jc w:val="center"/>
            </w:pPr>
            <w:r>
              <w:rPr>
                <w:b/>
                <w:sz w:val="20"/>
              </w:rPr>
              <w:t>3</w:t>
            </w:r>
          </w:p>
        </w:tc>
        <w:tc>
          <w:tcPr>
            <w:tcW w:w="691" w:type="dxa"/>
            <w:shd w:val="clear" w:color="auto" w:fill="D9E2F3"/>
            <w:vAlign w:val="center"/>
          </w:tcPr>
          <w:p w14:paraId="2B07C6ED" w14:textId="77777777" w:rsidR="006E642A" w:rsidRDefault="006E642A" w:rsidP="009802FB">
            <w:pPr>
              <w:jc w:val="center"/>
            </w:pPr>
            <w:r>
              <w:rPr>
                <w:b/>
                <w:sz w:val="20"/>
              </w:rPr>
              <w:t>4</w:t>
            </w:r>
          </w:p>
        </w:tc>
      </w:tr>
      <w:tr w:rsidR="006E642A" w14:paraId="58E78865" w14:textId="77777777" w:rsidTr="009802FB">
        <w:trPr>
          <w:jc w:val="center"/>
        </w:trPr>
        <w:tc>
          <w:tcPr>
            <w:tcW w:w="648" w:type="dxa"/>
            <w:tcMar>
              <w:top w:w="40" w:type="dxa"/>
              <w:left w:w="40" w:type="dxa"/>
              <w:bottom w:w="40" w:type="dxa"/>
              <w:right w:w="40" w:type="dxa"/>
            </w:tcMar>
            <w:vAlign w:val="center"/>
          </w:tcPr>
          <w:p w14:paraId="683DFA5A" w14:textId="77777777" w:rsidR="006E642A" w:rsidRDefault="006E642A" w:rsidP="009802FB">
            <w:pPr>
              <w:jc w:val="center"/>
            </w:pPr>
            <w:r>
              <w:rPr>
                <w:sz w:val="16"/>
              </w:rPr>
              <w:t>1</w:t>
            </w:r>
          </w:p>
        </w:tc>
        <w:tc>
          <w:tcPr>
            <w:tcW w:w="3672" w:type="dxa"/>
            <w:tcMar>
              <w:top w:w="40" w:type="dxa"/>
              <w:left w:w="40" w:type="dxa"/>
              <w:bottom w:w="40" w:type="dxa"/>
              <w:right w:w="40" w:type="dxa"/>
            </w:tcMar>
            <w:vAlign w:val="center"/>
          </w:tcPr>
          <w:p w14:paraId="2CBA35F3" w14:textId="77777777" w:rsidR="006E642A" w:rsidRDefault="006E642A" w:rsidP="009802FB">
            <w:r>
              <w:rPr>
                <w:sz w:val="16"/>
              </w:rPr>
              <w:t>Educación financiera I: ahorro, presupuesto y consumo responsable</w:t>
            </w:r>
          </w:p>
        </w:tc>
        <w:tc>
          <w:tcPr>
            <w:tcW w:w="792" w:type="dxa"/>
            <w:tcMar>
              <w:top w:w="40" w:type="dxa"/>
              <w:left w:w="40" w:type="dxa"/>
              <w:bottom w:w="40" w:type="dxa"/>
              <w:right w:w="40" w:type="dxa"/>
            </w:tcMar>
            <w:vAlign w:val="center"/>
          </w:tcPr>
          <w:p w14:paraId="7EB46A4A" w14:textId="77777777" w:rsidR="006E642A" w:rsidRDefault="006E642A" w:rsidP="009802FB">
            <w:pPr>
              <w:jc w:val="center"/>
            </w:pPr>
            <w:r>
              <w:rPr>
                <w:sz w:val="16"/>
              </w:rPr>
              <w:t>2 h</w:t>
            </w:r>
          </w:p>
        </w:tc>
        <w:tc>
          <w:tcPr>
            <w:tcW w:w="3672" w:type="dxa"/>
            <w:tcMar>
              <w:top w:w="40" w:type="dxa"/>
              <w:left w:w="40" w:type="dxa"/>
              <w:bottom w:w="40" w:type="dxa"/>
              <w:right w:w="40" w:type="dxa"/>
            </w:tcMar>
            <w:vAlign w:val="center"/>
          </w:tcPr>
          <w:p w14:paraId="6A5E8FDE" w14:textId="77777777" w:rsidR="006E642A" w:rsidRDefault="006E642A" w:rsidP="009802FB">
            <w:r>
              <w:rPr>
                <w:sz w:val="16"/>
              </w:rPr>
              <w:t>Gestiona su aprendizaje de manera autónoma.</w:t>
            </w:r>
          </w:p>
        </w:tc>
        <w:tc>
          <w:tcPr>
            <w:tcW w:w="3384" w:type="dxa"/>
            <w:tcMar>
              <w:top w:w="40" w:type="dxa"/>
              <w:left w:w="40" w:type="dxa"/>
              <w:bottom w:w="40" w:type="dxa"/>
              <w:right w:w="40" w:type="dxa"/>
            </w:tcMar>
            <w:vAlign w:val="center"/>
          </w:tcPr>
          <w:p w14:paraId="48C22292" w14:textId="77777777" w:rsidR="006E642A" w:rsidRDefault="006E642A" w:rsidP="009802FB">
            <w:r>
              <w:rPr>
                <w:sz w:val="16"/>
              </w:rPr>
              <w:t>Orientación al bien común / Responsabilidad</w:t>
            </w:r>
          </w:p>
        </w:tc>
        <w:tc>
          <w:tcPr>
            <w:tcW w:w="691" w:type="dxa"/>
            <w:tcMar>
              <w:top w:w="40" w:type="dxa"/>
              <w:left w:w="40" w:type="dxa"/>
              <w:bottom w:w="40" w:type="dxa"/>
              <w:right w:w="40" w:type="dxa"/>
            </w:tcMar>
            <w:vAlign w:val="center"/>
          </w:tcPr>
          <w:p w14:paraId="5AB51C98" w14:textId="77777777" w:rsidR="006E642A" w:rsidRDefault="006E642A" w:rsidP="009802FB">
            <w:pPr>
              <w:jc w:val="center"/>
            </w:pPr>
            <w:r>
              <w:rPr>
                <w:b/>
                <w:sz w:val="22"/>
              </w:rPr>
              <w:t>X</w:t>
            </w:r>
          </w:p>
        </w:tc>
        <w:tc>
          <w:tcPr>
            <w:tcW w:w="691" w:type="dxa"/>
            <w:tcMar>
              <w:top w:w="40" w:type="dxa"/>
              <w:left w:w="40" w:type="dxa"/>
              <w:bottom w:w="40" w:type="dxa"/>
              <w:right w:w="40" w:type="dxa"/>
            </w:tcMar>
            <w:vAlign w:val="center"/>
          </w:tcPr>
          <w:p w14:paraId="7116E016" w14:textId="77777777" w:rsidR="006E642A" w:rsidRDefault="006E642A" w:rsidP="009802FB">
            <w:pPr>
              <w:jc w:val="center"/>
            </w:pPr>
          </w:p>
        </w:tc>
        <w:tc>
          <w:tcPr>
            <w:tcW w:w="691" w:type="dxa"/>
            <w:tcMar>
              <w:top w:w="40" w:type="dxa"/>
              <w:left w:w="40" w:type="dxa"/>
              <w:bottom w:w="40" w:type="dxa"/>
              <w:right w:w="40" w:type="dxa"/>
            </w:tcMar>
            <w:vAlign w:val="center"/>
          </w:tcPr>
          <w:p w14:paraId="159FA946" w14:textId="77777777" w:rsidR="006E642A" w:rsidRDefault="006E642A" w:rsidP="009802FB">
            <w:pPr>
              <w:jc w:val="center"/>
            </w:pPr>
          </w:p>
        </w:tc>
        <w:tc>
          <w:tcPr>
            <w:tcW w:w="691" w:type="dxa"/>
            <w:tcMar>
              <w:top w:w="40" w:type="dxa"/>
              <w:left w:w="40" w:type="dxa"/>
              <w:bottom w:w="40" w:type="dxa"/>
              <w:right w:w="40" w:type="dxa"/>
            </w:tcMar>
            <w:vAlign w:val="center"/>
          </w:tcPr>
          <w:p w14:paraId="292DB0E2" w14:textId="77777777" w:rsidR="006E642A" w:rsidRDefault="006E642A" w:rsidP="009802FB">
            <w:pPr>
              <w:jc w:val="center"/>
            </w:pPr>
          </w:p>
        </w:tc>
      </w:tr>
      <w:tr w:rsidR="006E642A" w14:paraId="2CFDF9FE" w14:textId="77777777" w:rsidTr="009802FB">
        <w:trPr>
          <w:jc w:val="center"/>
        </w:trPr>
        <w:tc>
          <w:tcPr>
            <w:tcW w:w="648" w:type="dxa"/>
            <w:tcMar>
              <w:top w:w="40" w:type="dxa"/>
              <w:left w:w="40" w:type="dxa"/>
              <w:bottom w:w="40" w:type="dxa"/>
              <w:right w:w="40" w:type="dxa"/>
            </w:tcMar>
            <w:vAlign w:val="center"/>
          </w:tcPr>
          <w:p w14:paraId="456870AB" w14:textId="77777777" w:rsidR="006E642A" w:rsidRDefault="006E642A" w:rsidP="009802FB">
            <w:pPr>
              <w:jc w:val="center"/>
            </w:pPr>
            <w:r>
              <w:rPr>
                <w:sz w:val="16"/>
              </w:rPr>
              <w:t>2</w:t>
            </w:r>
          </w:p>
        </w:tc>
        <w:tc>
          <w:tcPr>
            <w:tcW w:w="3672" w:type="dxa"/>
            <w:tcMar>
              <w:top w:w="40" w:type="dxa"/>
              <w:left w:w="40" w:type="dxa"/>
              <w:bottom w:w="40" w:type="dxa"/>
              <w:right w:w="40" w:type="dxa"/>
            </w:tcMar>
            <w:vAlign w:val="center"/>
          </w:tcPr>
          <w:p w14:paraId="52B73220" w14:textId="77777777" w:rsidR="006E642A" w:rsidRDefault="006E642A" w:rsidP="009802FB">
            <w:r>
              <w:rPr>
                <w:sz w:val="16"/>
              </w:rPr>
              <w:t>Educación financiera II: de una idea a un emprendimiento responsable</w:t>
            </w:r>
          </w:p>
        </w:tc>
        <w:tc>
          <w:tcPr>
            <w:tcW w:w="792" w:type="dxa"/>
            <w:tcMar>
              <w:top w:w="40" w:type="dxa"/>
              <w:left w:w="40" w:type="dxa"/>
              <w:bottom w:w="40" w:type="dxa"/>
              <w:right w:w="40" w:type="dxa"/>
            </w:tcMar>
            <w:vAlign w:val="center"/>
          </w:tcPr>
          <w:p w14:paraId="590AE5F1" w14:textId="77777777" w:rsidR="006E642A" w:rsidRDefault="006E642A" w:rsidP="009802FB">
            <w:pPr>
              <w:jc w:val="center"/>
            </w:pPr>
            <w:r>
              <w:rPr>
                <w:sz w:val="16"/>
              </w:rPr>
              <w:t>1 h</w:t>
            </w:r>
          </w:p>
        </w:tc>
        <w:tc>
          <w:tcPr>
            <w:tcW w:w="3672" w:type="dxa"/>
            <w:tcMar>
              <w:top w:w="40" w:type="dxa"/>
              <w:left w:w="40" w:type="dxa"/>
              <w:bottom w:w="40" w:type="dxa"/>
              <w:right w:w="40" w:type="dxa"/>
            </w:tcMar>
            <w:vAlign w:val="center"/>
          </w:tcPr>
          <w:p w14:paraId="1224331C" w14:textId="77777777" w:rsidR="006E642A" w:rsidRDefault="006E642A" w:rsidP="009802FB">
            <w:r>
              <w:rPr>
                <w:sz w:val="16"/>
              </w:rPr>
              <w:t>Gestiona su aprendizaje de manera autónoma.</w:t>
            </w:r>
          </w:p>
        </w:tc>
        <w:tc>
          <w:tcPr>
            <w:tcW w:w="3384" w:type="dxa"/>
            <w:tcMar>
              <w:top w:w="40" w:type="dxa"/>
              <w:left w:w="40" w:type="dxa"/>
              <w:bottom w:w="40" w:type="dxa"/>
              <w:right w:w="40" w:type="dxa"/>
            </w:tcMar>
            <w:vAlign w:val="center"/>
          </w:tcPr>
          <w:p w14:paraId="11C96382" w14:textId="77777777" w:rsidR="006E642A" w:rsidRDefault="006E642A" w:rsidP="009802FB">
            <w:r>
              <w:rPr>
                <w:sz w:val="16"/>
              </w:rPr>
              <w:t>Orientación al bien común / Responsabilidad y emprendimiento</w:t>
            </w:r>
          </w:p>
        </w:tc>
        <w:tc>
          <w:tcPr>
            <w:tcW w:w="691" w:type="dxa"/>
            <w:tcMar>
              <w:top w:w="40" w:type="dxa"/>
              <w:left w:w="40" w:type="dxa"/>
              <w:bottom w:w="40" w:type="dxa"/>
              <w:right w:w="40" w:type="dxa"/>
            </w:tcMar>
            <w:vAlign w:val="center"/>
          </w:tcPr>
          <w:p w14:paraId="75FB3DC0" w14:textId="77777777" w:rsidR="006E642A" w:rsidRDefault="006E642A" w:rsidP="009802FB">
            <w:pPr>
              <w:jc w:val="center"/>
            </w:pPr>
            <w:r>
              <w:rPr>
                <w:b/>
                <w:sz w:val="22"/>
              </w:rPr>
              <w:t>X</w:t>
            </w:r>
          </w:p>
        </w:tc>
        <w:tc>
          <w:tcPr>
            <w:tcW w:w="691" w:type="dxa"/>
            <w:tcMar>
              <w:top w:w="40" w:type="dxa"/>
              <w:left w:w="40" w:type="dxa"/>
              <w:bottom w:w="40" w:type="dxa"/>
              <w:right w:w="40" w:type="dxa"/>
            </w:tcMar>
            <w:vAlign w:val="center"/>
          </w:tcPr>
          <w:p w14:paraId="427CF28D" w14:textId="77777777" w:rsidR="006E642A" w:rsidRDefault="006E642A" w:rsidP="009802FB">
            <w:pPr>
              <w:jc w:val="center"/>
            </w:pPr>
          </w:p>
        </w:tc>
        <w:tc>
          <w:tcPr>
            <w:tcW w:w="691" w:type="dxa"/>
            <w:tcMar>
              <w:top w:w="40" w:type="dxa"/>
              <w:left w:w="40" w:type="dxa"/>
              <w:bottom w:w="40" w:type="dxa"/>
              <w:right w:w="40" w:type="dxa"/>
            </w:tcMar>
            <w:vAlign w:val="center"/>
          </w:tcPr>
          <w:p w14:paraId="4E71D22E" w14:textId="77777777" w:rsidR="006E642A" w:rsidRDefault="006E642A" w:rsidP="009802FB">
            <w:pPr>
              <w:jc w:val="center"/>
            </w:pPr>
          </w:p>
        </w:tc>
        <w:tc>
          <w:tcPr>
            <w:tcW w:w="691" w:type="dxa"/>
            <w:tcMar>
              <w:top w:w="40" w:type="dxa"/>
              <w:left w:w="40" w:type="dxa"/>
              <w:bottom w:w="40" w:type="dxa"/>
              <w:right w:w="40" w:type="dxa"/>
            </w:tcMar>
            <w:vAlign w:val="center"/>
          </w:tcPr>
          <w:p w14:paraId="7F990912" w14:textId="77777777" w:rsidR="006E642A" w:rsidRDefault="006E642A" w:rsidP="009802FB">
            <w:pPr>
              <w:jc w:val="center"/>
            </w:pPr>
          </w:p>
        </w:tc>
      </w:tr>
      <w:tr w:rsidR="006E642A" w14:paraId="104B33AB" w14:textId="77777777" w:rsidTr="009802FB">
        <w:trPr>
          <w:jc w:val="center"/>
        </w:trPr>
        <w:tc>
          <w:tcPr>
            <w:tcW w:w="648" w:type="dxa"/>
            <w:tcMar>
              <w:top w:w="40" w:type="dxa"/>
              <w:left w:w="40" w:type="dxa"/>
              <w:bottom w:w="40" w:type="dxa"/>
              <w:right w:w="40" w:type="dxa"/>
            </w:tcMar>
            <w:vAlign w:val="center"/>
          </w:tcPr>
          <w:p w14:paraId="266C41E4" w14:textId="77777777" w:rsidR="006E642A" w:rsidRDefault="006E642A" w:rsidP="009802FB">
            <w:pPr>
              <w:jc w:val="center"/>
            </w:pPr>
            <w:r>
              <w:rPr>
                <w:sz w:val="16"/>
              </w:rPr>
              <w:t>3</w:t>
            </w:r>
          </w:p>
        </w:tc>
        <w:tc>
          <w:tcPr>
            <w:tcW w:w="3672" w:type="dxa"/>
            <w:tcMar>
              <w:top w:w="40" w:type="dxa"/>
              <w:left w:w="40" w:type="dxa"/>
              <w:bottom w:w="40" w:type="dxa"/>
              <w:right w:w="40" w:type="dxa"/>
            </w:tcMar>
            <w:vAlign w:val="center"/>
          </w:tcPr>
          <w:p w14:paraId="22289FA5" w14:textId="77777777" w:rsidR="006E642A" w:rsidRDefault="006E642A" w:rsidP="009802FB">
            <w:r>
              <w:rPr>
                <w:sz w:val="16"/>
              </w:rPr>
              <w:t>Fundación y sociedad: ¿cómo se configuró la Arequipa colonial?</w:t>
            </w:r>
          </w:p>
        </w:tc>
        <w:tc>
          <w:tcPr>
            <w:tcW w:w="792" w:type="dxa"/>
            <w:tcMar>
              <w:top w:w="40" w:type="dxa"/>
              <w:left w:w="40" w:type="dxa"/>
              <w:bottom w:w="40" w:type="dxa"/>
              <w:right w:w="40" w:type="dxa"/>
            </w:tcMar>
            <w:vAlign w:val="center"/>
          </w:tcPr>
          <w:p w14:paraId="0B81524A" w14:textId="77777777" w:rsidR="006E642A" w:rsidRDefault="006E642A" w:rsidP="009802FB">
            <w:pPr>
              <w:jc w:val="center"/>
            </w:pPr>
            <w:r>
              <w:rPr>
                <w:sz w:val="16"/>
              </w:rPr>
              <w:t>2 h</w:t>
            </w:r>
          </w:p>
        </w:tc>
        <w:tc>
          <w:tcPr>
            <w:tcW w:w="3672" w:type="dxa"/>
            <w:tcMar>
              <w:top w:w="40" w:type="dxa"/>
              <w:left w:w="40" w:type="dxa"/>
              <w:bottom w:w="40" w:type="dxa"/>
              <w:right w:w="40" w:type="dxa"/>
            </w:tcMar>
            <w:vAlign w:val="center"/>
          </w:tcPr>
          <w:p w14:paraId="7B3E9016" w14:textId="77777777" w:rsidR="006E642A" w:rsidRDefault="006E642A" w:rsidP="009802FB">
            <w:r>
              <w:rPr>
                <w:sz w:val="16"/>
              </w:rPr>
              <w:t>Gestiona su aprendizaje de manera autónoma.</w:t>
            </w:r>
          </w:p>
        </w:tc>
        <w:tc>
          <w:tcPr>
            <w:tcW w:w="3384" w:type="dxa"/>
            <w:tcMar>
              <w:top w:w="40" w:type="dxa"/>
              <w:left w:w="40" w:type="dxa"/>
              <w:bottom w:w="40" w:type="dxa"/>
              <w:right w:w="40" w:type="dxa"/>
            </w:tcMar>
            <w:vAlign w:val="center"/>
          </w:tcPr>
          <w:p w14:paraId="2A2A8678" w14:textId="77777777" w:rsidR="006E642A" w:rsidRDefault="006E642A" w:rsidP="009802FB">
            <w:r>
              <w:rPr>
                <w:sz w:val="16"/>
              </w:rPr>
              <w:t>Intercultural / Respeto a la identidad cultural</w:t>
            </w:r>
          </w:p>
        </w:tc>
        <w:tc>
          <w:tcPr>
            <w:tcW w:w="691" w:type="dxa"/>
            <w:tcMar>
              <w:top w:w="40" w:type="dxa"/>
              <w:left w:w="40" w:type="dxa"/>
              <w:bottom w:w="40" w:type="dxa"/>
              <w:right w:w="40" w:type="dxa"/>
            </w:tcMar>
            <w:vAlign w:val="center"/>
          </w:tcPr>
          <w:p w14:paraId="3C75616A" w14:textId="77777777" w:rsidR="006E642A" w:rsidRDefault="006E642A" w:rsidP="009802FB">
            <w:pPr>
              <w:jc w:val="center"/>
            </w:pPr>
          </w:p>
        </w:tc>
        <w:tc>
          <w:tcPr>
            <w:tcW w:w="691" w:type="dxa"/>
            <w:tcMar>
              <w:top w:w="40" w:type="dxa"/>
              <w:left w:w="40" w:type="dxa"/>
              <w:bottom w:w="40" w:type="dxa"/>
              <w:right w:w="40" w:type="dxa"/>
            </w:tcMar>
            <w:vAlign w:val="center"/>
          </w:tcPr>
          <w:p w14:paraId="7E2705B5" w14:textId="77777777" w:rsidR="006E642A" w:rsidRDefault="006E642A" w:rsidP="009802FB">
            <w:pPr>
              <w:jc w:val="center"/>
            </w:pPr>
            <w:r>
              <w:rPr>
                <w:b/>
                <w:sz w:val="22"/>
              </w:rPr>
              <w:t>X</w:t>
            </w:r>
          </w:p>
        </w:tc>
        <w:tc>
          <w:tcPr>
            <w:tcW w:w="691" w:type="dxa"/>
            <w:tcMar>
              <w:top w:w="40" w:type="dxa"/>
              <w:left w:w="40" w:type="dxa"/>
              <w:bottom w:w="40" w:type="dxa"/>
              <w:right w:w="40" w:type="dxa"/>
            </w:tcMar>
            <w:vAlign w:val="center"/>
          </w:tcPr>
          <w:p w14:paraId="3A12E7AA" w14:textId="77777777" w:rsidR="006E642A" w:rsidRDefault="006E642A" w:rsidP="009802FB">
            <w:pPr>
              <w:jc w:val="center"/>
            </w:pPr>
          </w:p>
        </w:tc>
        <w:tc>
          <w:tcPr>
            <w:tcW w:w="691" w:type="dxa"/>
            <w:tcMar>
              <w:top w:w="40" w:type="dxa"/>
              <w:left w:w="40" w:type="dxa"/>
              <w:bottom w:w="40" w:type="dxa"/>
              <w:right w:w="40" w:type="dxa"/>
            </w:tcMar>
            <w:vAlign w:val="center"/>
          </w:tcPr>
          <w:p w14:paraId="024E48CB" w14:textId="77777777" w:rsidR="006E642A" w:rsidRDefault="006E642A" w:rsidP="009802FB">
            <w:pPr>
              <w:jc w:val="center"/>
            </w:pPr>
          </w:p>
        </w:tc>
      </w:tr>
      <w:tr w:rsidR="006E642A" w14:paraId="116AB475" w14:textId="77777777" w:rsidTr="009802FB">
        <w:trPr>
          <w:jc w:val="center"/>
        </w:trPr>
        <w:tc>
          <w:tcPr>
            <w:tcW w:w="648" w:type="dxa"/>
            <w:tcMar>
              <w:top w:w="40" w:type="dxa"/>
              <w:left w:w="40" w:type="dxa"/>
              <w:bottom w:w="40" w:type="dxa"/>
              <w:right w:w="40" w:type="dxa"/>
            </w:tcMar>
            <w:vAlign w:val="center"/>
          </w:tcPr>
          <w:p w14:paraId="3009E923" w14:textId="77777777" w:rsidR="006E642A" w:rsidRDefault="006E642A" w:rsidP="009802FB">
            <w:pPr>
              <w:jc w:val="center"/>
            </w:pPr>
            <w:r>
              <w:rPr>
                <w:sz w:val="16"/>
              </w:rPr>
              <w:t>4</w:t>
            </w:r>
          </w:p>
        </w:tc>
        <w:tc>
          <w:tcPr>
            <w:tcW w:w="3672" w:type="dxa"/>
            <w:tcMar>
              <w:top w:w="40" w:type="dxa"/>
              <w:left w:w="40" w:type="dxa"/>
              <w:bottom w:w="40" w:type="dxa"/>
              <w:right w:w="40" w:type="dxa"/>
            </w:tcMar>
            <w:vAlign w:val="center"/>
          </w:tcPr>
          <w:p w14:paraId="0741AF2C" w14:textId="77777777" w:rsidR="006E642A" w:rsidRDefault="006E642A" w:rsidP="009802FB">
            <w:r>
              <w:rPr>
                <w:sz w:val="16"/>
              </w:rPr>
              <w:t>Cultura, patrimonio y vida cotidiana: huellas coloniales que permanecen</w:t>
            </w:r>
          </w:p>
        </w:tc>
        <w:tc>
          <w:tcPr>
            <w:tcW w:w="792" w:type="dxa"/>
            <w:tcMar>
              <w:top w:w="40" w:type="dxa"/>
              <w:left w:w="40" w:type="dxa"/>
              <w:bottom w:w="40" w:type="dxa"/>
              <w:right w:w="40" w:type="dxa"/>
            </w:tcMar>
            <w:vAlign w:val="center"/>
          </w:tcPr>
          <w:p w14:paraId="7DE9DB16" w14:textId="77777777" w:rsidR="006E642A" w:rsidRDefault="006E642A" w:rsidP="009802FB">
            <w:pPr>
              <w:jc w:val="center"/>
            </w:pPr>
            <w:r>
              <w:rPr>
                <w:sz w:val="16"/>
              </w:rPr>
              <w:t>1 h</w:t>
            </w:r>
          </w:p>
        </w:tc>
        <w:tc>
          <w:tcPr>
            <w:tcW w:w="3672" w:type="dxa"/>
            <w:tcMar>
              <w:top w:w="40" w:type="dxa"/>
              <w:left w:w="40" w:type="dxa"/>
              <w:bottom w:w="40" w:type="dxa"/>
              <w:right w:w="40" w:type="dxa"/>
            </w:tcMar>
            <w:vAlign w:val="center"/>
          </w:tcPr>
          <w:p w14:paraId="0F86CC5D" w14:textId="77777777" w:rsidR="006E642A" w:rsidRDefault="006E642A" w:rsidP="009802FB">
            <w:r>
              <w:rPr>
                <w:sz w:val="16"/>
              </w:rPr>
              <w:t>Se desenvuelve en entornos virtuales generados por las TIC.</w:t>
            </w:r>
          </w:p>
        </w:tc>
        <w:tc>
          <w:tcPr>
            <w:tcW w:w="3384" w:type="dxa"/>
            <w:tcMar>
              <w:top w:w="40" w:type="dxa"/>
              <w:left w:w="40" w:type="dxa"/>
              <w:bottom w:w="40" w:type="dxa"/>
              <w:right w:w="40" w:type="dxa"/>
            </w:tcMar>
            <w:vAlign w:val="center"/>
          </w:tcPr>
          <w:p w14:paraId="415AB885" w14:textId="77777777" w:rsidR="006E642A" w:rsidRDefault="006E642A" w:rsidP="009802FB">
            <w:r>
              <w:rPr>
                <w:sz w:val="16"/>
              </w:rPr>
              <w:t>Intercultural / Respeto a la identidad cultural</w:t>
            </w:r>
          </w:p>
        </w:tc>
        <w:tc>
          <w:tcPr>
            <w:tcW w:w="691" w:type="dxa"/>
            <w:tcMar>
              <w:top w:w="40" w:type="dxa"/>
              <w:left w:w="40" w:type="dxa"/>
              <w:bottom w:w="40" w:type="dxa"/>
              <w:right w:w="40" w:type="dxa"/>
            </w:tcMar>
            <w:vAlign w:val="center"/>
          </w:tcPr>
          <w:p w14:paraId="50658AA6" w14:textId="77777777" w:rsidR="006E642A" w:rsidRDefault="006E642A" w:rsidP="009802FB">
            <w:pPr>
              <w:jc w:val="center"/>
            </w:pPr>
          </w:p>
        </w:tc>
        <w:tc>
          <w:tcPr>
            <w:tcW w:w="691" w:type="dxa"/>
            <w:tcMar>
              <w:top w:w="40" w:type="dxa"/>
              <w:left w:w="40" w:type="dxa"/>
              <w:bottom w:w="40" w:type="dxa"/>
              <w:right w:w="40" w:type="dxa"/>
            </w:tcMar>
            <w:vAlign w:val="center"/>
          </w:tcPr>
          <w:p w14:paraId="6284F551" w14:textId="77777777" w:rsidR="006E642A" w:rsidRDefault="006E642A" w:rsidP="009802FB">
            <w:pPr>
              <w:jc w:val="center"/>
            </w:pPr>
            <w:r>
              <w:rPr>
                <w:b/>
                <w:sz w:val="22"/>
              </w:rPr>
              <w:t>X</w:t>
            </w:r>
          </w:p>
        </w:tc>
        <w:tc>
          <w:tcPr>
            <w:tcW w:w="691" w:type="dxa"/>
            <w:tcMar>
              <w:top w:w="40" w:type="dxa"/>
              <w:left w:w="40" w:type="dxa"/>
              <w:bottom w:w="40" w:type="dxa"/>
              <w:right w:w="40" w:type="dxa"/>
            </w:tcMar>
            <w:vAlign w:val="center"/>
          </w:tcPr>
          <w:p w14:paraId="21C41DA9" w14:textId="77777777" w:rsidR="006E642A" w:rsidRDefault="006E642A" w:rsidP="009802FB">
            <w:pPr>
              <w:jc w:val="center"/>
            </w:pPr>
          </w:p>
        </w:tc>
        <w:tc>
          <w:tcPr>
            <w:tcW w:w="691" w:type="dxa"/>
            <w:tcMar>
              <w:top w:w="40" w:type="dxa"/>
              <w:left w:w="40" w:type="dxa"/>
              <w:bottom w:w="40" w:type="dxa"/>
              <w:right w:w="40" w:type="dxa"/>
            </w:tcMar>
            <w:vAlign w:val="center"/>
          </w:tcPr>
          <w:p w14:paraId="7BB2B22F" w14:textId="77777777" w:rsidR="006E642A" w:rsidRDefault="006E642A" w:rsidP="009802FB">
            <w:pPr>
              <w:jc w:val="center"/>
            </w:pPr>
          </w:p>
        </w:tc>
      </w:tr>
      <w:tr w:rsidR="006E642A" w14:paraId="09601E48" w14:textId="77777777" w:rsidTr="009802FB">
        <w:trPr>
          <w:jc w:val="center"/>
        </w:trPr>
        <w:tc>
          <w:tcPr>
            <w:tcW w:w="648" w:type="dxa"/>
            <w:tcMar>
              <w:top w:w="40" w:type="dxa"/>
              <w:left w:w="40" w:type="dxa"/>
              <w:bottom w:w="40" w:type="dxa"/>
              <w:right w:w="40" w:type="dxa"/>
            </w:tcMar>
            <w:vAlign w:val="center"/>
          </w:tcPr>
          <w:p w14:paraId="459997E3" w14:textId="77777777" w:rsidR="006E642A" w:rsidRDefault="006E642A" w:rsidP="009802FB">
            <w:pPr>
              <w:jc w:val="center"/>
            </w:pPr>
            <w:r>
              <w:rPr>
                <w:sz w:val="16"/>
              </w:rPr>
              <w:t>5</w:t>
            </w:r>
          </w:p>
        </w:tc>
        <w:tc>
          <w:tcPr>
            <w:tcW w:w="3672" w:type="dxa"/>
            <w:tcMar>
              <w:top w:w="40" w:type="dxa"/>
              <w:left w:w="40" w:type="dxa"/>
              <w:bottom w:w="40" w:type="dxa"/>
              <w:right w:w="40" w:type="dxa"/>
            </w:tcMar>
            <w:vAlign w:val="center"/>
          </w:tcPr>
          <w:p w14:paraId="3064BFD3" w14:textId="77777777" w:rsidR="006E642A" w:rsidRDefault="006E642A" w:rsidP="009802FB">
            <w:r>
              <w:rPr>
                <w:sz w:val="16"/>
              </w:rPr>
              <w:t>Territorio y economía: ¿cómo funcionaba Arequipa dentro del espacio colonial?</w:t>
            </w:r>
          </w:p>
        </w:tc>
        <w:tc>
          <w:tcPr>
            <w:tcW w:w="792" w:type="dxa"/>
            <w:tcMar>
              <w:top w:w="40" w:type="dxa"/>
              <w:left w:w="40" w:type="dxa"/>
              <w:bottom w:w="40" w:type="dxa"/>
              <w:right w:w="40" w:type="dxa"/>
            </w:tcMar>
            <w:vAlign w:val="center"/>
          </w:tcPr>
          <w:p w14:paraId="241FCBC2" w14:textId="77777777" w:rsidR="006E642A" w:rsidRDefault="006E642A" w:rsidP="009802FB">
            <w:pPr>
              <w:jc w:val="center"/>
            </w:pPr>
            <w:r>
              <w:rPr>
                <w:sz w:val="16"/>
              </w:rPr>
              <w:t>2 h</w:t>
            </w:r>
          </w:p>
        </w:tc>
        <w:tc>
          <w:tcPr>
            <w:tcW w:w="3672" w:type="dxa"/>
            <w:tcMar>
              <w:top w:w="40" w:type="dxa"/>
              <w:left w:w="40" w:type="dxa"/>
              <w:bottom w:w="40" w:type="dxa"/>
              <w:right w:w="40" w:type="dxa"/>
            </w:tcMar>
            <w:vAlign w:val="center"/>
          </w:tcPr>
          <w:p w14:paraId="72D89D9A" w14:textId="77777777" w:rsidR="006E642A" w:rsidRDefault="006E642A" w:rsidP="009802FB">
            <w:r>
              <w:rPr>
                <w:sz w:val="16"/>
              </w:rPr>
              <w:t>Gestiona su aprendizaje de manera autónoma.</w:t>
            </w:r>
          </w:p>
        </w:tc>
        <w:tc>
          <w:tcPr>
            <w:tcW w:w="3384" w:type="dxa"/>
            <w:tcMar>
              <w:top w:w="40" w:type="dxa"/>
              <w:left w:w="40" w:type="dxa"/>
              <w:bottom w:w="40" w:type="dxa"/>
              <w:right w:w="40" w:type="dxa"/>
            </w:tcMar>
            <w:vAlign w:val="center"/>
          </w:tcPr>
          <w:p w14:paraId="7B230BC3" w14:textId="77777777" w:rsidR="006E642A" w:rsidRDefault="006E642A" w:rsidP="009802FB">
            <w:r>
              <w:rPr>
                <w:sz w:val="16"/>
              </w:rPr>
              <w:t>Ambiental y orientación al bien común / Responsabilidad</w:t>
            </w:r>
          </w:p>
        </w:tc>
        <w:tc>
          <w:tcPr>
            <w:tcW w:w="691" w:type="dxa"/>
            <w:tcMar>
              <w:top w:w="40" w:type="dxa"/>
              <w:left w:w="40" w:type="dxa"/>
              <w:bottom w:w="40" w:type="dxa"/>
              <w:right w:w="40" w:type="dxa"/>
            </w:tcMar>
            <w:vAlign w:val="center"/>
          </w:tcPr>
          <w:p w14:paraId="0A872A8F" w14:textId="77777777" w:rsidR="006E642A" w:rsidRDefault="006E642A" w:rsidP="009802FB">
            <w:pPr>
              <w:jc w:val="center"/>
            </w:pPr>
          </w:p>
        </w:tc>
        <w:tc>
          <w:tcPr>
            <w:tcW w:w="691" w:type="dxa"/>
            <w:tcMar>
              <w:top w:w="40" w:type="dxa"/>
              <w:left w:w="40" w:type="dxa"/>
              <w:bottom w:w="40" w:type="dxa"/>
              <w:right w:w="40" w:type="dxa"/>
            </w:tcMar>
            <w:vAlign w:val="center"/>
          </w:tcPr>
          <w:p w14:paraId="7E786705" w14:textId="77777777" w:rsidR="006E642A" w:rsidRDefault="006E642A" w:rsidP="009802FB">
            <w:pPr>
              <w:jc w:val="center"/>
            </w:pPr>
          </w:p>
        </w:tc>
        <w:tc>
          <w:tcPr>
            <w:tcW w:w="691" w:type="dxa"/>
            <w:tcMar>
              <w:top w:w="40" w:type="dxa"/>
              <w:left w:w="40" w:type="dxa"/>
              <w:bottom w:w="40" w:type="dxa"/>
              <w:right w:w="40" w:type="dxa"/>
            </w:tcMar>
            <w:vAlign w:val="center"/>
          </w:tcPr>
          <w:p w14:paraId="6C15180F" w14:textId="77777777" w:rsidR="006E642A" w:rsidRDefault="006E642A" w:rsidP="009802FB">
            <w:pPr>
              <w:jc w:val="center"/>
            </w:pPr>
            <w:r>
              <w:rPr>
                <w:b/>
                <w:sz w:val="22"/>
              </w:rPr>
              <w:t>X</w:t>
            </w:r>
          </w:p>
        </w:tc>
        <w:tc>
          <w:tcPr>
            <w:tcW w:w="691" w:type="dxa"/>
            <w:tcMar>
              <w:top w:w="40" w:type="dxa"/>
              <w:left w:w="40" w:type="dxa"/>
              <w:bottom w:w="40" w:type="dxa"/>
              <w:right w:w="40" w:type="dxa"/>
            </w:tcMar>
            <w:vAlign w:val="center"/>
          </w:tcPr>
          <w:p w14:paraId="0048F15D" w14:textId="77777777" w:rsidR="006E642A" w:rsidRDefault="006E642A" w:rsidP="009802FB">
            <w:pPr>
              <w:jc w:val="center"/>
            </w:pPr>
          </w:p>
        </w:tc>
      </w:tr>
      <w:tr w:rsidR="006E642A" w14:paraId="6A6D3ACD" w14:textId="77777777" w:rsidTr="009802FB">
        <w:trPr>
          <w:jc w:val="center"/>
        </w:trPr>
        <w:tc>
          <w:tcPr>
            <w:tcW w:w="648" w:type="dxa"/>
            <w:tcMar>
              <w:top w:w="40" w:type="dxa"/>
              <w:left w:w="40" w:type="dxa"/>
              <w:bottom w:w="40" w:type="dxa"/>
              <w:right w:w="40" w:type="dxa"/>
            </w:tcMar>
            <w:vAlign w:val="center"/>
          </w:tcPr>
          <w:p w14:paraId="47766B0D" w14:textId="77777777" w:rsidR="006E642A" w:rsidRDefault="006E642A" w:rsidP="009802FB">
            <w:pPr>
              <w:jc w:val="center"/>
            </w:pPr>
            <w:r>
              <w:rPr>
                <w:sz w:val="16"/>
              </w:rPr>
              <w:t>6</w:t>
            </w:r>
          </w:p>
        </w:tc>
        <w:tc>
          <w:tcPr>
            <w:tcW w:w="3672" w:type="dxa"/>
            <w:tcMar>
              <w:top w:w="40" w:type="dxa"/>
              <w:left w:w="40" w:type="dxa"/>
              <w:bottom w:w="40" w:type="dxa"/>
              <w:right w:w="40" w:type="dxa"/>
            </w:tcMar>
            <w:vAlign w:val="center"/>
          </w:tcPr>
          <w:p w14:paraId="24F5B119" w14:textId="77777777" w:rsidR="006E642A" w:rsidRDefault="006E642A" w:rsidP="009802FB">
            <w:r>
              <w:rPr>
                <w:sz w:val="16"/>
              </w:rPr>
              <w:t>Crisis del orden colonial: tensiones e ideas hacia la emancipación</w:t>
            </w:r>
          </w:p>
        </w:tc>
        <w:tc>
          <w:tcPr>
            <w:tcW w:w="792" w:type="dxa"/>
            <w:tcMar>
              <w:top w:w="40" w:type="dxa"/>
              <w:left w:w="40" w:type="dxa"/>
              <w:bottom w:w="40" w:type="dxa"/>
              <w:right w:w="40" w:type="dxa"/>
            </w:tcMar>
            <w:vAlign w:val="center"/>
          </w:tcPr>
          <w:p w14:paraId="0097DF68" w14:textId="77777777" w:rsidR="006E642A" w:rsidRDefault="006E642A" w:rsidP="009802FB">
            <w:pPr>
              <w:jc w:val="center"/>
            </w:pPr>
            <w:r>
              <w:rPr>
                <w:sz w:val="16"/>
              </w:rPr>
              <w:t>1 h</w:t>
            </w:r>
          </w:p>
        </w:tc>
        <w:tc>
          <w:tcPr>
            <w:tcW w:w="3672" w:type="dxa"/>
            <w:tcMar>
              <w:top w:w="40" w:type="dxa"/>
              <w:left w:w="40" w:type="dxa"/>
              <w:bottom w:w="40" w:type="dxa"/>
              <w:right w:w="40" w:type="dxa"/>
            </w:tcMar>
            <w:vAlign w:val="center"/>
          </w:tcPr>
          <w:p w14:paraId="5D624BA8" w14:textId="77777777" w:rsidR="006E642A" w:rsidRDefault="006E642A" w:rsidP="009802FB">
            <w:r>
              <w:rPr>
                <w:sz w:val="16"/>
              </w:rPr>
              <w:t>Gestiona su aprendizaje de manera autónoma.</w:t>
            </w:r>
          </w:p>
        </w:tc>
        <w:tc>
          <w:tcPr>
            <w:tcW w:w="3384" w:type="dxa"/>
            <w:tcMar>
              <w:top w:w="40" w:type="dxa"/>
              <w:left w:w="40" w:type="dxa"/>
              <w:bottom w:w="40" w:type="dxa"/>
              <w:right w:w="40" w:type="dxa"/>
            </w:tcMar>
            <w:vAlign w:val="center"/>
          </w:tcPr>
          <w:p w14:paraId="1EFD52B0" w14:textId="77777777" w:rsidR="006E642A" w:rsidRDefault="006E642A" w:rsidP="009802FB">
            <w:r>
              <w:rPr>
                <w:sz w:val="16"/>
              </w:rPr>
              <w:t>Enfoque de derechos / Libertad y responsabilidad</w:t>
            </w:r>
          </w:p>
        </w:tc>
        <w:tc>
          <w:tcPr>
            <w:tcW w:w="691" w:type="dxa"/>
            <w:tcMar>
              <w:top w:w="40" w:type="dxa"/>
              <w:left w:w="40" w:type="dxa"/>
              <w:bottom w:w="40" w:type="dxa"/>
              <w:right w:w="40" w:type="dxa"/>
            </w:tcMar>
            <w:vAlign w:val="center"/>
          </w:tcPr>
          <w:p w14:paraId="7759E308" w14:textId="77777777" w:rsidR="006E642A" w:rsidRDefault="006E642A" w:rsidP="009802FB">
            <w:pPr>
              <w:jc w:val="center"/>
            </w:pPr>
          </w:p>
        </w:tc>
        <w:tc>
          <w:tcPr>
            <w:tcW w:w="691" w:type="dxa"/>
            <w:tcMar>
              <w:top w:w="40" w:type="dxa"/>
              <w:left w:w="40" w:type="dxa"/>
              <w:bottom w:w="40" w:type="dxa"/>
              <w:right w:w="40" w:type="dxa"/>
            </w:tcMar>
            <w:vAlign w:val="center"/>
          </w:tcPr>
          <w:p w14:paraId="4E67937B" w14:textId="77777777" w:rsidR="006E642A" w:rsidRDefault="006E642A" w:rsidP="009802FB">
            <w:pPr>
              <w:jc w:val="center"/>
            </w:pPr>
          </w:p>
        </w:tc>
        <w:tc>
          <w:tcPr>
            <w:tcW w:w="691" w:type="dxa"/>
            <w:tcMar>
              <w:top w:w="40" w:type="dxa"/>
              <w:left w:w="40" w:type="dxa"/>
              <w:bottom w:w="40" w:type="dxa"/>
              <w:right w:w="40" w:type="dxa"/>
            </w:tcMar>
            <w:vAlign w:val="center"/>
          </w:tcPr>
          <w:p w14:paraId="7691ACF9" w14:textId="77777777" w:rsidR="006E642A" w:rsidRDefault="006E642A" w:rsidP="009802FB">
            <w:pPr>
              <w:jc w:val="center"/>
            </w:pPr>
            <w:r>
              <w:rPr>
                <w:b/>
                <w:sz w:val="22"/>
              </w:rPr>
              <w:t>X</w:t>
            </w:r>
          </w:p>
        </w:tc>
        <w:tc>
          <w:tcPr>
            <w:tcW w:w="691" w:type="dxa"/>
            <w:tcMar>
              <w:top w:w="40" w:type="dxa"/>
              <w:left w:w="40" w:type="dxa"/>
              <w:bottom w:w="40" w:type="dxa"/>
              <w:right w:w="40" w:type="dxa"/>
            </w:tcMar>
            <w:vAlign w:val="center"/>
          </w:tcPr>
          <w:p w14:paraId="4DA5BDC0" w14:textId="77777777" w:rsidR="006E642A" w:rsidRDefault="006E642A" w:rsidP="009802FB">
            <w:pPr>
              <w:jc w:val="center"/>
            </w:pPr>
          </w:p>
        </w:tc>
      </w:tr>
      <w:tr w:rsidR="006E642A" w14:paraId="6341D9B7" w14:textId="77777777" w:rsidTr="009802FB">
        <w:trPr>
          <w:jc w:val="center"/>
        </w:trPr>
        <w:tc>
          <w:tcPr>
            <w:tcW w:w="648" w:type="dxa"/>
            <w:tcMar>
              <w:top w:w="40" w:type="dxa"/>
              <w:left w:w="40" w:type="dxa"/>
              <w:bottom w:w="40" w:type="dxa"/>
              <w:right w:w="40" w:type="dxa"/>
            </w:tcMar>
            <w:vAlign w:val="center"/>
          </w:tcPr>
          <w:p w14:paraId="7B75B252" w14:textId="77777777" w:rsidR="006E642A" w:rsidRDefault="006E642A" w:rsidP="009802FB">
            <w:pPr>
              <w:jc w:val="center"/>
            </w:pPr>
            <w:r>
              <w:rPr>
                <w:sz w:val="16"/>
              </w:rPr>
              <w:t>7</w:t>
            </w:r>
          </w:p>
        </w:tc>
        <w:tc>
          <w:tcPr>
            <w:tcW w:w="3672" w:type="dxa"/>
            <w:tcMar>
              <w:top w:w="40" w:type="dxa"/>
              <w:left w:w="40" w:type="dxa"/>
              <w:bottom w:w="40" w:type="dxa"/>
              <w:right w:w="40" w:type="dxa"/>
            </w:tcMar>
            <w:vAlign w:val="center"/>
          </w:tcPr>
          <w:p w14:paraId="6D46EA8C" w14:textId="77777777" w:rsidR="006E642A" w:rsidRDefault="006E642A" w:rsidP="009802FB">
            <w:r>
              <w:rPr>
                <w:sz w:val="16"/>
              </w:rPr>
              <w:t>Sala de redacción: elaboramos y publicamos el diario histórico «Arequipa Colonial»</w:t>
            </w:r>
          </w:p>
        </w:tc>
        <w:tc>
          <w:tcPr>
            <w:tcW w:w="792" w:type="dxa"/>
            <w:tcMar>
              <w:top w:w="40" w:type="dxa"/>
              <w:left w:w="40" w:type="dxa"/>
              <w:bottom w:w="40" w:type="dxa"/>
              <w:right w:w="40" w:type="dxa"/>
            </w:tcMar>
            <w:vAlign w:val="center"/>
          </w:tcPr>
          <w:p w14:paraId="54A0F950" w14:textId="77777777" w:rsidR="006E642A" w:rsidRDefault="006E642A" w:rsidP="009802FB">
            <w:pPr>
              <w:jc w:val="center"/>
            </w:pPr>
            <w:r>
              <w:rPr>
                <w:sz w:val="16"/>
              </w:rPr>
              <w:t>2 h</w:t>
            </w:r>
          </w:p>
        </w:tc>
        <w:tc>
          <w:tcPr>
            <w:tcW w:w="3672" w:type="dxa"/>
            <w:tcMar>
              <w:top w:w="40" w:type="dxa"/>
              <w:left w:w="40" w:type="dxa"/>
              <w:bottom w:w="40" w:type="dxa"/>
              <w:right w:w="40" w:type="dxa"/>
            </w:tcMar>
            <w:vAlign w:val="center"/>
          </w:tcPr>
          <w:p w14:paraId="3E896707" w14:textId="77777777" w:rsidR="006E642A" w:rsidRDefault="006E642A" w:rsidP="009802FB">
            <w:r>
              <w:rPr>
                <w:sz w:val="16"/>
              </w:rPr>
              <w:t>Se desenvuelve en entornos virtuales generados por las TIC.</w:t>
            </w:r>
            <w:r>
              <w:rPr>
                <w:sz w:val="16"/>
              </w:rPr>
              <w:br/>
              <w:t>Gestiona su aprendizaje de manera autónoma.</w:t>
            </w:r>
          </w:p>
        </w:tc>
        <w:tc>
          <w:tcPr>
            <w:tcW w:w="3384" w:type="dxa"/>
            <w:tcMar>
              <w:top w:w="40" w:type="dxa"/>
              <w:left w:w="40" w:type="dxa"/>
              <w:bottom w:w="40" w:type="dxa"/>
              <w:right w:w="40" w:type="dxa"/>
            </w:tcMar>
            <w:vAlign w:val="center"/>
          </w:tcPr>
          <w:p w14:paraId="38423FC6" w14:textId="77777777" w:rsidR="006E642A" w:rsidRDefault="006E642A" w:rsidP="009802FB">
            <w:r>
              <w:rPr>
                <w:sz w:val="16"/>
              </w:rPr>
              <w:t>Intercultural y orientación al bien común / Identidad, cooperación y responsabilidad</w:t>
            </w:r>
          </w:p>
        </w:tc>
        <w:tc>
          <w:tcPr>
            <w:tcW w:w="691" w:type="dxa"/>
            <w:tcMar>
              <w:top w:w="40" w:type="dxa"/>
              <w:left w:w="40" w:type="dxa"/>
              <w:bottom w:w="40" w:type="dxa"/>
              <w:right w:w="40" w:type="dxa"/>
            </w:tcMar>
            <w:vAlign w:val="center"/>
          </w:tcPr>
          <w:p w14:paraId="60956CAA" w14:textId="77777777" w:rsidR="006E642A" w:rsidRDefault="006E642A" w:rsidP="009802FB">
            <w:pPr>
              <w:jc w:val="center"/>
            </w:pPr>
          </w:p>
        </w:tc>
        <w:tc>
          <w:tcPr>
            <w:tcW w:w="691" w:type="dxa"/>
            <w:tcMar>
              <w:top w:w="40" w:type="dxa"/>
              <w:left w:w="40" w:type="dxa"/>
              <w:bottom w:w="40" w:type="dxa"/>
              <w:right w:w="40" w:type="dxa"/>
            </w:tcMar>
            <w:vAlign w:val="center"/>
          </w:tcPr>
          <w:p w14:paraId="5F769883" w14:textId="77777777" w:rsidR="006E642A" w:rsidRDefault="006E642A" w:rsidP="009802FB">
            <w:pPr>
              <w:jc w:val="center"/>
            </w:pPr>
          </w:p>
        </w:tc>
        <w:tc>
          <w:tcPr>
            <w:tcW w:w="691" w:type="dxa"/>
            <w:tcMar>
              <w:top w:w="40" w:type="dxa"/>
              <w:left w:w="40" w:type="dxa"/>
              <w:bottom w:w="40" w:type="dxa"/>
              <w:right w:w="40" w:type="dxa"/>
            </w:tcMar>
            <w:vAlign w:val="center"/>
          </w:tcPr>
          <w:p w14:paraId="63C5C2DD" w14:textId="77777777" w:rsidR="006E642A" w:rsidRDefault="006E642A" w:rsidP="009802FB">
            <w:pPr>
              <w:jc w:val="center"/>
            </w:pPr>
          </w:p>
        </w:tc>
        <w:tc>
          <w:tcPr>
            <w:tcW w:w="691" w:type="dxa"/>
            <w:tcMar>
              <w:top w:w="40" w:type="dxa"/>
              <w:left w:w="40" w:type="dxa"/>
              <w:bottom w:w="40" w:type="dxa"/>
              <w:right w:w="40" w:type="dxa"/>
            </w:tcMar>
            <w:vAlign w:val="center"/>
          </w:tcPr>
          <w:p w14:paraId="34D179FE" w14:textId="77777777" w:rsidR="006E642A" w:rsidRDefault="006E642A" w:rsidP="009802FB">
            <w:pPr>
              <w:jc w:val="center"/>
            </w:pPr>
            <w:r>
              <w:rPr>
                <w:b/>
                <w:sz w:val="22"/>
              </w:rPr>
              <w:t>X</w:t>
            </w:r>
          </w:p>
        </w:tc>
      </w:tr>
      <w:tr w:rsidR="006E642A" w14:paraId="18EAB074" w14:textId="77777777" w:rsidTr="009802FB">
        <w:trPr>
          <w:jc w:val="center"/>
        </w:trPr>
        <w:tc>
          <w:tcPr>
            <w:tcW w:w="648" w:type="dxa"/>
            <w:tcMar>
              <w:top w:w="40" w:type="dxa"/>
              <w:left w:w="40" w:type="dxa"/>
              <w:bottom w:w="40" w:type="dxa"/>
              <w:right w:w="40" w:type="dxa"/>
            </w:tcMar>
            <w:vAlign w:val="center"/>
          </w:tcPr>
          <w:p w14:paraId="704A3684" w14:textId="77777777" w:rsidR="006E642A" w:rsidRDefault="006E642A" w:rsidP="009802FB">
            <w:pPr>
              <w:jc w:val="center"/>
            </w:pPr>
            <w:r>
              <w:rPr>
                <w:sz w:val="16"/>
              </w:rPr>
              <w:t>8</w:t>
            </w:r>
          </w:p>
        </w:tc>
        <w:tc>
          <w:tcPr>
            <w:tcW w:w="3672" w:type="dxa"/>
            <w:tcMar>
              <w:top w:w="40" w:type="dxa"/>
              <w:left w:w="40" w:type="dxa"/>
              <w:bottom w:w="40" w:type="dxa"/>
              <w:right w:w="40" w:type="dxa"/>
            </w:tcMar>
            <w:vAlign w:val="center"/>
          </w:tcPr>
          <w:p w14:paraId="6A1A5B83" w14:textId="77777777" w:rsidR="006E642A" w:rsidRDefault="006E642A" w:rsidP="009802FB">
            <w:r>
              <w:rPr>
                <w:sz w:val="16"/>
              </w:rPr>
              <w:t>Socialización, coevaluación y retroalimentación del periódico histórico</w:t>
            </w:r>
          </w:p>
        </w:tc>
        <w:tc>
          <w:tcPr>
            <w:tcW w:w="792" w:type="dxa"/>
            <w:tcMar>
              <w:top w:w="40" w:type="dxa"/>
              <w:left w:w="40" w:type="dxa"/>
              <w:bottom w:w="40" w:type="dxa"/>
              <w:right w:w="40" w:type="dxa"/>
            </w:tcMar>
            <w:vAlign w:val="center"/>
          </w:tcPr>
          <w:p w14:paraId="1035B0A5" w14:textId="77777777" w:rsidR="006E642A" w:rsidRDefault="006E642A" w:rsidP="009802FB">
            <w:pPr>
              <w:jc w:val="center"/>
            </w:pPr>
            <w:r>
              <w:rPr>
                <w:sz w:val="16"/>
              </w:rPr>
              <w:t>1 h</w:t>
            </w:r>
          </w:p>
        </w:tc>
        <w:tc>
          <w:tcPr>
            <w:tcW w:w="3672" w:type="dxa"/>
            <w:tcMar>
              <w:top w:w="40" w:type="dxa"/>
              <w:left w:w="40" w:type="dxa"/>
              <w:bottom w:w="40" w:type="dxa"/>
              <w:right w:w="40" w:type="dxa"/>
            </w:tcMar>
            <w:vAlign w:val="center"/>
          </w:tcPr>
          <w:p w14:paraId="76C66DAC" w14:textId="77777777" w:rsidR="006E642A" w:rsidRDefault="006E642A" w:rsidP="009802FB">
            <w:r>
              <w:rPr>
                <w:sz w:val="16"/>
              </w:rPr>
              <w:t>Gestiona su aprendizaje de manera autónoma.</w:t>
            </w:r>
          </w:p>
        </w:tc>
        <w:tc>
          <w:tcPr>
            <w:tcW w:w="3384" w:type="dxa"/>
            <w:tcMar>
              <w:top w:w="40" w:type="dxa"/>
              <w:left w:w="40" w:type="dxa"/>
              <w:bottom w:w="40" w:type="dxa"/>
              <w:right w:w="40" w:type="dxa"/>
            </w:tcMar>
            <w:vAlign w:val="center"/>
          </w:tcPr>
          <w:p w14:paraId="356A677B" w14:textId="77777777" w:rsidR="006E642A" w:rsidRDefault="006E642A" w:rsidP="009802FB">
            <w:r>
              <w:rPr>
                <w:sz w:val="16"/>
              </w:rPr>
              <w:t>Orientación al bien común / Responsabilidad y cooperación</w:t>
            </w:r>
          </w:p>
        </w:tc>
        <w:tc>
          <w:tcPr>
            <w:tcW w:w="691" w:type="dxa"/>
            <w:tcMar>
              <w:top w:w="40" w:type="dxa"/>
              <w:left w:w="40" w:type="dxa"/>
              <w:bottom w:w="40" w:type="dxa"/>
              <w:right w:w="40" w:type="dxa"/>
            </w:tcMar>
            <w:vAlign w:val="center"/>
          </w:tcPr>
          <w:p w14:paraId="4E10A73C" w14:textId="77777777" w:rsidR="006E642A" w:rsidRDefault="006E642A" w:rsidP="009802FB">
            <w:pPr>
              <w:jc w:val="center"/>
            </w:pPr>
          </w:p>
        </w:tc>
        <w:tc>
          <w:tcPr>
            <w:tcW w:w="691" w:type="dxa"/>
            <w:tcMar>
              <w:top w:w="40" w:type="dxa"/>
              <w:left w:w="40" w:type="dxa"/>
              <w:bottom w:w="40" w:type="dxa"/>
              <w:right w:w="40" w:type="dxa"/>
            </w:tcMar>
            <w:vAlign w:val="center"/>
          </w:tcPr>
          <w:p w14:paraId="6FEC828F" w14:textId="77777777" w:rsidR="006E642A" w:rsidRDefault="006E642A" w:rsidP="009802FB">
            <w:pPr>
              <w:jc w:val="center"/>
            </w:pPr>
          </w:p>
        </w:tc>
        <w:tc>
          <w:tcPr>
            <w:tcW w:w="691" w:type="dxa"/>
            <w:tcMar>
              <w:top w:w="40" w:type="dxa"/>
              <w:left w:w="40" w:type="dxa"/>
              <w:bottom w:w="40" w:type="dxa"/>
              <w:right w:w="40" w:type="dxa"/>
            </w:tcMar>
            <w:vAlign w:val="center"/>
          </w:tcPr>
          <w:p w14:paraId="5F599904" w14:textId="77777777" w:rsidR="006E642A" w:rsidRDefault="006E642A" w:rsidP="009802FB">
            <w:pPr>
              <w:jc w:val="center"/>
            </w:pPr>
          </w:p>
        </w:tc>
        <w:tc>
          <w:tcPr>
            <w:tcW w:w="691" w:type="dxa"/>
            <w:tcMar>
              <w:top w:w="40" w:type="dxa"/>
              <w:left w:w="40" w:type="dxa"/>
              <w:bottom w:w="40" w:type="dxa"/>
              <w:right w:w="40" w:type="dxa"/>
            </w:tcMar>
            <w:vAlign w:val="center"/>
          </w:tcPr>
          <w:p w14:paraId="0B500C0B" w14:textId="77777777" w:rsidR="006E642A" w:rsidRDefault="006E642A" w:rsidP="009802FB">
            <w:pPr>
              <w:jc w:val="center"/>
            </w:pPr>
            <w:r>
              <w:rPr>
                <w:b/>
                <w:sz w:val="22"/>
              </w:rPr>
              <w:t>X</w:t>
            </w:r>
          </w:p>
        </w:tc>
      </w:tr>
    </w:tbl>
    <w:p w14:paraId="7E801D4A" w14:textId="77777777" w:rsidR="006E642A" w:rsidRDefault="006E642A" w:rsidP="006E642A"/>
    <w:p w14:paraId="13F0A735" w14:textId="77777777" w:rsidR="006E642A" w:rsidRDefault="006E642A" w:rsidP="006E642A">
      <w:r>
        <w:rPr>
          <w:b/>
        </w:rPr>
        <w:t>Total: 12 horas pedagógicas distribuidas en 4 semanas.</w:t>
      </w:r>
    </w:p>
    <w:p w14:paraId="35B51474" w14:textId="77777777" w:rsidR="006E642A" w:rsidRPr="006E642A" w:rsidRDefault="006E642A">
      <w:pPr>
        <w:spacing w:before="100" w:after="60"/>
        <w:rPr>
          <w:rFonts w:ascii="Times New Roman" w:hAnsi="Times New Roman" w:cs="Times New Roman"/>
        </w:rPr>
      </w:pPr>
    </w:p>
    <w:p w14:paraId="4B349190" w14:textId="77777777" w:rsidR="00D97FAF" w:rsidRPr="006E642A" w:rsidRDefault="006E642A">
      <w:pPr>
        <w:spacing w:before="100" w:after="60"/>
        <w:rPr>
          <w:rFonts w:ascii="Times New Roman" w:hAnsi="Times New Roman" w:cs="Times New Roman"/>
        </w:rPr>
      </w:pPr>
      <w:r w:rsidRPr="006E642A">
        <w:rPr>
          <w:rFonts w:ascii="Times New Roman" w:hAnsi="Times New Roman" w:cs="Times New Roman"/>
          <w:b/>
          <w:sz w:val="24"/>
        </w:rPr>
        <w:t>6. EVALUACIÓN</w:t>
      </w:r>
    </w:p>
    <w:p w14:paraId="3AC113F6" w14:textId="77777777" w:rsidR="00D97FAF" w:rsidRPr="006E642A" w:rsidRDefault="006E642A">
      <w:pPr>
        <w:rPr>
          <w:rFonts w:ascii="Times New Roman" w:hAnsi="Times New Roman" w:cs="Times New Roman"/>
        </w:rPr>
      </w:pPr>
      <w:r w:rsidRPr="006E642A">
        <w:rPr>
          <w:rFonts w:ascii="Times New Roman" w:hAnsi="Times New Roman" w:cs="Times New Roman"/>
        </w:rPr>
        <w:t>A. Evaluación formativa: será permanente, sistemática y centrada en el desarrollo de competencias. Permitirá identificar avances y dificultades, retroalimentar el análisis de fuentes y las explicaciones históricas, promover la autorregulación y mejorar progresivamente las secciones del periódico.</w:t>
      </w:r>
    </w:p>
    <w:p w14:paraId="1C278542" w14:textId="77777777" w:rsidR="00D97FAF" w:rsidRPr="006E642A" w:rsidRDefault="006E642A">
      <w:pPr>
        <w:rPr>
          <w:rFonts w:ascii="Times New Roman" w:hAnsi="Times New Roman" w:cs="Times New Roman"/>
        </w:rPr>
      </w:pPr>
      <w:r w:rsidRPr="006E642A">
        <w:rPr>
          <w:rFonts w:ascii="Times New Roman" w:hAnsi="Times New Roman" w:cs="Times New Roman"/>
        </w:rPr>
        <w:t>B. Evaluación del producto final: se aplicará una rúbrica analítica que valore rigor histórico, uso y contraste de fuentes, explicación de causas/consecuencias y cambios/permanencias, integración de dimensiones social-geográfica-económica, organización periodística, creatividad comunicativa y citación de fuentes.</w:t>
      </w:r>
    </w:p>
    <w:p w14:paraId="332FF3FE" w14:textId="77777777" w:rsidR="00D97FAF" w:rsidRPr="006E642A" w:rsidRDefault="006E642A">
      <w:pPr>
        <w:rPr>
          <w:rFonts w:ascii="Times New Roman" w:hAnsi="Times New Roman" w:cs="Times New Roman"/>
        </w:rPr>
      </w:pPr>
      <w:r w:rsidRPr="006E642A">
        <w:rPr>
          <w:rFonts w:ascii="Times New Roman" w:hAnsi="Times New Roman" w:cs="Times New Roman"/>
        </w:rPr>
        <w:t>Instrumentos: rúbricas analíticas, listas de cotejo, ficha de autoevaluación y coevaluación.</w:t>
      </w:r>
    </w:p>
    <w:p w14:paraId="51B027E5" w14:textId="77777777" w:rsidR="00D97FAF" w:rsidRPr="006E642A" w:rsidRDefault="006E642A">
      <w:pPr>
        <w:spacing w:before="100" w:after="60"/>
        <w:rPr>
          <w:rFonts w:ascii="Times New Roman" w:hAnsi="Times New Roman" w:cs="Times New Roman"/>
        </w:rPr>
      </w:pPr>
      <w:r w:rsidRPr="006E642A">
        <w:rPr>
          <w:rFonts w:ascii="Times New Roman" w:hAnsi="Times New Roman" w:cs="Times New Roman"/>
          <w:b/>
          <w:sz w:val="24"/>
        </w:rPr>
        <w:t>7. MATERIALES Y RECURSOS</w:t>
      </w:r>
    </w:p>
    <w:p w14:paraId="6DF7671D" w14:textId="77777777" w:rsidR="00D97FAF" w:rsidRPr="006E642A" w:rsidRDefault="006E642A">
      <w:pPr>
        <w:rPr>
          <w:rFonts w:ascii="Times New Roman" w:hAnsi="Times New Roman" w:cs="Times New Roman"/>
        </w:rPr>
      </w:pPr>
      <w:r w:rsidRPr="006E642A">
        <w:rPr>
          <w:rFonts w:ascii="Times New Roman" w:hAnsi="Times New Roman" w:cs="Times New Roman"/>
          <w:b/>
        </w:rPr>
        <w:t>Recursos impresos</w:t>
      </w:r>
    </w:p>
    <w:p w14:paraId="473BA517" w14:textId="77777777" w:rsidR="00D97FAF" w:rsidRPr="006E642A" w:rsidRDefault="006E642A">
      <w:pPr>
        <w:rPr>
          <w:rFonts w:ascii="Times New Roman" w:hAnsi="Times New Roman" w:cs="Times New Roman"/>
        </w:rPr>
      </w:pPr>
      <w:r w:rsidRPr="006E642A">
        <w:rPr>
          <w:rFonts w:ascii="Times New Roman" w:hAnsi="Times New Roman" w:cs="Times New Roman"/>
        </w:rPr>
        <w:t>• Dossier de fuentes históricas de Arequipa colonial</w:t>
      </w:r>
    </w:p>
    <w:p w14:paraId="56395060" w14:textId="77777777" w:rsidR="00D97FAF" w:rsidRPr="006E642A" w:rsidRDefault="006E642A">
      <w:pPr>
        <w:rPr>
          <w:rFonts w:ascii="Times New Roman" w:hAnsi="Times New Roman" w:cs="Times New Roman"/>
        </w:rPr>
      </w:pPr>
      <w:r w:rsidRPr="006E642A">
        <w:rPr>
          <w:rFonts w:ascii="Times New Roman" w:hAnsi="Times New Roman" w:cs="Times New Roman"/>
        </w:rPr>
        <w:t xml:space="preserve">• Texto escolar MINEDU de Ciencias Sociales </w:t>
      </w:r>
      <w:proofErr w:type="gramStart"/>
      <w:r w:rsidRPr="006E642A">
        <w:rPr>
          <w:rFonts w:ascii="Times New Roman" w:hAnsi="Times New Roman" w:cs="Times New Roman"/>
        </w:rPr>
        <w:t>3.°</w:t>
      </w:r>
      <w:proofErr w:type="gramEnd"/>
    </w:p>
    <w:p w14:paraId="6FCD57BA" w14:textId="77777777" w:rsidR="00D97FAF" w:rsidRPr="006E642A" w:rsidRDefault="006E642A">
      <w:pPr>
        <w:rPr>
          <w:rFonts w:ascii="Times New Roman" w:hAnsi="Times New Roman" w:cs="Times New Roman"/>
        </w:rPr>
      </w:pPr>
      <w:r w:rsidRPr="006E642A">
        <w:rPr>
          <w:rFonts w:ascii="Times New Roman" w:hAnsi="Times New Roman" w:cs="Times New Roman"/>
        </w:rPr>
        <w:t>• Mapas históricos y actuales de Arequipa</w:t>
      </w:r>
    </w:p>
    <w:p w14:paraId="33AB6724" w14:textId="77777777" w:rsidR="00D97FAF" w:rsidRPr="006E642A" w:rsidRDefault="006E642A">
      <w:pPr>
        <w:rPr>
          <w:rFonts w:ascii="Times New Roman" w:hAnsi="Times New Roman" w:cs="Times New Roman"/>
        </w:rPr>
      </w:pPr>
      <w:r w:rsidRPr="006E642A">
        <w:rPr>
          <w:rFonts w:ascii="Times New Roman" w:hAnsi="Times New Roman" w:cs="Times New Roman"/>
        </w:rPr>
        <w:t>• Fichas de análisis de fuentes y organizadores gráficos</w:t>
      </w:r>
    </w:p>
    <w:p w14:paraId="51A0B18F" w14:textId="77777777" w:rsidR="00D97FAF" w:rsidRPr="006E642A" w:rsidRDefault="006E642A">
      <w:pPr>
        <w:rPr>
          <w:rFonts w:ascii="Times New Roman" w:hAnsi="Times New Roman" w:cs="Times New Roman"/>
        </w:rPr>
      </w:pPr>
      <w:r w:rsidRPr="006E642A">
        <w:rPr>
          <w:rFonts w:ascii="Times New Roman" w:hAnsi="Times New Roman" w:cs="Times New Roman"/>
        </w:rPr>
        <w:t>• Imágenes, testimonios, fragmentos de crónicas y documentos históricos</w:t>
      </w:r>
    </w:p>
    <w:p w14:paraId="1CC8A0DB" w14:textId="77777777" w:rsidR="00D97FAF" w:rsidRPr="006E642A" w:rsidRDefault="006E642A">
      <w:pPr>
        <w:rPr>
          <w:rFonts w:ascii="Times New Roman" w:hAnsi="Times New Roman" w:cs="Times New Roman"/>
        </w:rPr>
      </w:pPr>
      <w:r w:rsidRPr="006E642A">
        <w:rPr>
          <w:rFonts w:ascii="Times New Roman" w:hAnsi="Times New Roman" w:cs="Times New Roman"/>
          <w:b/>
        </w:rPr>
        <w:t>Recursos digitales</w:t>
      </w:r>
    </w:p>
    <w:p w14:paraId="57CFA63B" w14:textId="77777777" w:rsidR="00D97FAF" w:rsidRPr="006E642A" w:rsidRDefault="006E642A">
      <w:pPr>
        <w:rPr>
          <w:rFonts w:ascii="Times New Roman" w:hAnsi="Times New Roman" w:cs="Times New Roman"/>
        </w:rPr>
      </w:pPr>
      <w:r w:rsidRPr="006E642A">
        <w:rPr>
          <w:rFonts w:ascii="Times New Roman" w:hAnsi="Times New Roman" w:cs="Times New Roman"/>
        </w:rPr>
        <w:t>• Videos educativos y recorridos virtuales</w:t>
      </w:r>
    </w:p>
    <w:p w14:paraId="542919DF" w14:textId="77777777" w:rsidR="00D97FAF" w:rsidRPr="006E642A" w:rsidRDefault="006E642A">
      <w:pPr>
        <w:rPr>
          <w:rFonts w:ascii="Times New Roman" w:hAnsi="Times New Roman" w:cs="Times New Roman"/>
        </w:rPr>
      </w:pPr>
      <w:r w:rsidRPr="006E642A">
        <w:rPr>
          <w:rFonts w:ascii="Times New Roman" w:hAnsi="Times New Roman" w:cs="Times New Roman"/>
        </w:rPr>
        <w:t xml:space="preserve">• </w:t>
      </w:r>
      <w:proofErr w:type="spellStart"/>
      <w:r w:rsidRPr="006E642A">
        <w:rPr>
          <w:rFonts w:ascii="Times New Roman" w:hAnsi="Times New Roman" w:cs="Times New Roman"/>
        </w:rPr>
        <w:t>Canva</w:t>
      </w:r>
      <w:proofErr w:type="spellEnd"/>
      <w:r w:rsidRPr="006E642A">
        <w:rPr>
          <w:rFonts w:ascii="Times New Roman" w:hAnsi="Times New Roman" w:cs="Times New Roman"/>
        </w:rPr>
        <w:t>, PowerPoint o procesador de textos para diagramación</w:t>
      </w:r>
    </w:p>
    <w:p w14:paraId="47D26431" w14:textId="77777777" w:rsidR="00D97FAF" w:rsidRPr="006E642A" w:rsidRDefault="006E642A">
      <w:pPr>
        <w:rPr>
          <w:rFonts w:ascii="Times New Roman" w:hAnsi="Times New Roman" w:cs="Times New Roman"/>
        </w:rPr>
      </w:pPr>
      <w:r w:rsidRPr="006E642A">
        <w:rPr>
          <w:rFonts w:ascii="Times New Roman" w:hAnsi="Times New Roman" w:cs="Times New Roman"/>
        </w:rPr>
        <w:t>• Repositorios y plataformas oficiales de patrimonio e historia</w:t>
      </w:r>
    </w:p>
    <w:p w14:paraId="6D5A8005" w14:textId="77777777" w:rsidR="00D97FAF" w:rsidRPr="006E642A" w:rsidRDefault="006E642A">
      <w:pPr>
        <w:rPr>
          <w:rFonts w:ascii="Times New Roman" w:hAnsi="Times New Roman" w:cs="Times New Roman"/>
        </w:rPr>
      </w:pPr>
      <w:r w:rsidRPr="006E642A">
        <w:rPr>
          <w:rFonts w:ascii="Times New Roman" w:hAnsi="Times New Roman" w:cs="Times New Roman"/>
        </w:rPr>
        <w:lastRenderedPageBreak/>
        <w:t>• Aplicaciones de IA, con verificación obligatoria de información en fuentes históricas</w:t>
      </w:r>
    </w:p>
    <w:p w14:paraId="43EE1FF3" w14:textId="77777777" w:rsidR="00D97FAF" w:rsidRPr="006E642A" w:rsidRDefault="006E642A">
      <w:pPr>
        <w:rPr>
          <w:rFonts w:ascii="Times New Roman" w:hAnsi="Times New Roman" w:cs="Times New Roman"/>
        </w:rPr>
      </w:pPr>
      <w:r w:rsidRPr="006E642A">
        <w:rPr>
          <w:rFonts w:ascii="Times New Roman" w:hAnsi="Times New Roman" w:cs="Times New Roman"/>
          <w:b/>
        </w:rPr>
        <w:t>Materiales</w:t>
      </w:r>
    </w:p>
    <w:p w14:paraId="214C88EB" w14:textId="77777777" w:rsidR="00D97FAF" w:rsidRPr="006E642A" w:rsidRDefault="006E642A">
      <w:pPr>
        <w:rPr>
          <w:rFonts w:ascii="Times New Roman" w:hAnsi="Times New Roman" w:cs="Times New Roman"/>
        </w:rPr>
      </w:pPr>
      <w:r w:rsidRPr="006E642A">
        <w:rPr>
          <w:rFonts w:ascii="Times New Roman" w:hAnsi="Times New Roman" w:cs="Times New Roman"/>
        </w:rPr>
        <w:t>• Papelotes, cartulinas, hojas A3/A4</w:t>
      </w:r>
    </w:p>
    <w:p w14:paraId="102D5878" w14:textId="77777777" w:rsidR="00D97FAF" w:rsidRPr="006E642A" w:rsidRDefault="006E642A">
      <w:pPr>
        <w:rPr>
          <w:rFonts w:ascii="Times New Roman" w:hAnsi="Times New Roman" w:cs="Times New Roman"/>
        </w:rPr>
      </w:pPr>
      <w:r w:rsidRPr="006E642A">
        <w:rPr>
          <w:rFonts w:ascii="Times New Roman" w:hAnsi="Times New Roman" w:cs="Times New Roman"/>
        </w:rPr>
        <w:t>• Plumones, colores, reglas, tijeras y goma</w:t>
      </w:r>
    </w:p>
    <w:p w14:paraId="36A7B6CE" w14:textId="77777777" w:rsidR="00D97FAF" w:rsidRPr="006E642A" w:rsidRDefault="006E642A">
      <w:pPr>
        <w:rPr>
          <w:rFonts w:ascii="Times New Roman" w:hAnsi="Times New Roman" w:cs="Times New Roman"/>
        </w:rPr>
      </w:pPr>
      <w:r w:rsidRPr="006E642A">
        <w:rPr>
          <w:rFonts w:ascii="Times New Roman" w:hAnsi="Times New Roman" w:cs="Times New Roman"/>
        </w:rPr>
        <w:t>• Laptop, proyector, celulares/</w:t>
      </w:r>
      <w:proofErr w:type="spellStart"/>
      <w:r w:rsidRPr="006E642A">
        <w:rPr>
          <w:rFonts w:ascii="Times New Roman" w:hAnsi="Times New Roman" w:cs="Times New Roman"/>
        </w:rPr>
        <w:t>tablets</w:t>
      </w:r>
      <w:proofErr w:type="spellEnd"/>
      <w:r w:rsidRPr="006E642A">
        <w:rPr>
          <w:rFonts w:ascii="Times New Roman" w:hAnsi="Times New Roman" w:cs="Times New Roman"/>
        </w:rPr>
        <w:t xml:space="preserve"> cuando sea posible</w:t>
      </w:r>
    </w:p>
    <w:p w14:paraId="5B1CD40D" w14:textId="77777777" w:rsidR="00D97FAF" w:rsidRPr="006E642A" w:rsidRDefault="006E642A">
      <w:pPr>
        <w:spacing w:before="100" w:after="60"/>
        <w:rPr>
          <w:rFonts w:ascii="Times New Roman" w:hAnsi="Times New Roman" w:cs="Times New Roman"/>
        </w:rPr>
      </w:pPr>
      <w:r w:rsidRPr="006E642A">
        <w:rPr>
          <w:rFonts w:ascii="Times New Roman" w:hAnsi="Times New Roman" w:cs="Times New Roman"/>
          <w:b/>
          <w:sz w:val="24"/>
        </w:rPr>
        <w:t>8. ESPACIOS EDUCATIVOS</w:t>
      </w:r>
    </w:p>
    <w:p w14:paraId="7BFFE10B" w14:textId="77777777" w:rsidR="00D97FAF" w:rsidRPr="006E642A" w:rsidRDefault="006E642A">
      <w:pPr>
        <w:rPr>
          <w:rFonts w:ascii="Times New Roman" w:hAnsi="Times New Roman" w:cs="Times New Roman"/>
        </w:rPr>
      </w:pPr>
      <w:r w:rsidRPr="006E642A">
        <w:rPr>
          <w:rFonts w:ascii="Times New Roman" w:hAnsi="Times New Roman" w:cs="Times New Roman"/>
        </w:rPr>
        <w:t>Aula de clases • Biblioteca • Sala multimedia • Patio escolar • Centro histórico/museos (cuando sea posible) • Comunidad y entorno familiar.</w:t>
      </w:r>
    </w:p>
    <w:p w14:paraId="22695989" w14:textId="77777777" w:rsidR="00D97FAF" w:rsidRPr="006E642A" w:rsidRDefault="006E642A">
      <w:pPr>
        <w:spacing w:before="100" w:after="60"/>
        <w:rPr>
          <w:rFonts w:ascii="Times New Roman" w:hAnsi="Times New Roman" w:cs="Times New Roman"/>
        </w:rPr>
      </w:pPr>
      <w:r w:rsidRPr="006E642A">
        <w:rPr>
          <w:rFonts w:ascii="Times New Roman" w:hAnsi="Times New Roman" w:cs="Times New Roman"/>
          <w:b/>
          <w:sz w:val="24"/>
        </w:rPr>
        <w:t>9. BIBLIOGRAFÍA</w:t>
      </w:r>
    </w:p>
    <w:p w14:paraId="3E9C9E08" w14:textId="77777777" w:rsidR="00D97FAF" w:rsidRPr="006E642A" w:rsidRDefault="006E642A">
      <w:pPr>
        <w:rPr>
          <w:rFonts w:ascii="Times New Roman" w:hAnsi="Times New Roman" w:cs="Times New Roman"/>
        </w:rPr>
      </w:pPr>
      <w:r w:rsidRPr="006E642A">
        <w:rPr>
          <w:rFonts w:ascii="Times New Roman" w:hAnsi="Times New Roman" w:cs="Times New Roman"/>
        </w:rPr>
        <w:t>• Ministerio de Educación del Perú. Currículo Nacional de la Educación Básica.</w:t>
      </w:r>
    </w:p>
    <w:p w14:paraId="19677AC4" w14:textId="77777777" w:rsidR="00D97FAF" w:rsidRPr="006E642A" w:rsidRDefault="006E642A">
      <w:pPr>
        <w:rPr>
          <w:rFonts w:ascii="Times New Roman" w:hAnsi="Times New Roman" w:cs="Times New Roman"/>
        </w:rPr>
      </w:pPr>
      <w:r w:rsidRPr="006E642A">
        <w:rPr>
          <w:rFonts w:ascii="Times New Roman" w:hAnsi="Times New Roman" w:cs="Times New Roman"/>
        </w:rPr>
        <w:t>• Ministerio de Educación del Perú. Programa Curricular de Educación Secundaria – Área de Ciencias Sociales.</w:t>
      </w:r>
    </w:p>
    <w:p w14:paraId="31DD6D39" w14:textId="77777777" w:rsidR="00D97FAF" w:rsidRPr="006E642A" w:rsidRDefault="006E642A">
      <w:pPr>
        <w:rPr>
          <w:rFonts w:ascii="Times New Roman" w:hAnsi="Times New Roman" w:cs="Times New Roman"/>
        </w:rPr>
      </w:pPr>
      <w:r w:rsidRPr="006E642A">
        <w:rPr>
          <w:rFonts w:ascii="Times New Roman" w:hAnsi="Times New Roman" w:cs="Times New Roman"/>
        </w:rPr>
        <w:t xml:space="preserve">• Ministerio de Educación del Perú. Texto escolar de Ciencias Sociales, </w:t>
      </w:r>
      <w:proofErr w:type="gramStart"/>
      <w:r w:rsidRPr="006E642A">
        <w:rPr>
          <w:rFonts w:ascii="Times New Roman" w:hAnsi="Times New Roman" w:cs="Times New Roman"/>
        </w:rPr>
        <w:t>3.°</w:t>
      </w:r>
      <w:proofErr w:type="gramEnd"/>
      <w:r w:rsidRPr="006E642A">
        <w:rPr>
          <w:rFonts w:ascii="Times New Roman" w:hAnsi="Times New Roman" w:cs="Times New Roman"/>
        </w:rPr>
        <w:t xml:space="preserve"> de secundaria.</w:t>
      </w:r>
    </w:p>
    <w:p w14:paraId="16B3EA24" w14:textId="77777777" w:rsidR="00D97FAF" w:rsidRPr="006E642A" w:rsidRDefault="006E642A">
      <w:pPr>
        <w:rPr>
          <w:rFonts w:ascii="Times New Roman" w:hAnsi="Times New Roman" w:cs="Times New Roman"/>
        </w:rPr>
      </w:pPr>
      <w:r w:rsidRPr="006E642A">
        <w:rPr>
          <w:rFonts w:ascii="Times New Roman" w:hAnsi="Times New Roman" w:cs="Times New Roman"/>
        </w:rPr>
        <w:t>• Historia General de Arequipa.</w:t>
      </w:r>
    </w:p>
    <w:p w14:paraId="0F2A3708" w14:textId="77777777" w:rsidR="00D97FAF" w:rsidRPr="006E642A" w:rsidRDefault="006E642A">
      <w:pPr>
        <w:rPr>
          <w:rFonts w:ascii="Times New Roman" w:hAnsi="Times New Roman" w:cs="Times New Roman"/>
        </w:rPr>
      </w:pPr>
      <w:r w:rsidRPr="006E642A">
        <w:rPr>
          <w:rFonts w:ascii="Times New Roman" w:hAnsi="Times New Roman" w:cs="Times New Roman"/>
        </w:rPr>
        <w:t>• Historia Mínima de Arequipa.</w:t>
      </w:r>
    </w:p>
    <w:p w14:paraId="618DDA1D" w14:textId="77777777" w:rsidR="00D97FAF" w:rsidRPr="006E642A" w:rsidRDefault="006E642A">
      <w:pPr>
        <w:rPr>
          <w:rFonts w:ascii="Times New Roman" w:hAnsi="Times New Roman" w:cs="Times New Roman"/>
        </w:rPr>
      </w:pPr>
      <w:r w:rsidRPr="006E642A">
        <w:rPr>
          <w:rFonts w:ascii="Times New Roman" w:hAnsi="Times New Roman" w:cs="Times New Roman"/>
        </w:rPr>
        <w:t>• Fuentes históricas, cartográficas y patrimoniales sobre la fundación, sociedad, economía y emancipación de Arequipa.</w:t>
      </w:r>
    </w:p>
    <w:p w14:paraId="19F56AD2" w14:textId="77777777" w:rsidR="00D97FAF" w:rsidRPr="006E642A" w:rsidRDefault="006E642A">
      <w:pPr>
        <w:rPr>
          <w:rFonts w:ascii="Times New Roman" w:hAnsi="Times New Roman" w:cs="Times New Roman"/>
        </w:rPr>
      </w:pPr>
      <w:r w:rsidRPr="006E642A">
        <w:rPr>
          <w:rFonts w:ascii="Times New Roman" w:hAnsi="Times New Roman" w:cs="Times New Roman"/>
        </w:rPr>
        <w:br/>
        <w:t>OBSERVACIONES:</w:t>
      </w:r>
      <w:r w:rsidRPr="006E642A">
        <w:rPr>
          <w:rFonts w:ascii="Times New Roman" w:hAnsi="Times New Roman" w:cs="Times New Roman"/>
        </w:rPr>
        <w:br/>
        <w:t>__________________________________________________________________________________________</w:t>
      </w:r>
      <w:r w:rsidRPr="006E642A">
        <w:rPr>
          <w:rFonts w:ascii="Times New Roman" w:hAnsi="Times New Roman" w:cs="Times New Roman"/>
        </w:rPr>
        <w:br/>
        <w:t>__________________________________________________________________________________________</w:t>
      </w:r>
    </w:p>
    <w:p w14:paraId="770FBD6C" w14:textId="77777777" w:rsidR="00D97FAF" w:rsidRPr="006E642A" w:rsidRDefault="006E642A">
      <w:pPr>
        <w:jc w:val="right"/>
        <w:rPr>
          <w:rFonts w:ascii="Times New Roman" w:hAnsi="Times New Roman" w:cs="Times New Roman"/>
        </w:rPr>
      </w:pPr>
      <w:r w:rsidRPr="006E642A">
        <w:rPr>
          <w:rFonts w:ascii="Times New Roman" w:hAnsi="Times New Roman" w:cs="Times New Roman"/>
        </w:rPr>
        <w:t>Yura, agosto de 2026</w:t>
      </w:r>
    </w:p>
    <w:p w14:paraId="31E2CED9" w14:textId="1D904DDB" w:rsidR="00D97FAF" w:rsidRPr="006E642A" w:rsidRDefault="006E642A">
      <w:pPr>
        <w:rPr>
          <w:rFonts w:ascii="Times New Roman" w:hAnsi="Times New Roman" w:cs="Times New Roman"/>
        </w:rPr>
      </w:pPr>
      <w:r w:rsidRPr="006E642A">
        <w:rPr>
          <w:rFonts w:ascii="Times New Roman" w:hAnsi="Times New Roman" w:cs="Times New Roman"/>
        </w:rPr>
        <w:br/>
      </w:r>
      <w:r w:rsidRPr="006E642A">
        <w:rPr>
          <w:rFonts w:ascii="Times New Roman" w:hAnsi="Times New Roman" w:cs="Times New Roman"/>
        </w:rPr>
        <w:br/>
        <w:t>________________________________________                         ________________________________________</w:t>
      </w:r>
      <w:r w:rsidRPr="006E642A">
        <w:rPr>
          <w:rFonts w:ascii="Times New Roman" w:hAnsi="Times New Roman" w:cs="Times New Roman"/>
        </w:rPr>
        <w:br/>
        <w:t xml:space="preserve">             DOCENTE DE ÁREA                                                        </w:t>
      </w:r>
      <w:proofErr w:type="spellStart"/>
      <w:r w:rsidRPr="006E642A">
        <w:rPr>
          <w:rFonts w:ascii="Times New Roman" w:hAnsi="Times New Roman" w:cs="Times New Roman"/>
        </w:rPr>
        <w:t>V.°</w:t>
      </w:r>
      <w:proofErr w:type="spellEnd"/>
      <w:r w:rsidRPr="006E642A">
        <w:rPr>
          <w:rFonts w:ascii="Times New Roman" w:hAnsi="Times New Roman" w:cs="Times New Roman"/>
        </w:rPr>
        <w:t xml:space="preserve"> </w:t>
      </w:r>
      <w:proofErr w:type="spellStart"/>
      <w:r w:rsidRPr="006E642A">
        <w:rPr>
          <w:rFonts w:ascii="Times New Roman" w:hAnsi="Times New Roman" w:cs="Times New Roman"/>
        </w:rPr>
        <w:t>B.°</w:t>
      </w:r>
      <w:proofErr w:type="spellEnd"/>
      <w:r w:rsidRPr="006E642A">
        <w:rPr>
          <w:rFonts w:ascii="Times New Roman" w:hAnsi="Times New Roman" w:cs="Times New Roman"/>
        </w:rPr>
        <w:t xml:space="preserve"> DIRECCIÓN</w:t>
      </w:r>
    </w:p>
    <w:p w14:paraId="44078E12" w14:textId="70E21543" w:rsidR="00175735" w:rsidRPr="006E642A" w:rsidRDefault="00175735" w:rsidP="00175735">
      <w:pPr>
        <w:rPr>
          <w:rFonts w:ascii="Times New Roman" w:hAnsi="Times New Roman" w:cs="Times New Roman"/>
        </w:rPr>
      </w:pPr>
    </w:p>
    <w:p w14:paraId="2C56AB8B" w14:textId="13FFC53F" w:rsidR="00175735" w:rsidRPr="006E642A" w:rsidRDefault="00175735" w:rsidP="00175735">
      <w:pPr>
        <w:rPr>
          <w:rFonts w:ascii="Times New Roman" w:hAnsi="Times New Roman" w:cs="Times New Roman"/>
        </w:rPr>
      </w:pPr>
    </w:p>
    <w:p w14:paraId="563EBBE1" w14:textId="3FBA9735" w:rsidR="00175735" w:rsidRPr="006E642A" w:rsidRDefault="00175735" w:rsidP="00175735">
      <w:pPr>
        <w:rPr>
          <w:rFonts w:ascii="Times New Roman" w:hAnsi="Times New Roman" w:cs="Times New Roman"/>
        </w:rPr>
      </w:pPr>
    </w:p>
    <w:p w14:paraId="74479861" w14:textId="79ADB00E" w:rsidR="00175735" w:rsidRPr="006E642A" w:rsidRDefault="00175735" w:rsidP="00175735">
      <w:pPr>
        <w:rPr>
          <w:rFonts w:ascii="Times New Roman" w:hAnsi="Times New Roman" w:cs="Times New Roman"/>
        </w:rPr>
      </w:pPr>
    </w:p>
    <w:p w14:paraId="1747FBCE" w14:textId="3F93C4E9" w:rsidR="00175735" w:rsidRPr="006E642A" w:rsidRDefault="00175735" w:rsidP="00175735">
      <w:pPr>
        <w:rPr>
          <w:rFonts w:ascii="Times New Roman" w:hAnsi="Times New Roman" w:cs="Times New Roman"/>
        </w:rPr>
      </w:pPr>
    </w:p>
    <w:sectPr w:rsidR="00175735" w:rsidRPr="006E642A" w:rsidSect="006E642A">
      <w:pgSz w:w="16834" w:h="11909" w:orient="landscape"/>
      <w:pgMar w:top="720" w:right="648" w:bottom="720" w:left="64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aconnmeros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aconnmeros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aconvietas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aconvietas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aconnmeros"/>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aconvietas"/>
      <w:lvlText w:val=""/>
      <w:lvlJc w:val="left"/>
      <w:pPr>
        <w:tabs>
          <w:tab w:val="num" w:pos="360"/>
        </w:tabs>
        <w:ind w:left="360" w:hanging="360"/>
      </w:pPr>
      <w:rPr>
        <w:rFonts w:ascii="Symbol" w:hAnsi="Symbol" w:hint="default"/>
      </w:rPr>
    </w:lvl>
  </w:abstractNum>
  <w:abstractNum w:abstractNumId="9" w15:restartNumberingAfterBreak="0">
    <w:nsid w:val="7F0659A1"/>
    <w:multiLevelType w:val="hybridMultilevel"/>
    <w:tmpl w:val="6130F010"/>
    <w:lvl w:ilvl="0" w:tplc="280A000F">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 w:numId="1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162D1"/>
    <w:rsid w:val="0015074B"/>
    <w:rsid w:val="00175735"/>
    <w:rsid w:val="0029639D"/>
    <w:rsid w:val="00326F90"/>
    <w:rsid w:val="003978F8"/>
    <w:rsid w:val="003B0FEE"/>
    <w:rsid w:val="006E642A"/>
    <w:rsid w:val="00845E42"/>
    <w:rsid w:val="00AA1D8D"/>
    <w:rsid w:val="00AB5D64"/>
    <w:rsid w:val="00B47730"/>
    <w:rsid w:val="00CB0664"/>
    <w:rsid w:val="00D97FAF"/>
    <w:rsid w:val="00DD700C"/>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3191AAE"/>
  <w14:defaultImageDpi w14:val="300"/>
  <w15:docId w15:val="{DC9FA77C-AD2B-4B9F-AE84-5BA3AF3324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40"/>
    </w:pPr>
    <w:rPr>
      <w:rFonts w:ascii="Arial" w:hAnsi="Arial"/>
      <w:sz w:val="18"/>
      <w:lang w:val="es-PE"/>
    </w:rPr>
  </w:style>
  <w:style w:type="paragraph" w:styleId="Ttulo1">
    <w:name w:val="heading 1"/>
    <w:basedOn w:val="Normal"/>
    <w:next w:val="Normal"/>
    <w:link w:val="Ttulo1C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Ttulo2">
    <w:name w:val="heading 2"/>
    <w:basedOn w:val="Normal"/>
    <w:next w:val="Normal"/>
    <w:link w:val="Ttulo2C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Ttulo3">
    <w:name w:val="heading 3"/>
    <w:basedOn w:val="Normal"/>
    <w:next w:val="Normal"/>
    <w:link w:val="Ttulo3C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Ttulo4">
    <w:name w:val="heading 4"/>
    <w:basedOn w:val="Normal"/>
    <w:next w:val="Normal"/>
    <w:link w:val="Ttulo4C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Ttulo5">
    <w:name w:val="heading 5"/>
    <w:basedOn w:val="Normal"/>
    <w:next w:val="Normal"/>
    <w:link w:val="Ttulo5C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Ttulo6">
    <w:name w:val="heading 6"/>
    <w:basedOn w:val="Normal"/>
    <w:next w:val="Normal"/>
    <w:link w:val="Ttulo6C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Ttulo7">
    <w:name w:val="heading 7"/>
    <w:basedOn w:val="Normal"/>
    <w:next w:val="Normal"/>
    <w:link w:val="Ttulo7C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Ttulo8">
    <w:name w:val="heading 8"/>
    <w:basedOn w:val="Normal"/>
    <w:next w:val="Normal"/>
    <w:link w:val="Ttulo8C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Ttulo9">
    <w:name w:val="heading 9"/>
    <w:basedOn w:val="Normal"/>
    <w:next w:val="Normal"/>
    <w:link w:val="Ttulo9C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E618BF"/>
    <w:pPr>
      <w:tabs>
        <w:tab w:val="center" w:pos="4680"/>
        <w:tab w:val="right" w:pos="9360"/>
      </w:tabs>
      <w:spacing w:after="0" w:line="240" w:lineRule="auto"/>
    </w:pPr>
  </w:style>
  <w:style w:type="character" w:customStyle="1" w:styleId="EncabezadoCar">
    <w:name w:val="Encabezado Car"/>
    <w:basedOn w:val="Fuentedeprrafopredeter"/>
    <w:link w:val="Encabezado"/>
    <w:uiPriority w:val="99"/>
    <w:rsid w:val="00E618BF"/>
  </w:style>
  <w:style w:type="paragraph" w:styleId="Piedepgina">
    <w:name w:val="footer"/>
    <w:basedOn w:val="Normal"/>
    <w:link w:val="PiedepginaCar"/>
    <w:uiPriority w:val="99"/>
    <w:unhideWhenUsed/>
    <w:rsid w:val="00E618BF"/>
    <w:pPr>
      <w:tabs>
        <w:tab w:val="center" w:pos="4680"/>
        <w:tab w:val="right" w:pos="9360"/>
      </w:tabs>
      <w:spacing w:after="0" w:line="240" w:lineRule="auto"/>
    </w:pPr>
  </w:style>
  <w:style w:type="character" w:customStyle="1" w:styleId="PiedepginaCar">
    <w:name w:val="Pie de página Car"/>
    <w:basedOn w:val="Fuentedeprrafopredeter"/>
    <w:link w:val="Piedepgina"/>
    <w:uiPriority w:val="99"/>
    <w:rsid w:val="00E618BF"/>
  </w:style>
  <w:style w:type="paragraph" w:styleId="Sinespaciado">
    <w:name w:val="No Spacing"/>
    <w:uiPriority w:val="1"/>
    <w:qFormat/>
    <w:rsid w:val="00FC693F"/>
    <w:pPr>
      <w:spacing w:after="0" w:line="240" w:lineRule="auto"/>
    </w:pPr>
  </w:style>
  <w:style w:type="character" w:customStyle="1" w:styleId="Ttulo1Car">
    <w:name w:val="Título 1 Car"/>
    <w:basedOn w:val="Fuentedeprrafopredeter"/>
    <w:link w:val="Ttulo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Ttulo2Car">
    <w:name w:val="Título 2 Car"/>
    <w:basedOn w:val="Fuentedeprrafopredeter"/>
    <w:link w:val="Ttulo2"/>
    <w:uiPriority w:val="9"/>
    <w:rsid w:val="00FC693F"/>
    <w:rPr>
      <w:rFonts w:asciiTheme="majorHAnsi" w:eastAsiaTheme="majorEastAsia" w:hAnsiTheme="majorHAnsi" w:cstheme="majorBidi"/>
      <w:b/>
      <w:bCs/>
      <w:color w:val="4F81BD" w:themeColor="accent1"/>
      <w:sz w:val="26"/>
      <w:szCs w:val="26"/>
    </w:rPr>
  </w:style>
  <w:style w:type="character" w:customStyle="1" w:styleId="Ttulo3Car">
    <w:name w:val="Título 3 Car"/>
    <w:basedOn w:val="Fuentedeprrafopredeter"/>
    <w:link w:val="Ttulo3"/>
    <w:uiPriority w:val="9"/>
    <w:rsid w:val="00FC693F"/>
    <w:rPr>
      <w:rFonts w:asciiTheme="majorHAnsi" w:eastAsiaTheme="majorEastAsia" w:hAnsiTheme="majorHAnsi" w:cstheme="majorBidi"/>
      <w:b/>
      <w:bCs/>
      <w:color w:val="4F81BD" w:themeColor="accent1"/>
    </w:rPr>
  </w:style>
  <w:style w:type="paragraph" w:styleId="Ttulo">
    <w:name w:val="Title"/>
    <w:basedOn w:val="Normal"/>
    <w:next w:val="Normal"/>
    <w:link w:val="TtuloC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tuloCar">
    <w:name w:val="Título Car"/>
    <w:basedOn w:val="Fuentedeprrafopredeter"/>
    <w:link w:val="Ttulo"/>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tulo">
    <w:name w:val="Subtitle"/>
    <w:basedOn w:val="Normal"/>
    <w:next w:val="Normal"/>
    <w:link w:val="SubttuloC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tuloCar">
    <w:name w:val="Subtítulo Car"/>
    <w:basedOn w:val="Fuentedeprrafopredeter"/>
    <w:link w:val="Subttulo"/>
    <w:uiPriority w:val="11"/>
    <w:rsid w:val="00FC693F"/>
    <w:rPr>
      <w:rFonts w:asciiTheme="majorHAnsi" w:eastAsiaTheme="majorEastAsia" w:hAnsiTheme="majorHAnsi" w:cstheme="majorBidi"/>
      <w:i/>
      <w:iCs/>
      <w:color w:val="4F81BD" w:themeColor="accent1"/>
      <w:spacing w:val="15"/>
      <w:sz w:val="24"/>
      <w:szCs w:val="24"/>
    </w:rPr>
  </w:style>
  <w:style w:type="paragraph" w:styleId="Prrafodelista">
    <w:name w:val="List Paragraph"/>
    <w:basedOn w:val="Normal"/>
    <w:uiPriority w:val="34"/>
    <w:qFormat/>
    <w:rsid w:val="00FC693F"/>
    <w:pPr>
      <w:ind w:left="720"/>
      <w:contextualSpacing/>
    </w:pPr>
  </w:style>
  <w:style w:type="paragraph" w:styleId="Textoindependiente">
    <w:name w:val="Body Text"/>
    <w:basedOn w:val="Normal"/>
    <w:link w:val="TextoindependienteCar"/>
    <w:uiPriority w:val="99"/>
    <w:unhideWhenUsed/>
    <w:rsid w:val="00AA1D8D"/>
    <w:pPr>
      <w:spacing w:after="120"/>
    </w:pPr>
  </w:style>
  <w:style w:type="character" w:customStyle="1" w:styleId="TextoindependienteCar">
    <w:name w:val="Texto independiente Car"/>
    <w:basedOn w:val="Fuentedeprrafopredeter"/>
    <w:link w:val="Textoindependiente"/>
    <w:uiPriority w:val="99"/>
    <w:rsid w:val="00AA1D8D"/>
  </w:style>
  <w:style w:type="paragraph" w:styleId="Textoindependiente2">
    <w:name w:val="Body Text 2"/>
    <w:basedOn w:val="Normal"/>
    <w:link w:val="Textoindependiente2Car"/>
    <w:uiPriority w:val="99"/>
    <w:unhideWhenUsed/>
    <w:rsid w:val="00AA1D8D"/>
    <w:pPr>
      <w:spacing w:after="120" w:line="480" w:lineRule="auto"/>
    </w:pPr>
  </w:style>
  <w:style w:type="character" w:customStyle="1" w:styleId="Textoindependiente2Car">
    <w:name w:val="Texto independiente 2 Car"/>
    <w:basedOn w:val="Fuentedeprrafopredeter"/>
    <w:link w:val="Textoindependiente2"/>
    <w:uiPriority w:val="99"/>
    <w:rsid w:val="00AA1D8D"/>
  </w:style>
  <w:style w:type="paragraph" w:styleId="Textoindependiente3">
    <w:name w:val="Body Text 3"/>
    <w:basedOn w:val="Normal"/>
    <w:link w:val="Textoindependiente3Car"/>
    <w:uiPriority w:val="99"/>
    <w:unhideWhenUsed/>
    <w:rsid w:val="00AA1D8D"/>
    <w:pPr>
      <w:spacing w:after="120"/>
    </w:pPr>
    <w:rPr>
      <w:sz w:val="16"/>
      <w:szCs w:val="16"/>
    </w:rPr>
  </w:style>
  <w:style w:type="character" w:customStyle="1" w:styleId="Textoindependiente3Car">
    <w:name w:val="Texto independiente 3 Car"/>
    <w:basedOn w:val="Fuentedeprrafopredeter"/>
    <w:link w:val="Textoindependiente3"/>
    <w:uiPriority w:val="99"/>
    <w:rsid w:val="00AA1D8D"/>
    <w:rPr>
      <w:sz w:val="16"/>
      <w:szCs w:val="16"/>
    </w:rPr>
  </w:style>
  <w:style w:type="paragraph" w:styleId="Lista">
    <w:name w:val="List"/>
    <w:basedOn w:val="Normal"/>
    <w:uiPriority w:val="99"/>
    <w:unhideWhenUsed/>
    <w:rsid w:val="00AA1D8D"/>
    <w:pPr>
      <w:ind w:left="360" w:hanging="360"/>
      <w:contextualSpacing/>
    </w:pPr>
  </w:style>
  <w:style w:type="paragraph" w:styleId="Lista2">
    <w:name w:val="List 2"/>
    <w:basedOn w:val="Normal"/>
    <w:uiPriority w:val="99"/>
    <w:unhideWhenUsed/>
    <w:rsid w:val="00326F90"/>
    <w:pPr>
      <w:ind w:left="720" w:hanging="360"/>
      <w:contextualSpacing/>
    </w:pPr>
  </w:style>
  <w:style w:type="paragraph" w:styleId="Lista3">
    <w:name w:val="List 3"/>
    <w:basedOn w:val="Normal"/>
    <w:uiPriority w:val="99"/>
    <w:unhideWhenUsed/>
    <w:rsid w:val="00326F90"/>
    <w:pPr>
      <w:ind w:left="1080" w:hanging="360"/>
      <w:contextualSpacing/>
    </w:pPr>
  </w:style>
  <w:style w:type="paragraph" w:styleId="Listaconvietas">
    <w:name w:val="List Bullet"/>
    <w:basedOn w:val="Normal"/>
    <w:uiPriority w:val="99"/>
    <w:unhideWhenUsed/>
    <w:rsid w:val="00326F90"/>
    <w:pPr>
      <w:numPr>
        <w:numId w:val="1"/>
      </w:numPr>
      <w:contextualSpacing/>
    </w:pPr>
  </w:style>
  <w:style w:type="paragraph" w:styleId="Listaconvietas2">
    <w:name w:val="List Bullet 2"/>
    <w:basedOn w:val="Normal"/>
    <w:uiPriority w:val="99"/>
    <w:unhideWhenUsed/>
    <w:rsid w:val="00326F90"/>
    <w:pPr>
      <w:numPr>
        <w:numId w:val="2"/>
      </w:numPr>
      <w:contextualSpacing/>
    </w:pPr>
  </w:style>
  <w:style w:type="paragraph" w:styleId="Listaconvietas3">
    <w:name w:val="List Bullet 3"/>
    <w:basedOn w:val="Normal"/>
    <w:uiPriority w:val="99"/>
    <w:unhideWhenUsed/>
    <w:rsid w:val="00326F90"/>
    <w:pPr>
      <w:numPr>
        <w:numId w:val="3"/>
      </w:numPr>
      <w:contextualSpacing/>
    </w:pPr>
  </w:style>
  <w:style w:type="paragraph" w:styleId="Listaconnmeros">
    <w:name w:val="List Number"/>
    <w:basedOn w:val="Normal"/>
    <w:uiPriority w:val="99"/>
    <w:unhideWhenUsed/>
    <w:rsid w:val="00326F90"/>
    <w:pPr>
      <w:numPr>
        <w:numId w:val="5"/>
      </w:numPr>
      <w:contextualSpacing/>
    </w:pPr>
  </w:style>
  <w:style w:type="paragraph" w:styleId="Listaconnmeros2">
    <w:name w:val="List Number 2"/>
    <w:basedOn w:val="Normal"/>
    <w:uiPriority w:val="99"/>
    <w:unhideWhenUsed/>
    <w:rsid w:val="0029639D"/>
    <w:pPr>
      <w:numPr>
        <w:numId w:val="6"/>
      </w:numPr>
      <w:contextualSpacing/>
    </w:pPr>
  </w:style>
  <w:style w:type="paragraph" w:styleId="Listaconnmeros3">
    <w:name w:val="List Number 3"/>
    <w:basedOn w:val="Normal"/>
    <w:uiPriority w:val="99"/>
    <w:unhideWhenUsed/>
    <w:rsid w:val="0029639D"/>
    <w:pPr>
      <w:numPr>
        <w:numId w:val="7"/>
      </w:numPr>
      <w:contextualSpacing/>
    </w:pPr>
  </w:style>
  <w:style w:type="paragraph" w:styleId="Continuarlista">
    <w:name w:val="List Continue"/>
    <w:basedOn w:val="Normal"/>
    <w:uiPriority w:val="99"/>
    <w:unhideWhenUsed/>
    <w:rsid w:val="0029639D"/>
    <w:pPr>
      <w:spacing w:after="120"/>
      <w:ind w:left="360"/>
      <w:contextualSpacing/>
    </w:pPr>
  </w:style>
  <w:style w:type="paragraph" w:styleId="Continuarlista2">
    <w:name w:val="List Continue 2"/>
    <w:basedOn w:val="Normal"/>
    <w:uiPriority w:val="99"/>
    <w:unhideWhenUsed/>
    <w:rsid w:val="0029639D"/>
    <w:pPr>
      <w:spacing w:after="120"/>
      <w:ind w:left="720"/>
      <w:contextualSpacing/>
    </w:pPr>
  </w:style>
  <w:style w:type="paragraph" w:styleId="Continuarlista3">
    <w:name w:val="List Continue 3"/>
    <w:basedOn w:val="Normal"/>
    <w:uiPriority w:val="99"/>
    <w:unhideWhenUsed/>
    <w:rsid w:val="0029639D"/>
    <w:pPr>
      <w:spacing w:after="120"/>
      <w:ind w:left="1080"/>
      <w:contextualSpacing/>
    </w:pPr>
  </w:style>
  <w:style w:type="paragraph" w:styleId="Textomacro">
    <w:name w:val="macro"/>
    <w:link w:val="TextomacroC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TextomacroCar">
    <w:name w:val="Texto macro Car"/>
    <w:basedOn w:val="Fuentedeprrafopredeter"/>
    <w:link w:val="Textomacro"/>
    <w:uiPriority w:val="99"/>
    <w:rsid w:val="0029639D"/>
    <w:rPr>
      <w:rFonts w:ascii="Courier" w:hAnsi="Courier"/>
      <w:sz w:val="20"/>
      <w:szCs w:val="20"/>
    </w:rPr>
  </w:style>
  <w:style w:type="paragraph" w:styleId="Cita">
    <w:name w:val="Quote"/>
    <w:basedOn w:val="Normal"/>
    <w:next w:val="Normal"/>
    <w:link w:val="CitaCar"/>
    <w:uiPriority w:val="29"/>
    <w:qFormat/>
    <w:rsid w:val="00FC693F"/>
    <w:rPr>
      <w:i/>
      <w:iCs/>
      <w:color w:val="000000" w:themeColor="text1"/>
    </w:rPr>
  </w:style>
  <w:style w:type="character" w:customStyle="1" w:styleId="CitaCar">
    <w:name w:val="Cita Car"/>
    <w:basedOn w:val="Fuentedeprrafopredeter"/>
    <w:link w:val="Cita"/>
    <w:uiPriority w:val="29"/>
    <w:rsid w:val="00FC693F"/>
    <w:rPr>
      <w:i/>
      <w:iCs/>
      <w:color w:val="000000" w:themeColor="text1"/>
    </w:rPr>
  </w:style>
  <w:style w:type="character" w:customStyle="1" w:styleId="Ttulo4Car">
    <w:name w:val="Título 4 Car"/>
    <w:basedOn w:val="Fuentedeprrafopredeter"/>
    <w:link w:val="Ttulo4"/>
    <w:uiPriority w:val="9"/>
    <w:semiHidden/>
    <w:rsid w:val="00FC693F"/>
    <w:rPr>
      <w:rFonts w:asciiTheme="majorHAnsi" w:eastAsiaTheme="majorEastAsia" w:hAnsiTheme="majorHAnsi" w:cstheme="majorBidi"/>
      <w:b/>
      <w:bCs/>
      <w:i/>
      <w:iCs/>
      <w:color w:val="4F81BD" w:themeColor="accent1"/>
    </w:rPr>
  </w:style>
  <w:style w:type="character" w:customStyle="1" w:styleId="Ttulo5Car">
    <w:name w:val="Título 5 Car"/>
    <w:basedOn w:val="Fuentedeprrafopredeter"/>
    <w:link w:val="Ttulo5"/>
    <w:uiPriority w:val="9"/>
    <w:semiHidden/>
    <w:rsid w:val="00FC693F"/>
    <w:rPr>
      <w:rFonts w:asciiTheme="majorHAnsi" w:eastAsiaTheme="majorEastAsia" w:hAnsiTheme="majorHAnsi" w:cstheme="majorBidi"/>
      <w:color w:val="243F60" w:themeColor="accent1" w:themeShade="7F"/>
    </w:rPr>
  </w:style>
  <w:style w:type="character" w:customStyle="1" w:styleId="Ttulo6Car">
    <w:name w:val="Título 6 Car"/>
    <w:basedOn w:val="Fuentedeprrafopredeter"/>
    <w:link w:val="Ttulo6"/>
    <w:uiPriority w:val="9"/>
    <w:semiHidden/>
    <w:rsid w:val="00FC693F"/>
    <w:rPr>
      <w:rFonts w:asciiTheme="majorHAnsi" w:eastAsiaTheme="majorEastAsia" w:hAnsiTheme="majorHAnsi" w:cstheme="majorBidi"/>
      <w:i/>
      <w:iCs/>
      <w:color w:val="243F60" w:themeColor="accent1" w:themeShade="7F"/>
    </w:rPr>
  </w:style>
  <w:style w:type="character" w:customStyle="1" w:styleId="Ttulo7Car">
    <w:name w:val="Título 7 Car"/>
    <w:basedOn w:val="Fuentedeprrafopredeter"/>
    <w:link w:val="Ttulo7"/>
    <w:uiPriority w:val="9"/>
    <w:semiHidden/>
    <w:rsid w:val="00FC693F"/>
    <w:rPr>
      <w:rFonts w:asciiTheme="majorHAnsi" w:eastAsiaTheme="majorEastAsia" w:hAnsiTheme="majorHAnsi" w:cstheme="majorBidi"/>
      <w:i/>
      <w:iCs/>
      <w:color w:val="404040" w:themeColor="text1" w:themeTint="BF"/>
    </w:rPr>
  </w:style>
  <w:style w:type="character" w:customStyle="1" w:styleId="Ttulo8Car">
    <w:name w:val="Título 8 Car"/>
    <w:basedOn w:val="Fuentedeprrafopredeter"/>
    <w:link w:val="Ttulo8"/>
    <w:uiPriority w:val="9"/>
    <w:semiHidden/>
    <w:rsid w:val="00FC693F"/>
    <w:rPr>
      <w:rFonts w:asciiTheme="majorHAnsi" w:eastAsiaTheme="majorEastAsia" w:hAnsiTheme="majorHAnsi" w:cstheme="majorBidi"/>
      <w:color w:val="4F81BD" w:themeColor="accent1"/>
      <w:sz w:val="20"/>
      <w:szCs w:val="20"/>
    </w:rPr>
  </w:style>
  <w:style w:type="character" w:customStyle="1" w:styleId="Ttulo9Car">
    <w:name w:val="Título 9 Car"/>
    <w:basedOn w:val="Fuentedeprrafopredeter"/>
    <w:link w:val="Ttulo9"/>
    <w:uiPriority w:val="9"/>
    <w:semiHidden/>
    <w:rsid w:val="00FC693F"/>
    <w:rPr>
      <w:rFonts w:asciiTheme="majorHAnsi" w:eastAsiaTheme="majorEastAsia" w:hAnsiTheme="majorHAnsi" w:cstheme="majorBidi"/>
      <w:i/>
      <w:iCs/>
      <w:color w:val="404040" w:themeColor="text1" w:themeTint="BF"/>
      <w:sz w:val="20"/>
      <w:szCs w:val="20"/>
    </w:rPr>
  </w:style>
  <w:style w:type="paragraph" w:styleId="Descripcin">
    <w:name w:val="caption"/>
    <w:basedOn w:val="Normal"/>
    <w:next w:val="Normal"/>
    <w:uiPriority w:val="35"/>
    <w:semiHidden/>
    <w:unhideWhenUsed/>
    <w:qFormat/>
    <w:rsid w:val="00FC693F"/>
    <w:pPr>
      <w:spacing w:line="240" w:lineRule="auto"/>
    </w:pPr>
    <w:rPr>
      <w:b/>
      <w:bCs/>
      <w:color w:val="4F81BD" w:themeColor="accent1"/>
      <w:szCs w:val="18"/>
    </w:rPr>
  </w:style>
  <w:style w:type="character" w:styleId="Textoennegrita">
    <w:name w:val="Strong"/>
    <w:basedOn w:val="Fuentedeprrafopredeter"/>
    <w:uiPriority w:val="22"/>
    <w:qFormat/>
    <w:rsid w:val="00FC693F"/>
    <w:rPr>
      <w:b/>
      <w:bCs/>
    </w:rPr>
  </w:style>
  <w:style w:type="character" w:styleId="nfasis">
    <w:name w:val="Emphasis"/>
    <w:basedOn w:val="Fuentedeprrafopredeter"/>
    <w:uiPriority w:val="20"/>
    <w:qFormat/>
    <w:rsid w:val="00FC693F"/>
    <w:rPr>
      <w:i/>
      <w:iCs/>
    </w:rPr>
  </w:style>
  <w:style w:type="paragraph" w:styleId="Citadestacada">
    <w:name w:val="Intense Quote"/>
    <w:basedOn w:val="Normal"/>
    <w:next w:val="Normal"/>
    <w:link w:val="CitadestacadaC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CitadestacadaCar">
    <w:name w:val="Cita destacada Car"/>
    <w:basedOn w:val="Fuentedeprrafopredeter"/>
    <w:link w:val="Citadestacada"/>
    <w:uiPriority w:val="30"/>
    <w:rsid w:val="00FC693F"/>
    <w:rPr>
      <w:b/>
      <w:bCs/>
      <w:i/>
      <w:iCs/>
      <w:color w:val="4F81BD" w:themeColor="accent1"/>
    </w:rPr>
  </w:style>
  <w:style w:type="character" w:styleId="nfasissutil">
    <w:name w:val="Subtle Emphasis"/>
    <w:basedOn w:val="Fuentedeprrafopredeter"/>
    <w:uiPriority w:val="19"/>
    <w:qFormat/>
    <w:rsid w:val="00FC693F"/>
    <w:rPr>
      <w:i/>
      <w:iCs/>
      <w:color w:val="808080" w:themeColor="text1" w:themeTint="7F"/>
    </w:rPr>
  </w:style>
  <w:style w:type="character" w:styleId="nfasisintenso">
    <w:name w:val="Intense Emphasis"/>
    <w:basedOn w:val="Fuentedeprrafopredeter"/>
    <w:uiPriority w:val="21"/>
    <w:qFormat/>
    <w:rsid w:val="00FC693F"/>
    <w:rPr>
      <w:b/>
      <w:bCs/>
      <w:i/>
      <w:iCs/>
      <w:color w:val="4F81BD" w:themeColor="accent1"/>
    </w:rPr>
  </w:style>
  <w:style w:type="character" w:styleId="Referenciasutil">
    <w:name w:val="Subtle Reference"/>
    <w:basedOn w:val="Fuentedeprrafopredeter"/>
    <w:uiPriority w:val="31"/>
    <w:qFormat/>
    <w:rsid w:val="00FC693F"/>
    <w:rPr>
      <w:smallCaps/>
      <w:color w:val="C0504D" w:themeColor="accent2"/>
      <w:u w:val="single"/>
    </w:rPr>
  </w:style>
  <w:style w:type="character" w:styleId="Referenciaintensa">
    <w:name w:val="Intense Reference"/>
    <w:basedOn w:val="Fuentedeprrafopredeter"/>
    <w:uiPriority w:val="32"/>
    <w:qFormat/>
    <w:rsid w:val="00FC693F"/>
    <w:rPr>
      <w:b/>
      <w:bCs/>
      <w:smallCaps/>
      <w:color w:val="C0504D" w:themeColor="accent2"/>
      <w:spacing w:val="5"/>
      <w:u w:val="single"/>
    </w:rPr>
  </w:style>
  <w:style w:type="character" w:styleId="Ttulodellibro">
    <w:name w:val="Book Title"/>
    <w:basedOn w:val="Fuentedeprrafopredeter"/>
    <w:uiPriority w:val="33"/>
    <w:qFormat/>
    <w:rsid w:val="00FC693F"/>
    <w:rPr>
      <w:b/>
      <w:bCs/>
      <w:smallCaps/>
      <w:spacing w:val="5"/>
    </w:rPr>
  </w:style>
  <w:style w:type="paragraph" w:styleId="TtuloTDC">
    <w:name w:val="TOC Heading"/>
    <w:basedOn w:val="Ttulo1"/>
    <w:next w:val="Normal"/>
    <w:uiPriority w:val="39"/>
    <w:semiHidden/>
    <w:unhideWhenUsed/>
    <w:qFormat/>
    <w:rsid w:val="00FC693F"/>
    <w:pPr>
      <w:outlineLvl w:val="9"/>
    </w:pPr>
  </w:style>
  <w:style w:type="table" w:styleId="Tablaconcuadrcula">
    <w:name w:val="Table Grid"/>
    <w:basedOn w:val="Tabla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Sombreadoclaro">
    <w:name w:val="Light Shading"/>
    <w:basedOn w:val="Tabla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Sombreadoclaro-nfasis1">
    <w:name w:val="Light Shading Accent 1"/>
    <w:basedOn w:val="Tabla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Sombreadoclaro-nfasis2">
    <w:name w:val="Light Shading Accent 2"/>
    <w:basedOn w:val="Tabla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Sombreadoclaro-nfasis3">
    <w:name w:val="Light Shading Accent 3"/>
    <w:basedOn w:val="Tabla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Sombreadoclaro-nfasis4">
    <w:name w:val="Light Shading Accent 4"/>
    <w:basedOn w:val="Tabla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Sombreadoclaro-nfasis5">
    <w:name w:val="Light Shading Accent 5"/>
    <w:basedOn w:val="Tabla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Sombreadoclaro-nfasis6">
    <w:name w:val="Light Shading Accent 6"/>
    <w:basedOn w:val="Tabla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staclara">
    <w:name w:val="Light List"/>
    <w:basedOn w:val="Tabla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staclara-nfasis1">
    <w:name w:val="Light List Accent 1"/>
    <w:basedOn w:val="Tabla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staclara-nfasis2">
    <w:name w:val="Light List Accent 2"/>
    <w:basedOn w:val="Tabla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staclara-nfasis3">
    <w:name w:val="Light List Accent 3"/>
    <w:basedOn w:val="Tabla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staclara-nfasis4">
    <w:name w:val="Light List Accent 4"/>
    <w:basedOn w:val="Tabla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staclara-nfasis5">
    <w:name w:val="Light List Accent 5"/>
    <w:basedOn w:val="Tabla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staclara-nfasis6">
    <w:name w:val="Light List Accent 6"/>
    <w:basedOn w:val="Tabla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Cuadrculaclara">
    <w:name w:val="Light Grid"/>
    <w:basedOn w:val="Tabla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Cuadrculaclara-nfasis1">
    <w:name w:val="Light Grid Accent 1"/>
    <w:basedOn w:val="Tabla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Cuadrculaclara-nfasis2">
    <w:name w:val="Light Grid Accent 2"/>
    <w:basedOn w:val="Tabla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Cuadrculaclara-nfasis3">
    <w:name w:val="Light Grid Accent 3"/>
    <w:basedOn w:val="Tabla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Cuadrculaclara-nfasis4">
    <w:name w:val="Light Grid Accent 4"/>
    <w:basedOn w:val="Tabla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Cuadrculaclara-nfasis5">
    <w:name w:val="Light Grid Accent 5"/>
    <w:basedOn w:val="Tabla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Cuadrculaclara-nfasis6">
    <w:name w:val="Light Grid Accent 6"/>
    <w:basedOn w:val="Tabla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Sombreadomedio1">
    <w:name w:val="Medium Shading 1"/>
    <w:basedOn w:val="Tabla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Sombreadomedio1-nfasis1">
    <w:name w:val="Medium Shading 1 Accent 1"/>
    <w:basedOn w:val="Tabla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Sombreadomedio1-nfasis2">
    <w:name w:val="Medium Shading 1 Accent 2"/>
    <w:basedOn w:val="Tabla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Sombreadomedio1-nfasis3">
    <w:name w:val="Medium Shading 1 Accent 3"/>
    <w:basedOn w:val="Tabla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Sombreadomedio1-nfasis4">
    <w:name w:val="Medium Shading 1 Accent 4"/>
    <w:basedOn w:val="Tabla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Sombreadomedio1-nfasis5">
    <w:name w:val="Medium Shading 1 Accent 5"/>
    <w:basedOn w:val="Tabla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Sombreadomedio1-nfasis6">
    <w:name w:val="Medium Shading 1 Accent 6"/>
    <w:basedOn w:val="Tabla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Sombreadomedio2">
    <w:name w:val="Medium Shading 2"/>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1">
    <w:name w:val="Medium Shading 2 Accent 1"/>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2">
    <w:name w:val="Medium Shading 2 Accent 2"/>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3">
    <w:name w:val="Medium Shading 2 Accent 3"/>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4">
    <w:name w:val="Medium Shading 2 Accent 4"/>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5">
    <w:name w:val="Medium Shading 2 Accent 5"/>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6">
    <w:name w:val="Medium Shading 2 Accent 6"/>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Listamedia1">
    <w:name w:val="Medium List 1"/>
    <w:basedOn w:val="Tabla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Listamedia1-nfasis1">
    <w:name w:val="Medium List 1 Accent 1"/>
    <w:basedOn w:val="Tabla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Listamedia1-nfasis2">
    <w:name w:val="Medium List 1 Accent 2"/>
    <w:basedOn w:val="Tabla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Listamedia1-nfasis3">
    <w:name w:val="Medium List 1 Accent 3"/>
    <w:basedOn w:val="Tabla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Listamedia1-nfasis4">
    <w:name w:val="Medium List 1 Accent 4"/>
    <w:basedOn w:val="Tabla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Listamedia1-nfasis5">
    <w:name w:val="Medium List 1 Accent 5"/>
    <w:basedOn w:val="Tabla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Listamedia1-nfasis6">
    <w:name w:val="Medium List 1 Accent 6"/>
    <w:basedOn w:val="Tabla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Listamedia2">
    <w:name w:val="Medium List 2"/>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1">
    <w:name w:val="Medium List 2 Accent 1"/>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2">
    <w:name w:val="Medium List 2 Accent 2"/>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3">
    <w:name w:val="Medium List 2 Accent 3"/>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4">
    <w:name w:val="Medium List 2 Accent 4"/>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5">
    <w:name w:val="Medium List 2 Accent 5"/>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6">
    <w:name w:val="Medium List 2 Accent 6"/>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Cuadrculamedia1">
    <w:name w:val="Medium Grid 1"/>
    <w:basedOn w:val="Tabla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uadrculamedia1-nfasis1">
    <w:name w:val="Medium Grid 1 Accent 1"/>
    <w:basedOn w:val="Tabla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uadrculamedia1-nfasis2">
    <w:name w:val="Medium Grid 1 Accent 2"/>
    <w:basedOn w:val="Tabla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uadrculamedia1-nfasis3">
    <w:name w:val="Medium Grid 1 Accent 3"/>
    <w:basedOn w:val="Tabla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uadrculamedia1-nfasis4">
    <w:name w:val="Medium Grid 1 Accent 4"/>
    <w:basedOn w:val="Tabla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uadrculamedia1-nfasis5">
    <w:name w:val="Medium Grid 1 Accent 5"/>
    <w:basedOn w:val="Tabla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uadrculamedia1-nfasis6">
    <w:name w:val="Medium Grid 1 Accent 6"/>
    <w:basedOn w:val="Tabla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Cuadrculamedia2">
    <w:name w:val="Medium Grid 2"/>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Cuadrculamedia2-nfasis1">
    <w:name w:val="Medium Grid 2 Accent 1"/>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Cuadrculamedia2-nfasis2">
    <w:name w:val="Medium Grid 2 Accent 2"/>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Cuadrculamedia2-nfasis3">
    <w:name w:val="Medium Grid 2 Accent 3"/>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Cuadrculamedia2-nfasis4">
    <w:name w:val="Medium Grid 2 Accent 4"/>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Cuadrculamedia2-nfasis5">
    <w:name w:val="Medium Grid 2 Accent 5"/>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Cuadrculamedia2-nfasis6">
    <w:name w:val="Medium Grid 2 Accent 6"/>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Cuadrculamedia3">
    <w:name w:val="Medium Grid 3"/>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Cuadrculamedia3-nfasis1">
    <w:name w:val="Medium Grid 3 Accent 1"/>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Cuadrculamedia3-nfasis2">
    <w:name w:val="Medium Grid 3 Accent 2"/>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Cuadrculamedia3-nfasis3">
    <w:name w:val="Medium Grid 3 Accent 3"/>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Cuadrculamedia3-nfasis4">
    <w:name w:val="Medium Grid 3 Accent 4"/>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Cuadrculamedia3-nfasis5">
    <w:name w:val="Medium Grid 3 Accent 5"/>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Cuadrculamedia3-nfasis6">
    <w:name w:val="Medium Grid 3 Accent 6"/>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Listaoscura">
    <w:name w:val="Dark List"/>
    <w:basedOn w:val="Tabla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Listaoscura-nfasis1">
    <w:name w:val="Dark List Accent 1"/>
    <w:basedOn w:val="Tabla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Listaoscura-nfasis2">
    <w:name w:val="Dark List Accent 2"/>
    <w:basedOn w:val="Tabla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Listaoscura-nfasis3">
    <w:name w:val="Dark List Accent 3"/>
    <w:basedOn w:val="Tabla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Listaoscura-nfasis4">
    <w:name w:val="Dark List Accent 4"/>
    <w:basedOn w:val="Tabla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Listaoscura-nfasis5">
    <w:name w:val="Dark List Accent 5"/>
    <w:basedOn w:val="Tabla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Listaoscura-nfasis6">
    <w:name w:val="Dark List Accent 6"/>
    <w:basedOn w:val="Tabla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Sombreadovistoso">
    <w:name w:val="Colorful Shading"/>
    <w:basedOn w:val="Tabla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Sombreadovistoso-nfasis1">
    <w:name w:val="Colorful Shading Accent 1"/>
    <w:basedOn w:val="Tabla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Sombreadovistoso-nfasis2">
    <w:name w:val="Colorful Shading Accent 2"/>
    <w:basedOn w:val="Tabla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Sombreadovistoso-nfasis3">
    <w:name w:val="Colorful Shading Accent 3"/>
    <w:basedOn w:val="Tabla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Sombreadovistoso-nfasis4">
    <w:name w:val="Colorful Shading Accent 4"/>
    <w:basedOn w:val="Tabla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Sombreadovistoso-nfasis5">
    <w:name w:val="Colorful Shading Accent 5"/>
    <w:basedOn w:val="Tabla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Sombreadovistoso-nfasis6">
    <w:name w:val="Colorful Shading Accent 6"/>
    <w:basedOn w:val="Tabla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Listavistosa">
    <w:name w:val="Colorful List"/>
    <w:basedOn w:val="Tabla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Listavistosa-nfasis1">
    <w:name w:val="Colorful List Accent 1"/>
    <w:basedOn w:val="Tabla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Listavistosa-nfasis2">
    <w:name w:val="Colorful List Accent 2"/>
    <w:basedOn w:val="Tabla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Listavistosa-nfasis3">
    <w:name w:val="Colorful List Accent 3"/>
    <w:basedOn w:val="Tabla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Listavistosa-nfasis4">
    <w:name w:val="Colorful List Accent 4"/>
    <w:basedOn w:val="Tabla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Listavistosa-nfasis5">
    <w:name w:val="Colorful List Accent 5"/>
    <w:basedOn w:val="Tabla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Listavistosa-nfasis6">
    <w:name w:val="Colorful List Accent 6"/>
    <w:basedOn w:val="Tabla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uadrculavistosa">
    <w:name w:val="Colorful Grid"/>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uadrculavistosa-nfasis1">
    <w:name w:val="Colorful Grid Accent 1"/>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uadrculavistosa-nfasis2">
    <w:name w:val="Colorful Grid Accent 2"/>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uadrculavistosa-nfasis3">
    <w:name w:val="Colorful Grid Accent 3"/>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uadrculavistosa-nfasis4">
    <w:name w:val="Colorful Grid Accent 4"/>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uadrculavistosa-nfasis5">
    <w:name w:val="Colorful Grid Accent 5"/>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uadrculavistosa-nfasis6">
    <w:name w:val="Colorful Grid Accent 6"/>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18284571">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2686</Words>
  <Characters>14777</Characters>
  <Application>Microsoft Office Word</Application>
  <DocSecurity>0</DocSecurity>
  <Lines>123</Lines>
  <Paragraphs>34</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Manager/>
  <Company/>
  <LinksUpToDate>false</LinksUpToDate>
  <CharactersWithSpaces>17429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Usuario</cp:lastModifiedBy>
  <cp:revision>2</cp:revision>
  <dcterms:created xsi:type="dcterms:W3CDTF">2026-09-29T04:31:00Z</dcterms:created>
  <dcterms:modified xsi:type="dcterms:W3CDTF">2026-09-29T04:31:00Z</dcterms:modified>
  <cp:category/>
</cp:coreProperties>
</file>