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421BD" w14:textId="15B25A43" w:rsidR="00C64518" w:rsidRDefault="00E71F4E" w:rsidP="00E71F4E">
      <w:pPr>
        <w:jc w:val="center"/>
        <w:rPr>
          <w:rFonts w:ascii="Arial" w:hAnsi="Arial" w:cs="Arial"/>
          <w:b/>
          <w:bCs/>
          <w:lang w:val="es-ES"/>
        </w:rPr>
      </w:pPr>
      <w:r w:rsidRPr="00E71F4E">
        <w:rPr>
          <w:rFonts w:ascii="Arial" w:hAnsi="Arial" w:cs="Arial"/>
          <w:b/>
          <w:bCs/>
          <w:lang w:val="es-ES"/>
        </w:rPr>
        <w:t xml:space="preserve">UNIDAD DIDÁCTICA </w:t>
      </w:r>
      <w:r w:rsidR="00FD0A66">
        <w:rPr>
          <w:rFonts w:ascii="Arial" w:hAnsi="Arial" w:cs="Arial"/>
          <w:b/>
          <w:bCs/>
          <w:lang w:val="es-ES"/>
        </w:rPr>
        <w:t>4</w:t>
      </w:r>
    </w:p>
    <w:p w14:paraId="652902EF" w14:textId="45625A7D" w:rsidR="00E71F4E" w:rsidRDefault="00717717" w:rsidP="00717717">
      <w:pPr>
        <w:pStyle w:val="Prrafodelista"/>
        <w:numPr>
          <w:ilvl w:val="0"/>
          <w:numId w:val="2"/>
        </w:numPr>
        <w:spacing w:line="360" w:lineRule="auto"/>
        <w:ind w:left="567" w:hanging="567"/>
        <w:rPr>
          <w:rFonts w:ascii="Arial" w:hAnsi="Arial" w:cs="Arial"/>
          <w:b/>
          <w:bCs/>
          <w:lang w:val="es-ES"/>
        </w:rPr>
      </w:pPr>
      <w:r>
        <w:rPr>
          <w:rFonts w:ascii="Arial" w:hAnsi="Arial" w:cs="Arial"/>
          <w:b/>
          <w:bCs/>
          <w:lang w:val="es-ES"/>
        </w:rPr>
        <w:t>DATOS GENERALES:</w:t>
      </w:r>
    </w:p>
    <w:p w14:paraId="0D3BE1F6" w14:textId="1E04564D" w:rsidR="00E71F4E" w:rsidRDefault="00E71F4E" w:rsidP="001E11B1">
      <w:pPr>
        <w:pStyle w:val="Prrafodelista"/>
        <w:ind w:left="567"/>
        <w:rPr>
          <w:rFonts w:ascii="Arial" w:hAnsi="Arial" w:cs="Arial"/>
          <w:lang w:val="es-ES"/>
        </w:rPr>
      </w:pPr>
      <w:r w:rsidRPr="00E71F4E">
        <w:rPr>
          <w:rFonts w:ascii="Arial" w:hAnsi="Arial" w:cs="Arial"/>
          <w:b/>
          <w:bCs/>
          <w:lang w:val="es-ES"/>
        </w:rPr>
        <w:t xml:space="preserve">Institución </w:t>
      </w:r>
      <w:proofErr w:type="gramStart"/>
      <w:r w:rsidRPr="00E71F4E">
        <w:rPr>
          <w:rFonts w:ascii="Arial" w:hAnsi="Arial" w:cs="Arial"/>
          <w:b/>
          <w:bCs/>
          <w:lang w:val="es-ES"/>
        </w:rPr>
        <w:t>Educativa</w:t>
      </w:r>
      <w:r>
        <w:rPr>
          <w:rFonts w:ascii="Arial" w:hAnsi="Arial" w:cs="Arial"/>
          <w:lang w:val="es-ES"/>
        </w:rPr>
        <w:t xml:space="preserve">  </w:t>
      </w:r>
      <w:r w:rsidRPr="00E71F4E">
        <w:rPr>
          <w:rFonts w:ascii="Arial" w:hAnsi="Arial" w:cs="Arial"/>
          <w:lang w:val="es-ES"/>
        </w:rPr>
        <w:t>:</w:t>
      </w:r>
      <w:proofErr w:type="gramEnd"/>
      <w:r>
        <w:rPr>
          <w:rFonts w:ascii="Arial" w:hAnsi="Arial" w:cs="Arial"/>
          <w:b/>
          <w:bCs/>
          <w:lang w:val="es-ES"/>
        </w:rPr>
        <w:t xml:space="preserve"> </w:t>
      </w:r>
      <w:r>
        <w:rPr>
          <w:rFonts w:ascii="Arial" w:hAnsi="Arial" w:cs="Arial"/>
          <w:lang w:val="es-ES"/>
        </w:rPr>
        <w:t>República de Colombia</w:t>
      </w:r>
    </w:p>
    <w:p w14:paraId="2117D104" w14:textId="22F30BD9" w:rsidR="00E71F4E" w:rsidRDefault="00E71F4E" w:rsidP="001E11B1">
      <w:pPr>
        <w:pStyle w:val="Prrafodelista"/>
        <w:ind w:left="567"/>
        <w:rPr>
          <w:rFonts w:ascii="Arial" w:hAnsi="Arial" w:cs="Arial"/>
          <w:lang w:val="es-ES"/>
        </w:rPr>
      </w:pPr>
      <w:r w:rsidRPr="00E71F4E">
        <w:rPr>
          <w:rFonts w:ascii="Arial" w:hAnsi="Arial" w:cs="Arial"/>
          <w:b/>
          <w:bCs/>
          <w:lang w:val="es-ES"/>
        </w:rPr>
        <w:t>Área Curricular</w:t>
      </w:r>
      <w:r>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 xml:space="preserve"> Educación para el trabajo</w:t>
      </w:r>
    </w:p>
    <w:p w14:paraId="611A4205" w14:textId="276F7DA0" w:rsidR="00E71F4E" w:rsidRDefault="00E71F4E" w:rsidP="001E11B1">
      <w:pPr>
        <w:pStyle w:val="Prrafodelista"/>
        <w:ind w:left="567"/>
        <w:rPr>
          <w:rFonts w:ascii="Arial" w:hAnsi="Arial" w:cs="Arial"/>
          <w:lang w:val="es-ES"/>
        </w:rPr>
      </w:pPr>
      <w:r w:rsidRPr="00E71F4E">
        <w:rPr>
          <w:rFonts w:ascii="Arial" w:hAnsi="Arial" w:cs="Arial"/>
          <w:b/>
          <w:bCs/>
          <w:lang w:val="es-ES"/>
        </w:rPr>
        <w:t>Programa formativo</w:t>
      </w:r>
      <w:r>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 xml:space="preserve"> Mecánica de producción</w:t>
      </w:r>
    </w:p>
    <w:p w14:paraId="39D39A6E" w14:textId="7B3318B2" w:rsidR="00E71F4E" w:rsidRDefault="00E71F4E" w:rsidP="001E11B1">
      <w:pPr>
        <w:pStyle w:val="Prrafodelista"/>
        <w:ind w:left="567"/>
        <w:rPr>
          <w:rFonts w:ascii="Arial" w:hAnsi="Arial" w:cs="Arial"/>
          <w:lang w:val="es-ES"/>
        </w:rPr>
      </w:pPr>
      <w:r w:rsidRPr="00E71F4E">
        <w:rPr>
          <w:rFonts w:ascii="Arial" w:hAnsi="Arial" w:cs="Arial"/>
          <w:b/>
          <w:bCs/>
          <w:lang w:val="es-ES"/>
        </w:rPr>
        <w:t>Módulo formativo</w:t>
      </w:r>
      <w:r>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 xml:space="preserve"> </w:t>
      </w:r>
      <w:r w:rsidRPr="00E71F4E">
        <w:rPr>
          <w:rFonts w:ascii="Arial" w:hAnsi="Arial" w:cs="Arial"/>
          <w:lang w:val="es-ES"/>
        </w:rPr>
        <w:t xml:space="preserve">Diseño y fabricación de máquinas compuestas que integren </w:t>
      </w:r>
    </w:p>
    <w:p w14:paraId="2B822AC0" w14:textId="72AEDD7D" w:rsidR="00E71F4E" w:rsidRDefault="00E71F4E" w:rsidP="001E11B1">
      <w:pPr>
        <w:pStyle w:val="Prrafodelista"/>
        <w:ind w:left="567"/>
        <w:rPr>
          <w:rFonts w:ascii="Arial" w:hAnsi="Arial" w:cs="Arial"/>
          <w:lang w:val="es-ES"/>
        </w:rPr>
      </w:pPr>
      <w:r>
        <w:rPr>
          <w:rFonts w:ascii="Arial" w:hAnsi="Arial" w:cs="Arial"/>
          <w:lang w:val="es-ES"/>
        </w:rPr>
        <w:t xml:space="preserve">                                       </w:t>
      </w:r>
      <w:r w:rsidRPr="00E71F4E">
        <w:rPr>
          <w:rFonts w:ascii="Arial" w:hAnsi="Arial" w:cs="Arial"/>
          <w:lang w:val="es-ES"/>
        </w:rPr>
        <w:t>mecanismos como engranajes, poleas, ejes, palancas u otros.</w:t>
      </w:r>
    </w:p>
    <w:p w14:paraId="32C24ABD" w14:textId="72475FFE" w:rsidR="00E71F4E" w:rsidRDefault="00E71F4E" w:rsidP="001E11B1">
      <w:pPr>
        <w:pStyle w:val="Prrafodelista"/>
        <w:ind w:left="567"/>
        <w:rPr>
          <w:rFonts w:ascii="Arial" w:hAnsi="Arial" w:cs="Arial"/>
          <w:lang w:val="es-ES"/>
        </w:rPr>
      </w:pPr>
      <w:r w:rsidRPr="00E71F4E">
        <w:rPr>
          <w:rFonts w:ascii="Arial" w:hAnsi="Arial" w:cs="Arial"/>
          <w:b/>
          <w:bCs/>
          <w:lang w:val="es-ES"/>
        </w:rPr>
        <w:t>Grado y sección</w:t>
      </w:r>
      <w:r>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 xml:space="preserve"> Quinto año “B” y “D” </w:t>
      </w:r>
    </w:p>
    <w:p w14:paraId="2F1078C1" w14:textId="46FB5540" w:rsidR="00E71F4E" w:rsidRDefault="00E71F4E" w:rsidP="001E11B1">
      <w:pPr>
        <w:pStyle w:val="Prrafodelista"/>
        <w:ind w:left="567"/>
        <w:rPr>
          <w:rFonts w:ascii="Arial" w:hAnsi="Arial" w:cs="Arial"/>
          <w:lang w:val="es-ES"/>
        </w:rPr>
      </w:pPr>
      <w:r w:rsidRPr="00E71F4E">
        <w:rPr>
          <w:rFonts w:ascii="Arial" w:hAnsi="Arial" w:cs="Arial"/>
          <w:b/>
          <w:bCs/>
          <w:lang w:val="es-ES"/>
        </w:rPr>
        <w:t xml:space="preserve">Duración  </w:t>
      </w:r>
      <w:r>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 xml:space="preserve"> 72 horas pedagógicas (9 semanas x 8 horas)</w:t>
      </w:r>
    </w:p>
    <w:p w14:paraId="3E46ED7A" w14:textId="1129CBE7" w:rsidR="00E71F4E" w:rsidRDefault="00E71F4E" w:rsidP="001E11B1">
      <w:pPr>
        <w:pStyle w:val="Prrafodelista"/>
        <w:ind w:left="567"/>
        <w:rPr>
          <w:rFonts w:ascii="Arial" w:hAnsi="Arial" w:cs="Arial"/>
          <w:lang w:val="es-ES"/>
        </w:rPr>
      </w:pPr>
      <w:r w:rsidRPr="00E71F4E">
        <w:rPr>
          <w:rFonts w:ascii="Arial" w:hAnsi="Arial" w:cs="Arial"/>
          <w:b/>
          <w:bCs/>
          <w:lang w:val="es-ES"/>
        </w:rPr>
        <w:t xml:space="preserve">Docente    </w:t>
      </w:r>
      <w:r>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 xml:space="preserve"> Lic. Alexis Guzmán Herrera</w:t>
      </w:r>
    </w:p>
    <w:p w14:paraId="0B801365" w14:textId="5F8EAB26" w:rsidR="00717717" w:rsidRDefault="00717717" w:rsidP="00717717">
      <w:pPr>
        <w:rPr>
          <w:rFonts w:ascii="Arial" w:hAnsi="Arial" w:cs="Arial"/>
          <w:lang w:val="es-ES"/>
        </w:rPr>
      </w:pPr>
    </w:p>
    <w:p w14:paraId="7F48B9B3" w14:textId="4F7D1ADA" w:rsidR="00717717" w:rsidRPr="00717717" w:rsidRDefault="00717717" w:rsidP="00717717">
      <w:pPr>
        <w:pStyle w:val="Prrafodelista"/>
        <w:numPr>
          <w:ilvl w:val="0"/>
          <w:numId w:val="2"/>
        </w:numPr>
        <w:spacing w:line="360" w:lineRule="auto"/>
        <w:ind w:left="567" w:hanging="567"/>
        <w:rPr>
          <w:rFonts w:ascii="Arial" w:hAnsi="Arial" w:cs="Arial"/>
          <w:lang w:val="es-ES"/>
        </w:rPr>
      </w:pPr>
      <w:r w:rsidRPr="00717717">
        <w:rPr>
          <w:rFonts w:ascii="Arial" w:hAnsi="Arial" w:cs="Arial"/>
          <w:b/>
          <w:bCs/>
        </w:rPr>
        <w:t>DESCRIPCIÓN DE LOS APRENDIZAJES A DESARROLLAR EN LA UNIDAD DIDÁCTICA</w:t>
      </w:r>
    </w:p>
    <w:p w14:paraId="0D7BF46A" w14:textId="5BDDF7A4" w:rsidR="00717717" w:rsidRDefault="00717717" w:rsidP="00717717">
      <w:pPr>
        <w:pStyle w:val="Prrafodelista"/>
        <w:spacing w:line="360" w:lineRule="auto"/>
        <w:ind w:left="567"/>
        <w:jc w:val="both"/>
        <w:rPr>
          <w:rFonts w:ascii="Arial" w:hAnsi="Arial" w:cs="Arial"/>
          <w:lang w:val="es-ES"/>
        </w:rPr>
      </w:pPr>
      <w:r w:rsidRPr="00717717">
        <w:rPr>
          <w:rFonts w:ascii="Arial" w:hAnsi="Arial" w:cs="Arial"/>
          <w:lang w:val="es-ES"/>
        </w:rPr>
        <w:t>En este módulo los estudiantes, podrán dibujar los planos de su proyecto y pequeños mecanismos de transmisión de potencia, a mano o en computadora, usando algún software. Continuará utilizando instrumentos de precisión, También fabricará, en el torno uniones atornilladas de perfil triangular, trapecial y cuadrado exterior e interior, en la fresadora tallará engranajes y cremalleras rectos y helicoidales, engranajes cónicos, tornillos sin fin-coronas y en la limadora, realizará planeados, estriados y chaveteros. Así como también realizar acabados superficiales mediante la aplicación de pintura para evitar la oxidación o tratamientos térmicos que prolonguen la vida útil del producto fabricado.</w:t>
      </w:r>
    </w:p>
    <w:p w14:paraId="75E20ABD" w14:textId="641350BF" w:rsidR="00B04ED5" w:rsidRDefault="00717717" w:rsidP="00717717">
      <w:pPr>
        <w:pStyle w:val="Prrafodelista"/>
        <w:spacing w:line="360" w:lineRule="auto"/>
        <w:ind w:left="567"/>
        <w:jc w:val="both"/>
        <w:rPr>
          <w:rFonts w:ascii="Arial" w:hAnsi="Arial" w:cs="Arial"/>
          <w:lang w:val="es-ES"/>
        </w:rPr>
      </w:pPr>
      <w:r w:rsidRPr="00717717">
        <w:rPr>
          <w:rFonts w:ascii="Arial" w:hAnsi="Arial" w:cs="Arial"/>
          <w:lang w:val="es-ES"/>
        </w:rPr>
        <w:t xml:space="preserve">Por otro lado, en las habilidades digitales se desarrollarán </w:t>
      </w:r>
      <w:r w:rsidR="0067795F">
        <w:rPr>
          <w:rFonts w:ascii="Arial" w:hAnsi="Arial" w:cs="Arial"/>
          <w:lang w:val="es-ES"/>
        </w:rPr>
        <w:t xml:space="preserve">en la </w:t>
      </w:r>
      <w:r w:rsidR="00B04ED5">
        <w:rPr>
          <w:rFonts w:ascii="Arial" w:hAnsi="Arial" w:cs="Arial"/>
          <w:lang w:val="es-ES"/>
        </w:rPr>
        <w:t xml:space="preserve">segunda </w:t>
      </w:r>
      <w:r w:rsidR="0067795F">
        <w:rPr>
          <w:rFonts w:ascii="Arial" w:hAnsi="Arial" w:cs="Arial"/>
          <w:lang w:val="es-ES"/>
        </w:rPr>
        <w:t>unidad</w:t>
      </w:r>
      <w:r w:rsidRPr="00717717">
        <w:rPr>
          <w:rFonts w:ascii="Arial" w:hAnsi="Arial" w:cs="Arial"/>
          <w:lang w:val="es-ES"/>
        </w:rPr>
        <w:t xml:space="preserve"> </w:t>
      </w:r>
      <w:r w:rsidR="00B04ED5">
        <w:rPr>
          <w:rFonts w:ascii="Arial" w:hAnsi="Arial" w:cs="Arial"/>
          <w:lang w:val="es-ES"/>
        </w:rPr>
        <w:t>el diseño del proyecto de emprendimiento en 3D</w:t>
      </w:r>
      <w:r w:rsidR="00FD0A66">
        <w:rPr>
          <w:rFonts w:ascii="Arial" w:hAnsi="Arial" w:cs="Arial"/>
          <w:lang w:val="es-ES"/>
        </w:rPr>
        <w:t>;</w:t>
      </w:r>
      <w:r w:rsidR="00B04ED5">
        <w:rPr>
          <w:rFonts w:ascii="Arial" w:hAnsi="Arial" w:cs="Arial"/>
          <w:lang w:val="es-ES"/>
        </w:rPr>
        <w:t xml:space="preserve"> 2D </w:t>
      </w:r>
      <w:r w:rsidR="00FD0A66">
        <w:rPr>
          <w:rFonts w:ascii="Arial" w:hAnsi="Arial" w:cs="Arial"/>
          <w:lang w:val="es-ES"/>
        </w:rPr>
        <w:t xml:space="preserve">y la simulación de los elementos de máquinas diseñados </w:t>
      </w:r>
      <w:r w:rsidR="00B04ED5">
        <w:rPr>
          <w:rFonts w:ascii="Arial" w:hAnsi="Arial" w:cs="Arial"/>
          <w:lang w:val="es-ES"/>
        </w:rPr>
        <w:t>pues</w:t>
      </w:r>
      <w:r w:rsidRPr="00717717">
        <w:rPr>
          <w:rFonts w:ascii="Arial" w:hAnsi="Arial" w:cs="Arial"/>
          <w:lang w:val="es-ES"/>
        </w:rPr>
        <w:t xml:space="preserve"> </w:t>
      </w:r>
      <w:r w:rsidR="00B04ED5" w:rsidRPr="00B04ED5">
        <w:rPr>
          <w:rFonts w:ascii="Arial" w:hAnsi="Arial" w:cs="Arial"/>
          <w:lang w:val="es-ES"/>
        </w:rPr>
        <w:t>es fundamental para cualquier persona que desee dominar el dibujo técnico moderno, ya que este software transforma el concepto de "dibujar" en un proceso de diseño inteligente y paramétrico.</w:t>
      </w:r>
    </w:p>
    <w:p w14:paraId="217344AB" w14:textId="1968A950" w:rsidR="00717717" w:rsidRPr="00717717" w:rsidRDefault="00717717" w:rsidP="00717717">
      <w:pPr>
        <w:pStyle w:val="Prrafodelista"/>
        <w:spacing w:line="360" w:lineRule="auto"/>
        <w:ind w:left="567"/>
        <w:jc w:val="both"/>
        <w:rPr>
          <w:rFonts w:ascii="Arial" w:hAnsi="Arial" w:cs="Arial"/>
          <w:lang w:val="es-ES"/>
        </w:rPr>
      </w:pPr>
      <w:r w:rsidRPr="00717717">
        <w:rPr>
          <w:rFonts w:ascii="Arial" w:hAnsi="Arial" w:cs="Arial"/>
          <w:lang w:val="es-ES"/>
        </w:rPr>
        <w:t xml:space="preserve">Asimismo, en las habilidades de gestión de proyectos de emprendimiento se desarrollarán un proceso y parte de otro proceso de la estructura interna del estándar. El primero consiste en la creación de soluciones </w:t>
      </w:r>
      <w:r w:rsidR="0044440F">
        <w:rPr>
          <w:rFonts w:ascii="Arial" w:hAnsi="Arial" w:cs="Arial"/>
          <w:lang w:val="es-ES"/>
        </w:rPr>
        <w:t>desarrollando toda</w:t>
      </w:r>
      <w:r w:rsidRPr="00717717">
        <w:rPr>
          <w:rFonts w:ascii="Arial" w:hAnsi="Arial" w:cs="Arial"/>
          <w:lang w:val="es-ES"/>
        </w:rPr>
        <w:t xml:space="preserve"> la metodología </w:t>
      </w:r>
      <w:proofErr w:type="spellStart"/>
      <w:r w:rsidRPr="00717717">
        <w:rPr>
          <w:rFonts w:ascii="Arial" w:hAnsi="Arial" w:cs="Arial"/>
          <w:lang w:val="es-ES"/>
        </w:rPr>
        <w:t>Design</w:t>
      </w:r>
      <w:proofErr w:type="spellEnd"/>
      <w:r w:rsidRPr="00717717">
        <w:rPr>
          <w:rFonts w:ascii="Arial" w:hAnsi="Arial" w:cs="Arial"/>
          <w:lang w:val="es-ES"/>
        </w:rPr>
        <w:t xml:space="preserve"> </w:t>
      </w:r>
      <w:proofErr w:type="spellStart"/>
      <w:r w:rsidRPr="00717717">
        <w:rPr>
          <w:rFonts w:ascii="Arial" w:hAnsi="Arial" w:cs="Arial"/>
          <w:lang w:val="es-ES"/>
        </w:rPr>
        <w:t>Thinking</w:t>
      </w:r>
      <w:proofErr w:type="spellEnd"/>
      <w:r w:rsidRPr="00717717">
        <w:rPr>
          <w:rFonts w:ascii="Arial" w:hAnsi="Arial" w:cs="Arial"/>
          <w:lang w:val="es-ES"/>
        </w:rPr>
        <w:t>, orientada a la identificación de necesidades y la generación de propuestas innovadoras.</w:t>
      </w:r>
    </w:p>
    <w:p w14:paraId="6D723E85" w14:textId="2A9F5214" w:rsidR="00717717" w:rsidRDefault="00717717" w:rsidP="00717717">
      <w:pPr>
        <w:pStyle w:val="Prrafodelista"/>
        <w:spacing w:line="360" w:lineRule="auto"/>
        <w:ind w:left="567"/>
        <w:jc w:val="both"/>
        <w:rPr>
          <w:rFonts w:ascii="Arial" w:hAnsi="Arial" w:cs="Arial"/>
          <w:lang w:val="es-ES"/>
        </w:rPr>
      </w:pPr>
      <w:r w:rsidRPr="00717717">
        <w:rPr>
          <w:rFonts w:ascii="Arial" w:hAnsi="Arial" w:cs="Arial"/>
          <w:lang w:val="es-ES"/>
        </w:rPr>
        <w:t>En conjunto, estos aprendizajes buscan articular de manera integrada las habilidades técnicas, digitales y de gestión, promoviendo una formación técnica pertinente que responda a las demandas del sector productivo y a los desafíos de la cuarta revolución industrial</w:t>
      </w:r>
      <w:r w:rsidR="0067795F">
        <w:rPr>
          <w:rFonts w:ascii="Arial" w:hAnsi="Arial" w:cs="Arial"/>
          <w:lang w:val="es-ES"/>
        </w:rPr>
        <w:t>.</w:t>
      </w:r>
    </w:p>
    <w:p w14:paraId="3D1CA55A" w14:textId="0F00509B" w:rsidR="00F0698F" w:rsidRDefault="00F0698F" w:rsidP="00717717">
      <w:pPr>
        <w:pStyle w:val="Prrafodelista"/>
        <w:spacing w:line="360" w:lineRule="auto"/>
        <w:ind w:left="567"/>
        <w:jc w:val="both"/>
        <w:rPr>
          <w:rFonts w:ascii="Arial" w:hAnsi="Arial" w:cs="Arial"/>
          <w:lang w:val="es-ES"/>
        </w:rPr>
      </w:pPr>
    </w:p>
    <w:p w14:paraId="1A20F4CC" w14:textId="7D5BE935" w:rsidR="00F0698F" w:rsidRDefault="00F0698F" w:rsidP="00717717">
      <w:pPr>
        <w:pStyle w:val="Prrafodelista"/>
        <w:spacing w:line="360" w:lineRule="auto"/>
        <w:ind w:left="567"/>
        <w:jc w:val="both"/>
        <w:rPr>
          <w:rFonts w:ascii="Arial" w:hAnsi="Arial" w:cs="Arial"/>
          <w:lang w:val="es-ES"/>
        </w:rPr>
      </w:pPr>
    </w:p>
    <w:p w14:paraId="4A0E91CF" w14:textId="2BFCA045" w:rsidR="00F0698F" w:rsidRDefault="00F0698F" w:rsidP="00717717">
      <w:pPr>
        <w:pStyle w:val="Prrafodelista"/>
        <w:spacing w:line="360" w:lineRule="auto"/>
        <w:ind w:left="567"/>
        <w:jc w:val="both"/>
        <w:rPr>
          <w:rFonts w:ascii="Arial" w:hAnsi="Arial" w:cs="Arial"/>
          <w:lang w:val="es-ES"/>
        </w:rPr>
      </w:pPr>
    </w:p>
    <w:p w14:paraId="159D4A64" w14:textId="5DC50213" w:rsidR="00F0698F" w:rsidRDefault="00F0698F" w:rsidP="00717717">
      <w:pPr>
        <w:pStyle w:val="Prrafodelista"/>
        <w:spacing w:line="360" w:lineRule="auto"/>
        <w:ind w:left="567"/>
        <w:jc w:val="both"/>
        <w:rPr>
          <w:rFonts w:ascii="Arial" w:hAnsi="Arial" w:cs="Arial"/>
          <w:lang w:val="es-ES"/>
        </w:rPr>
      </w:pPr>
    </w:p>
    <w:p w14:paraId="354E1CB1" w14:textId="77777777" w:rsidR="00462BB2" w:rsidRDefault="00462BB2" w:rsidP="00717717">
      <w:pPr>
        <w:pStyle w:val="Prrafodelista"/>
        <w:spacing w:line="360" w:lineRule="auto"/>
        <w:ind w:left="567"/>
        <w:jc w:val="both"/>
        <w:rPr>
          <w:rFonts w:ascii="Arial" w:hAnsi="Arial" w:cs="Arial"/>
          <w:lang w:val="es-ES"/>
        </w:rPr>
      </w:pPr>
    </w:p>
    <w:p w14:paraId="5E3E5E8A" w14:textId="3E7C0CA3" w:rsidR="00F0698F" w:rsidRDefault="00F0698F" w:rsidP="00717717">
      <w:pPr>
        <w:pStyle w:val="Prrafodelista"/>
        <w:spacing w:line="360" w:lineRule="auto"/>
        <w:ind w:left="567"/>
        <w:jc w:val="both"/>
        <w:rPr>
          <w:rFonts w:ascii="Arial" w:hAnsi="Arial" w:cs="Arial"/>
          <w:lang w:val="es-ES"/>
        </w:rPr>
      </w:pPr>
    </w:p>
    <w:p w14:paraId="37FD8FA6" w14:textId="77777777" w:rsidR="00952DC7" w:rsidRDefault="00952DC7" w:rsidP="00717717">
      <w:pPr>
        <w:pStyle w:val="Prrafodelista"/>
        <w:spacing w:line="360" w:lineRule="auto"/>
        <w:ind w:left="567"/>
        <w:jc w:val="both"/>
        <w:rPr>
          <w:rFonts w:ascii="Arial" w:hAnsi="Arial" w:cs="Arial"/>
          <w:lang w:val="es-ES"/>
        </w:rPr>
      </w:pPr>
    </w:p>
    <w:p w14:paraId="21A78301" w14:textId="32597EED" w:rsidR="00F0698F" w:rsidRDefault="00F0698F" w:rsidP="00717717">
      <w:pPr>
        <w:pStyle w:val="Prrafodelista"/>
        <w:spacing w:line="360" w:lineRule="auto"/>
        <w:ind w:left="567"/>
        <w:jc w:val="both"/>
        <w:rPr>
          <w:rFonts w:ascii="Arial" w:hAnsi="Arial" w:cs="Arial"/>
          <w:lang w:val="es-ES"/>
        </w:rPr>
      </w:pPr>
    </w:p>
    <w:p w14:paraId="2E672177" w14:textId="457BA421" w:rsidR="00F0698F" w:rsidRDefault="00F0698F" w:rsidP="00717717">
      <w:pPr>
        <w:pStyle w:val="Prrafodelista"/>
        <w:spacing w:line="360" w:lineRule="auto"/>
        <w:ind w:left="567"/>
        <w:jc w:val="both"/>
        <w:rPr>
          <w:rFonts w:ascii="Arial" w:hAnsi="Arial" w:cs="Arial"/>
          <w:lang w:val="es-ES"/>
        </w:rPr>
      </w:pPr>
    </w:p>
    <w:p w14:paraId="79A0371A" w14:textId="77777777" w:rsidR="00F0698F" w:rsidRPr="00F0698F" w:rsidRDefault="00F0698F" w:rsidP="00F0698F">
      <w:pPr>
        <w:pStyle w:val="Prrafodelista"/>
        <w:numPr>
          <w:ilvl w:val="0"/>
          <w:numId w:val="2"/>
        </w:numPr>
        <w:jc w:val="both"/>
        <w:rPr>
          <w:rFonts w:ascii="Arial" w:hAnsi="Arial" w:cs="Arial"/>
          <w:b/>
          <w:bCs/>
          <w:lang w:val="es-ES"/>
        </w:rPr>
      </w:pPr>
      <w:r w:rsidRPr="00F0698F">
        <w:rPr>
          <w:rFonts w:ascii="Arial" w:hAnsi="Arial" w:cs="Arial"/>
          <w:b/>
          <w:bCs/>
          <w:lang w:val="es-ES"/>
        </w:rPr>
        <w:lastRenderedPageBreak/>
        <w:t>RELACIÓN DE LOS DESEMPEÑOS, EL ESTÁNDAR DE APRENDIZAJE Y SU ESTRUCTURA INTERNA, CORRESPONDIENTE A LAS HABILIDADES TÉCNICAS A DESARROLLAR EN LA UNIDAD</w:t>
      </w:r>
    </w:p>
    <w:tbl>
      <w:tblPr>
        <w:tblStyle w:val="Tablaconcuadrcula"/>
        <w:tblW w:w="10627" w:type="dxa"/>
        <w:tblLook w:val="04A0" w:firstRow="1" w:lastRow="0" w:firstColumn="1" w:lastColumn="0" w:noHBand="0" w:noVBand="1"/>
      </w:tblPr>
      <w:tblGrid>
        <w:gridCol w:w="4106"/>
        <w:gridCol w:w="3686"/>
        <w:gridCol w:w="2835"/>
      </w:tblGrid>
      <w:tr w:rsidR="009F7076" w14:paraId="16ECE51E" w14:textId="77777777" w:rsidTr="00DD0BBA">
        <w:tc>
          <w:tcPr>
            <w:tcW w:w="4106" w:type="dxa"/>
            <w:shd w:val="clear" w:color="auto" w:fill="00B050"/>
            <w:vAlign w:val="center"/>
          </w:tcPr>
          <w:p w14:paraId="223D1F87" w14:textId="77777777" w:rsidR="009F7076" w:rsidRPr="00952DC7" w:rsidRDefault="009F7076" w:rsidP="00314BF3">
            <w:pPr>
              <w:rPr>
                <w:rFonts w:ascii="Arial" w:hAnsi="Arial" w:cs="Arial"/>
              </w:rPr>
            </w:pPr>
            <w:r w:rsidRPr="00952DC7">
              <w:rPr>
                <w:rFonts w:ascii="Arial" w:eastAsia="Times New Roman" w:hAnsi="Arial" w:cs="Arial"/>
                <w:b/>
                <w:bCs/>
                <w:lang w:eastAsia="es-PE"/>
              </w:rPr>
              <w:t>Desempeños del módulo formativo - matriz curricular de habilidades técnicas</w:t>
            </w:r>
          </w:p>
        </w:tc>
        <w:tc>
          <w:tcPr>
            <w:tcW w:w="3686" w:type="dxa"/>
            <w:shd w:val="clear" w:color="auto" w:fill="00B050"/>
            <w:vAlign w:val="center"/>
          </w:tcPr>
          <w:p w14:paraId="1DEF3305" w14:textId="77287C8E" w:rsidR="009F7076" w:rsidRPr="00952DC7" w:rsidRDefault="000F2385" w:rsidP="00314BF3">
            <w:pPr>
              <w:rPr>
                <w:rFonts w:ascii="Arial" w:hAnsi="Arial" w:cs="Arial"/>
              </w:rPr>
            </w:pPr>
            <w:r w:rsidRPr="000F2385">
              <w:rPr>
                <w:rFonts w:ascii="Arial" w:eastAsia="Times New Roman" w:hAnsi="Arial" w:cs="Arial"/>
                <w:b/>
                <w:bCs/>
                <w:lang w:val="es-ES" w:eastAsia="es-PE"/>
              </w:rPr>
              <w:t xml:space="preserve">Estándar de aprendizaje del módulo formativo - matriz curricular de habilidades </w:t>
            </w:r>
            <w:r>
              <w:rPr>
                <w:rFonts w:ascii="Arial" w:eastAsia="Times New Roman" w:hAnsi="Arial" w:cs="Arial"/>
                <w:b/>
                <w:bCs/>
                <w:lang w:val="es-ES" w:eastAsia="es-PE"/>
              </w:rPr>
              <w:t>técnicas</w:t>
            </w:r>
          </w:p>
        </w:tc>
        <w:tc>
          <w:tcPr>
            <w:tcW w:w="2835" w:type="dxa"/>
            <w:shd w:val="clear" w:color="auto" w:fill="00B050"/>
          </w:tcPr>
          <w:p w14:paraId="7C850A66" w14:textId="46E105EC" w:rsidR="009F7076" w:rsidRPr="00952DC7" w:rsidRDefault="00DD0BBA" w:rsidP="00314BF3">
            <w:pPr>
              <w:rPr>
                <w:rFonts w:ascii="Arial" w:hAnsi="Arial" w:cs="Arial"/>
              </w:rPr>
            </w:pPr>
            <w:r>
              <w:rPr>
                <w:rFonts w:ascii="Arial" w:eastAsia="Times New Roman" w:hAnsi="Arial" w:cs="Arial"/>
                <w:b/>
                <w:bCs/>
                <w:lang w:val="es-ES" w:eastAsia="es-PE"/>
              </w:rPr>
              <w:t>Estructura interna del módulo</w:t>
            </w:r>
          </w:p>
        </w:tc>
      </w:tr>
      <w:tr w:rsidR="002E1127" w14:paraId="01C5FBD1" w14:textId="77777777" w:rsidTr="00DD0BBA">
        <w:trPr>
          <w:trHeight w:val="1540"/>
        </w:trPr>
        <w:tc>
          <w:tcPr>
            <w:tcW w:w="4106" w:type="dxa"/>
            <w:shd w:val="clear" w:color="auto" w:fill="FFFF00"/>
          </w:tcPr>
          <w:p w14:paraId="63B4576A" w14:textId="5C4D2A4C" w:rsidR="002E1127" w:rsidRPr="00D6600D" w:rsidRDefault="000F2385" w:rsidP="002E1127">
            <w:pPr>
              <w:jc w:val="both"/>
              <w:rPr>
                <w:rFonts w:ascii="Arial" w:hAnsi="Arial" w:cs="Arial"/>
                <w:color w:val="000000" w:themeColor="text1"/>
                <w:sz w:val="20"/>
                <w:szCs w:val="20"/>
              </w:rPr>
            </w:pPr>
            <w:r w:rsidRPr="000F2385">
              <w:rPr>
                <w:rFonts w:ascii="Arial" w:hAnsi="Arial" w:cs="Arial"/>
                <w:b/>
                <w:bCs/>
                <w:color w:val="000000" w:themeColor="text1"/>
                <w:sz w:val="20"/>
                <w:szCs w:val="20"/>
              </w:rPr>
              <w:t>(U.C. 2) Desempeño 1:</w:t>
            </w:r>
            <w:r>
              <w:rPr>
                <w:rFonts w:ascii="Arial" w:hAnsi="Arial" w:cs="Arial"/>
                <w:color w:val="000000" w:themeColor="text1"/>
                <w:sz w:val="20"/>
                <w:szCs w:val="20"/>
              </w:rPr>
              <w:t xml:space="preserve"> </w:t>
            </w:r>
            <w:r w:rsidR="002E1127" w:rsidRPr="00D6600D">
              <w:rPr>
                <w:rFonts w:ascii="Arial" w:hAnsi="Arial" w:cs="Arial"/>
                <w:color w:val="000000" w:themeColor="text1"/>
                <w:sz w:val="20"/>
                <w:szCs w:val="20"/>
              </w:rPr>
              <w:t>Definir el proceso de fabricación de la máquina compuesta que integra mecanismos como engranajes, poleas, ejes, palancas u otros, teniendo en cuenta el diseño validado, el plan de producción, los recursos disponibles, los procedimientos establecidos y la normativa vigente.</w:t>
            </w:r>
          </w:p>
          <w:p w14:paraId="188A7698" w14:textId="590B439B" w:rsidR="002E1127" w:rsidRPr="00D6600D" w:rsidRDefault="005A0438" w:rsidP="002E1127">
            <w:pPr>
              <w:jc w:val="both"/>
              <w:rPr>
                <w:rFonts w:ascii="Arial" w:hAnsi="Arial" w:cs="Arial"/>
                <w:color w:val="000000" w:themeColor="text1"/>
                <w:sz w:val="20"/>
                <w:szCs w:val="20"/>
              </w:rPr>
            </w:pPr>
            <w:r w:rsidRPr="000F2385">
              <w:rPr>
                <w:rFonts w:ascii="Arial" w:hAnsi="Arial" w:cs="Arial"/>
                <w:b/>
                <w:bCs/>
                <w:color w:val="000000" w:themeColor="text1"/>
                <w:sz w:val="20"/>
                <w:szCs w:val="20"/>
              </w:rPr>
              <w:t xml:space="preserve">(U.C. 2) Desempeño </w:t>
            </w:r>
            <w:r w:rsidR="00D40D78">
              <w:rPr>
                <w:rFonts w:ascii="Arial" w:hAnsi="Arial" w:cs="Arial"/>
                <w:b/>
                <w:bCs/>
                <w:color w:val="000000" w:themeColor="text1"/>
                <w:sz w:val="20"/>
                <w:szCs w:val="20"/>
              </w:rPr>
              <w:t>2</w:t>
            </w:r>
            <w:r>
              <w:rPr>
                <w:rFonts w:ascii="Arial" w:hAnsi="Arial" w:cs="Arial"/>
                <w:b/>
                <w:bCs/>
                <w:color w:val="000000" w:themeColor="text1"/>
                <w:sz w:val="20"/>
                <w:szCs w:val="20"/>
              </w:rPr>
              <w:t>:</w:t>
            </w:r>
            <w:r w:rsidR="002E1127" w:rsidRPr="00D6600D">
              <w:rPr>
                <w:rFonts w:ascii="Arial" w:hAnsi="Arial" w:cs="Arial"/>
                <w:color w:val="000000" w:themeColor="text1"/>
                <w:sz w:val="20"/>
                <w:szCs w:val="20"/>
              </w:rPr>
              <w:t xml:space="preserve"> Habilitar máquinas, equipos, herramientas y materiales convencionales o CNC, de acuerdo con el plan de producción y especificaciones técnicas del diseño de la máquina compuesta que integra mecanismos como engranajes, poleas, ejes, palancas u otros; todo según los procedimientos establecidos y las normas de seguridad laboral y ambiental.</w:t>
            </w:r>
          </w:p>
          <w:p w14:paraId="6772F416" w14:textId="0C819162" w:rsidR="002E1127" w:rsidRPr="00D6600D" w:rsidRDefault="005A0438" w:rsidP="002E1127">
            <w:pPr>
              <w:jc w:val="both"/>
              <w:rPr>
                <w:rFonts w:ascii="Arial" w:hAnsi="Arial" w:cs="Arial"/>
                <w:color w:val="000000" w:themeColor="text1"/>
                <w:sz w:val="20"/>
                <w:szCs w:val="20"/>
              </w:rPr>
            </w:pPr>
            <w:r w:rsidRPr="000F2385">
              <w:rPr>
                <w:rFonts w:ascii="Arial" w:hAnsi="Arial" w:cs="Arial"/>
                <w:b/>
                <w:bCs/>
                <w:color w:val="000000" w:themeColor="text1"/>
                <w:sz w:val="20"/>
                <w:szCs w:val="20"/>
              </w:rPr>
              <w:t xml:space="preserve">(U.C. 2) Desempeño </w:t>
            </w:r>
            <w:r>
              <w:rPr>
                <w:rFonts w:ascii="Arial" w:hAnsi="Arial" w:cs="Arial"/>
                <w:b/>
                <w:bCs/>
                <w:color w:val="000000" w:themeColor="text1"/>
                <w:sz w:val="20"/>
                <w:szCs w:val="20"/>
              </w:rPr>
              <w:t xml:space="preserve">3: </w:t>
            </w:r>
            <w:r w:rsidR="002E1127" w:rsidRPr="00D6600D">
              <w:rPr>
                <w:rFonts w:ascii="Arial" w:hAnsi="Arial" w:cs="Arial"/>
                <w:color w:val="000000" w:themeColor="text1"/>
                <w:sz w:val="20"/>
                <w:szCs w:val="20"/>
              </w:rPr>
              <w:t>Operar máquinas, equipos, herramientas y materiales convencionales o CNC para la fabricación de las piezas de la máquina compuesta que integra mecanismos como engranajes, poleas, ejes, palancas u otros, teniendo en cuenta los procedimientos establecidos y aplicando medidas de seguridad.</w:t>
            </w:r>
          </w:p>
        </w:tc>
        <w:tc>
          <w:tcPr>
            <w:tcW w:w="3686" w:type="dxa"/>
            <w:shd w:val="clear" w:color="auto" w:fill="FFFF00"/>
          </w:tcPr>
          <w:p w14:paraId="0656CD9A" w14:textId="77777777" w:rsidR="002E1127" w:rsidRPr="00D6600D" w:rsidRDefault="002E1127" w:rsidP="002E1127">
            <w:pPr>
              <w:pStyle w:val="TableParagraph"/>
              <w:spacing w:before="1"/>
              <w:ind w:left="36"/>
              <w:jc w:val="both"/>
              <w:rPr>
                <w:rFonts w:ascii="Arial" w:hAnsi="Arial" w:cs="Arial"/>
                <w:color w:val="000000" w:themeColor="text1"/>
                <w:sz w:val="20"/>
                <w:szCs w:val="20"/>
              </w:rPr>
            </w:pPr>
            <w:r w:rsidRPr="00D6600D">
              <w:rPr>
                <w:rFonts w:ascii="Arial" w:hAnsi="Arial" w:cs="Arial"/>
                <w:color w:val="000000" w:themeColor="text1"/>
                <w:sz w:val="20"/>
                <w:szCs w:val="20"/>
              </w:rPr>
              <w:t>- De igual manera, habilita y opera</w:t>
            </w:r>
            <w:r w:rsidRPr="00D6600D">
              <w:rPr>
                <w:rFonts w:ascii="Arial" w:hAnsi="Arial" w:cs="Arial"/>
                <w:color w:val="000000" w:themeColor="text1"/>
                <w:spacing w:val="40"/>
                <w:sz w:val="20"/>
                <w:szCs w:val="20"/>
              </w:rPr>
              <w:t xml:space="preserve"> </w:t>
            </w:r>
            <w:r w:rsidRPr="00D6600D">
              <w:rPr>
                <w:rFonts w:ascii="Arial" w:hAnsi="Arial" w:cs="Arial"/>
                <w:color w:val="000000" w:themeColor="text1"/>
                <w:sz w:val="20"/>
                <w:szCs w:val="20"/>
              </w:rPr>
              <w:t>con mayor autonomía máquinas, equipos y herramientas convencionales, y participa de manera introductoria en el uso de equipos CNC, para la fabricación de piezas de máquinas compuestas, aplicando criterios de seguridad, orden y cuidado del entorno, y utilizando correctamente el equipo de protección personal.</w:t>
            </w:r>
          </w:p>
          <w:p w14:paraId="4B1A4A03" w14:textId="77777777" w:rsidR="002E1127" w:rsidRPr="00D6600D" w:rsidRDefault="002E1127" w:rsidP="002E1127">
            <w:pPr>
              <w:pStyle w:val="TableParagraph"/>
              <w:ind w:left="36"/>
              <w:jc w:val="both"/>
              <w:rPr>
                <w:rFonts w:ascii="Arial" w:hAnsi="Arial" w:cs="Arial"/>
                <w:color w:val="000000" w:themeColor="text1"/>
                <w:sz w:val="20"/>
                <w:szCs w:val="20"/>
              </w:rPr>
            </w:pPr>
          </w:p>
          <w:p w14:paraId="4A96305A" w14:textId="77777777" w:rsidR="002E1127" w:rsidRPr="00D6600D" w:rsidRDefault="002E1127" w:rsidP="002E1127">
            <w:pPr>
              <w:pStyle w:val="TableParagraph"/>
              <w:ind w:left="36"/>
              <w:jc w:val="both"/>
              <w:rPr>
                <w:rFonts w:ascii="Arial" w:hAnsi="Arial" w:cs="Arial"/>
                <w:color w:val="000000" w:themeColor="text1"/>
                <w:sz w:val="20"/>
                <w:szCs w:val="20"/>
              </w:rPr>
            </w:pPr>
          </w:p>
          <w:p w14:paraId="7EC9CFAC" w14:textId="77777777" w:rsidR="002E1127" w:rsidRPr="00D6600D" w:rsidRDefault="002E1127" w:rsidP="002E1127">
            <w:pPr>
              <w:pStyle w:val="TableParagraph"/>
              <w:ind w:left="36"/>
              <w:jc w:val="both"/>
              <w:rPr>
                <w:rFonts w:ascii="Arial" w:hAnsi="Arial" w:cs="Arial"/>
                <w:color w:val="000000" w:themeColor="text1"/>
                <w:sz w:val="20"/>
                <w:szCs w:val="20"/>
              </w:rPr>
            </w:pPr>
          </w:p>
          <w:p w14:paraId="1F30F7AA" w14:textId="77777777" w:rsidR="002E1127" w:rsidRPr="00D6600D" w:rsidRDefault="002E1127" w:rsidP="002E1127">
            <w:pPr>
              <w:pStyle w:val="TableParagraph"/>
              <w:ind w:left="36"/>
              <w:jc w:val="both"/>
              <w:rPr>
                <w:rFonts w:ascii="Arial" w:hAnsi="Arial" w:cs="Arial"/>
                <w:color w:val="000000" w:themeColor="text1"/>
                <w:sz w:val="20"/>
                <w:szCs w:val="20"/>
              </w:rPr>
            </w:pPr>
          </w:p>
          <w:p w14:paraId="349A0A1A" w14:textId="77777777" w:rsidR="002E1127" w:rsidRPr="00D6600D" w:rsidRDefault="002E1127" w:rsidP="002E1127">
            <w:pPr>
              <w:pStyle w:val="TableParagraph"/>
              <w:ind w:left="36"/>
              <w:jc w:val="both"/>
              <w:rPr>
                <w:rFonts w:ascii="Arial" w:hAnsi="Arial" w:cs="Arial"/>
                <w:color w:val="000000" w:themeColor="text1"/>
                <w:sz w:val="20"/>
                <w:szCs w:val="20"/>
              </w:rPr>
            </w:pPr>
          </w:p>
          <w:p w14:paraId="14825D04" w14:textId="77777777" w:rsidR="002E1127" w:rsidRPr="00D6600D" w:rsidRDefault="002E1127" w:rsidP="002E1127">
            <w:pPr>
              <w:pStyle w:val="TableParagraph"/>
              <w:ind w:left="36"/>
              <w:jc w:val="both"/>
              <w:rPr>
                <w:rFonts w:ascii="Arial" w:hAnsi="Arial" w:cs="Arial"/>
                <w:color w:val="000000" w:themeColor="text1"/>
                <w:sz w:val="20"/>
                <w:szCs w:val="20"/>
              </w:rPr>
            </w:pPr>
          </w:p>
          <w:p w14:paraId="68372690" w14:textId="77777777" w:rsidR="002E1127" w:rsidRPr="00D6600D" w:rsidRDefault="002E1127" w:rsidP="002E1127">
            <w:pPr>
              <w:pStyle w:val="TableParagraph"/>
              <w:ind w:left="36"/>
              <w:jc w:val="both"/>
              <w:rPr>
                <w:rFonts w:ascii="Arial" w:hAnsi="Arial" w:cs="Arial"/>
                <w:color w:val="000000" w:themeColor="text1"/>
                <w:sz w:val="20"/>
                <w:szCs w:val="20"/>
              </w:rPr>
            </w:pPr>
          </w:p>
          <w:p w14:paraId="26CF406D" w14:textId="77777777" w:rsidR="002E1127" w:rsidRPr="00D6600D" w:rsidRDefault="002E1127" w:rsidP="002E1127">
            <w:pPr>
              <w:pStyle w:val="TableParagraph"/>
              <w:ind w:left="36"/>
              <w:jc w:val="both"/>
              <w:rPr>
                <w:rFonts w:ascii="Arial" w:hAnsi="Arial" w:cs="Arial"/>
                <w:color w:val="000000" w:themeColor="text1"/>
                <w:sz w:val="20"/>
                <w:szCs w:val="20"/>
              </w:rPr>
            </w:pPr>
          </w:p>
          <w:p w14:paraId="77E74E77" w14:textId="77777777" w:rsidR="002E1127" w:rsidRPr="00D6600D" w:rsidRDefault="002E1127" w:rsidP="002E1127">
            <w:pPr>
              <w:pStyle w:val="TableParagraph"/>
              <w:ind w:left="36"/>
              <w:jc w:val="both"/>
              <w:rPr>
                <w:rFonts w:ascii="Arial" w:hAnsi="Arial" w:cs="Arial"/>
                <w:color w:val="000000" w:themeColor="text1"/>
                <w:sz w:val="20"/>
                <w:szCs w:val="20"/>
              </w:rPr>
            </w:pPr>
          </w:p>
          <w:p w14:paraId="7FBA2642" w14:textId="77777777" w:rsidR="002E1127" w:rsidRPr="00D6600D" w:rsidRDefault="002E1127" w:rsidP="002E1127">
            <w:pPr>
              <w:pStyle w:val="TableParagraph"/>
              <w:ind w:left="0"/>
              <w:jc w:val="both"/>
              <w:rPr>
                <w:rFonts w:ascii="Arial" w:hAnsi="Arial" w:cs="Arial"/>
                <w:color w:val="000000" w:themeColor="text1"/>
                <w:sz w:val="20"/>
                <w:szCs w:val="20"/>
              </w:rPr>
            </w:pPr>
          </w:p>
          <w:p w14:paraId="54B01DC7" w14:textId="0216BE6E" w:rsidR="002E1127" w:rsidRPr="00D6600D" w:rsidRDefault="002E1127" w:rsidP="002E1127">
            <w:pPr>
              <w:pStyle w:val="TableParagraph"/>
              <w:spacing w:before="1"/>
              <w:ind w:left="36"/>
              <w:jc w:val="both"/>
              <w:rPr>
                <w:rFonts w:ascii="Arial" w:hAnsi="Arial" w:cs="Arial"/>
                <w:color w:val="000000" w:themeColor="text1"/>
                <w:sz w:val="20"/>
                <w:szCs w:val="20"/>
              </w:rPr>
            </w:pPr>
          </w:p>
        </w:tc>
        <w:tc>
          <w:tcPr>
            <w:tcW w:w="2835" w:type="dxa"/>
            <w:shd w:val="clear" w:color="auto" w:fill="FFFF00"/>
          </w:tcPr>
          <w:p w14:paraId="235ABC12" w14:textId="77777777" w:rsidR="002E1127" w:rsidRPr="00D6600D" w:rsidRDefault="002E1127" w:rsidP="002E1127">
            <w:pPr>
              <w:jc w:val="both"/>
              <w:rPr>
                <w:rFonts w:ascii="Arial" w:hAnsi="Arial" w:cs="Arial"/>
                <w:color w:val="000000" w:themeColor="text1"/>
                <w:sz w:val="20"/>
                <w:szCs w:val="20"/>
              </w:rPr>
            </w:pPr>
            <w:r w:rsidRPr="00D6600D">
              <w:rPr>
                <w:rFonts w:ascii="Arial" w:hAnsi="Arial" w:cs="Arial"/>
                <w:color w:val="000000" w:themeColor="text1"/>
                <w:sz w:val="20"/>
                <w:szCs w:val="20"/>
              </w:rPr>
              <w:t>- Mecanizado de las piezas metálicas en las máquinas herramientas convencionales y/o CNC.</w:t>
            </w:r>
          </w:p>
          <w:p w14:paraId="6AEDCF62" w14:textId="77777777" w:rsidR="002E1127" w:rsidRPr="00D6600D" w:rsidRDefault="002E1127" w:rsidP="002E1127">
            <w:pPr>
              <w:jc w:val="both"/>
              <w:rPr>
                <w:rFonts w:ascii="Arial" w:hAnsi="Arial" w:cs="Arial"/>
                <w:color w:val="000000" w:themeColor="text1"/>
                <w:sz w:val="20"/>
                <w:szCs w:val="20"/>
              </w:rPr>
            </w:pPr>
          </w:p>
          <w:p w14:paraId="4039E26E" w14:textId="77777777" w:rsidR="002E1127" w:rsidRPr="00D6600D" w:rsidRDefault="002E1127" w:rsidP="002E1127">
            <w:pPr>
              <w:jc w:val="both"/>
              <w:rPr>
                <w:rFonts w:ascii="Arial" w:hAnsi="Arial" w:cs="Arial"/>
                <w:color w:val="000000" w:themeColor="text1"/>
                <w:sz w:val="20"/>
                <w:szCs w:val="20"/>
              </w:rPr>
            </w:pPr>
          </w:p>
          <w:p w14:paraId="07B06B4F" w14:textId="77777777" w:rsidR="002E1127" w:rsidRPr="00D6600D" w:rsidRDefault="002E1127" w:rsidP="002E1127">
            <w:pPr>
              <w:jc w:val="both"/>
              <w:rPr>
                <w:rFonts w:ascii="Arial" w:hAnsi="Arial" w:cs="Arial"/>
                <w:color w:val="000000" w:themeColor="text1"/>
                <w:sz w:val="20"/>
                <w:szCs w:val="20"/>
              </w:rPr>
            </w:pPr>
          </w:p>
          <w:p w14:paraId="161164E8" w14:textId="77777777" w:rsidR="002E1127" w:rsidRPr="00D6600D" w:rsidRDefault="002E1127" w:rsidP="002E1127">
            <w:pPr>
              <w:jc w:val="both"/>
              <w:rPr>
                <w:rFonts w:ascii="Arial" w:hAnsi="Arial" w:cs="Arial"/>
                <w:color w:val="000000" w:themeColor="text1"/>
                <w:sz w:val="20"/>
                <w:szCs w:val="20"/>
              </w:rPr>
            </w:pPr>
          </w:p>
          <w:p w14:paraId="3458DC64" w14:textId="77777777" w:rsidR="002E1127" w:rsidRPr="00D6600D" w:rsidRDefault="002E1127" w:rsidP="002E1127">
            <w:pPr>
              <w:jc w:val="both"/>
              <w:rPr>
                <w:rFonts w:ascii="Arial" w:hAnsi="Arial" w:cs="Arial"/>
                <w:color w:val="000000" w:themeColor="text1"/>
                <w:sz w:val="20"/>
                <w:szCs w:val="20"/>
              </w:rPr>
            </w:pPr>
          </w:p>
          <w:p w14:paraId="500BC670" w14:textId="77777777" w:rsidR="002E1127" w:rsidRPr="00D6600D" w:rsidRDefault="002E1127" w:rsidP="002E1127">
            <w:pPr>
              <w:jc w:val="both"/>
              <w:rPr>
                <w:rFonts w:ascii="Arial" w:hAnsi="Arial" w:cs="Arial"/>
                <w:color w:val="000000" w:themeColor="text1"/>
                <w:sz w:val="20"/>
                <w:szCs w:val="20"/>
              </w:rPr>
            </w:pPr>
          </w:p>
          <w:p w14:paraId="6EC895EB" w14:textId="77777777" w:rsidR="002E1127" w:rsidRPr="00D6600D" w:rsidRDefault="002E1127" w:rsidP="002E1127">
            <w:pPr>
              <w:jc w:val="both"/>
              <w:rPr>
                <w:rFonts w:ascii="Arial" w:hAnsi="Arial" w:cs="Arial"/>
                <w:color w:val="000000" w:themeColor="text1"/>
                <w:sz w:val="20"/>
                <w:szCs w:val="20"/>
              </w:rPr>
            </w:pPr>
          </w:p>
          <w:p w14:paraId="202C5368" w14:textId="77777777" w:rsidR="002E1127" w:rsidRPr="00D6600D" w:rsidRDefault="002E1127" w:rsidP="002E1127">
            <w:pPr>
              <w:jc w:val="both"/>
              <w:rPr>
                <w:rFonts w:ascii="Arial" w:hAnsi="Arial" w:cs="Arial"/>
                <w:color w:val="000000" w:themeColor="text1"/>
                <w:sz w:val="20"/>
                <w:szCs w:val="20"/>
              </w:rPr>
            </w:pPr>
          </w:p>
          <w:p w14:paraId="5F887A25" w14:textId="77777777" w:rsidR="002E1127" w:rsidRPr="00D6600D" w:rsidRDefault="002E1127" w:rsidP="002E1127">
            <w:pPr>
              <w:jc w:val="both"/>
              <w:rPr>
                <w:rFonts w:ascii="Arial" w:hAnsi="Arial" w:cs="Arial"/>
                <w:color w:val="000000" w:themeColor="text1"/>
                <w:sz w:val="20"/>
                <w:szCs w:val="20"/>
              </w:rPr>
            </w:pPr>
          </w:p>
          <w:p w14:paraId="11C2D495" w14:textId="77777777" w:rsidR="002E1127" w:rsidRPr="00D6600D" w:rsidRDefault="002E1127" w:rsidP="002E1127">
            <w:pPr>
              <w:jc w:val="both"/>
              <w:rPr>
                <w:rFonts w:ascii="Arial" w:hAnsi="Arial" w:cs="Arial"/>
                <w:color w:val="000000" w:themeColor="text1"/>
                <w:sz w:val="20"/>
                <w:szCs w:val="20"/>
              </w:rPr>
            </w:pPr>
          </w:p>
          <w:p w14:paraId="7A620442" w14:textId="77777777" w:rsidR="002E1127" w:rsidRPr="00D6600D" w:rsidRDefault="002E1127" w:rsidP="002E1127">
            <w:pPr>
              <w:jc w:val="both"/>
              <w:rPr>
                <w:rFonts w:ascii="Arial" w:hAnsi="Arial" w:cs="Arial"/>
                <w:color w:val="000000" w:themeColor="text1"/>
                <w:sz w:val="20"/>
                <w:szCs w:val="20"/>
              </w:rPr>
            </w:pPr>
          </w:p>
          <w:p w14:paraId="1D4A57A8" w14:textId="77777777" w:rsidR="002E1127" w:rsidRPr="00D6600D" w:rsidRDefault="002E1127" w:rsidP="002E1127">
            <w:pPr>
              <w:jc w:val="both"/>
              <w:rPr>
                <w:rFonts w:ascii="Arial" w:hAnsi="Arial" w:cs="Arial"/>
                <w:color w:val="000000" w:themeColor="text1"/>
                <w:sz w:val="20"/>
                <w:szCs w:val="20"/>
              </w:rPr>
            </w:pPr>
          </w:p>
          <w:p w14:paraId="48118F4A" w14:textId="77777777" w:rsidR="002E1127" w:rsidRPr="00D6600D" w:rsidRDefault="002E1127" w:rsidP="002E1127">
            <w:pPr>
              <w:jc w:val="both"/>
              <w:rPr>
                <w:rFonts w:ascii="Arial" w:hAnsi="Arial" w:cs="Arial"/>
                <w:color w:val="000000" w:themeColor="text1"/>
                <w:sz w:val="20"/>
                <w:szCs w:val="20"/>
              </w:rPr>
            </w:pPr>
          </w:p>
          <w:p w14:paraId="64B2D9C1" w14:textId="77777777" w:rsidR="002E1127" w:rsidRPr="00D6600D" w:rsidRDefault="002E1127" w:rsidP="002E1127">
            <w:pPr>
              <w:jc w:val="both"/>
              <w:rPr>
                <w:rFonts w:ascii="Arial" w:hAnsi="Arial" w:cs="Arial"/>
                <w:color w:val="000000" w:themeColor="text1"/>
                <w:sz w:val="20"/>
                <w:szCs w:val="20"/>
              </w:rPr>
            </w:pPr>
          </w:p>
          <w:p w14:paraId="3B27D292" w14:textId="77777777" w:rsidR="002E1127" w:rsidRPr="00D6600D" w:rsidRDefault="002E1127" w:rsidP="002E1127">
            <w:pPr>
              <w:jc w:val="both"/>
              <w:rPr>
                <w:rFonts w:ascii="Arial" w:hAnsi="Arial" w:cs="Arial"/>
                <w:color w:val="000000" w:themeColor="text1"/>
                <w:sz w:val="20"/>
                <w:szCs w:val="20"/>
              </w:rPr>
            </w:pPr>
          </w:p>
        </w:tc>
      </w:tr>
      <w:tr w:rsidR="002E1127" w14:paraId="21987B60" w14:textId="77777777" w:rsidTr="00DD0BBA">
        <w:trPr>
          <w:trHeight w:val="1090"/>
        </w:trPr>
        <w:tc>
          <w:tcPr>
            <w:tcW w:w="4106" w:type="dxa"/>
            <w:shd w:val="clear" w:color="auto" w:fill="FFFF00"/>
          </w:tcPr>
          <w:p w14:paraId="0FECEA6C" w14:textId="2CECF05F" w:rsidR="002E1127" w:rsidRPr="00D6600D" w:rsidRDefault="005A0438" w:rsidP="005A0438">
            <w:pPr>
              <w:jc w:val="both"/>
              <w:rPr>
                <w:rFonts w:ascii="Arial" w:hAnsi="Arial" w:cs="Arial"/>
                <w:color w:val="000000" w:themeColor="text1"/>
                <w:sz w:val="20"/>
                <w:szCs w:val="20"/>
              </w:rPr>
            </w:pPr>
            <w:r w:rsidRPr="000F2385">
              <w:rPr>
                <w:rFonts w:ascii="Arial" w:hAnsi="Arial" w:cs="Arial"/>
                <w:b/>
                <w:bCs/>
                <w:color w:val="000000" w:themeColor="text1"/>
                <w:sz w:val="20"/>
                <w:szCs w:val="20"/>
              </w:rPr>
              <w:t xml:space="preserve">(U.C. </w:t>
            </w:r>
            <w:r>
              <w:rPr>
                <w:rFonts w:ascii="Arial" w:hAnsi="Arial" w:cs="Arial"/>
                <w:b/>
                <w:bCs/>
                <w:color w:val="000000" w:themeColor="text1"/>
                <w:sz w:val="20"/>
                <w:szCs w:val="20"/>
              </w:rPr>
              <w:t>5</w:t>
            </w:r>
            <w:r w:rsidRPr="000F2385">
              <w:rPr>
                <w:rFonts w:ascii="Arial" w:hAnsi="Arial" w:cs="Arial"/>
                <w:b/>
                <w:bCs/>
                <w:color w:val="000000" w:themeColor="text1"/>
                <w:sz w:val="20"/>
                <w:szCs w:val="20"/>
              </w:rPr>
              <w:t xml:space="preserve">) Desempeño </w:t>
            </w:r>
            <w:r>
              <w:rPr>
                <w:rFonts w:ascii="Arial" w:hAnsi="Arial" w:cs="Arial"/>
                <w:b/>
                <w:bCs/>
                <w:color w:val="000000" w:themeColor="text1"/>
                <w:sz w:val="20"/>
                <w:szCs w:val="20"/>
              </w:rPr>
              <w:t>1</w:t>
            </w:r>
            <w:r>
              <w:rPr>
                <w:rFonts w:ascii="Arial" w:hAnsi="Arial" w:cs="Arial"/>
                <w:b/>
                <w:bCs/>
                <w:color w:val="000000" w:themeColor="text1"/>
                <w:sz w:val="20"/>
                <w:szCs w:val="20"/>
              </w:rPr>
              <w:t xml:space="preserve">: </w:t>
            </w:r>
            <w:r w:rsidR="002E1127" w:rsidRPr="00D6600D">
              <w:rPr>
                <w:rFonts w:ascii="Arial" w:hAnsi="Arial" w:cs="Arial"/>
                <w:color w:val="000000" w:themeColor="text1"/>
                <w:sz w:val="20"/>
                <w:szCs w:val="20"/>
              </w:rPr>
              <w:t xml:space="preserve"> </w:t>
            </w:r>
            <w:r w:rsidRPr="005A0438">
              <w:rPr>
                <w:rFonts w:ascii="Arial" w:hAnsi="Arial" w:cs="Arial"/>
                <w:color w:val="000000" w:themeColor="text1"/>
                <w:sz w:val="20"/>
                <w:szCs w:val="20"/>
              </w:rPr>
              <w:t>Seleccionar herramientas, partes e instrumentos necesarios para el armado de la máquina compuesta, según secuencia de</w:t>
            </w:r>
            <w:r>
              <w:rPr>
                <w:rFonts w:ascii="Arial" w:hAnsi="Arial" w:cs="Arial"/>
                <w:color w:val="000000" w:themeColor="text1"/>
                <w:sz w:val="20"/>
                <w:szCs w:val="20"/>
              </w:rPr>
              <w:t xml:space="preserve"> </w:t>
            </w:r>
            <w:r w:rsidRPr="005A0438">
              <w:rPr>
                <w:rFonts w:ascii="Arial" w:hAnsi="Arial" w:cs="Arial"/>
                <w:color w:val="000000" w:themeColor="text1"/>
                <w:sz w:val="20"/>
                <w:szCs w:val="20"/>
              </w:rPr>
              <w:t>ensamble y tomando en cuenta normas de seguridad y procedimientos establecidos.</w:t>
            </w:r>
          </w:p>
          <w:p w14:paraId="3B47847C" w14:textId="1DAA6B5F" w:rsidR="002E1127" w:rsidRPr="00D6600D" w:rsidRDefault="005A0438" w:rsidP="005A0438">
            <w:pPr>
              <w:jc w:val="both"/>
              <w:rPr>
                <w:rFonts w:ascii="Arial" w:hAnsi="Arial" w:cs="Arial"/>
                <w:color w:val="000000" w:themeColor="text1"/>
                <w:sz w:val="20"/>
                <w:szCs w:val="20"/>
              </w:rPr>
            </w:pPr>
            <w:r w:rsidRPr="000F2385">
              <w:rPr>
                <w:rFonts w:ascii="Arial" w:hAnsi="Arial" w:cs="Arial"/>
                <w:b/>
                <w:bCs/>
                <w:color w:val="000000" w:themeColor="text1"/>
                <w:sz w:val="20"/>
                <w:szCs w:val="20"/>
              </w:rPr>
              <w:t xml:space="preserve">(U.C. 2) Desempeño </w:t>
            </w:r>
            <w:r w:rsidR="00D40D78">
              <w:rPr>
                <w:rFonts w:ascii="Arial" w:hAnsi="Arial" w:cs="Arial"/>
                <w:b/>
                <w:bCs/>
                <w:color w:val="000000" w:themeColor="text1"/>
                <w:sz w:val="20"/>
                <w:szCs w:val="20"/>
              </w:rPr>
              <w:t>2</w:t>
            </w:r>
            <w:r>
              <w:rPr>
                <w:rFonts w:ascii="Arial" w:hAnsi="Arial" w:cs="Arial"/>
                <w:b/>
                <w:bCs/>
                <w:color w:val="000000" w:themeColor="text1"/>
                <w:sz w:val="20"/>
                <w:szCs w:val="20"/>
              </w:rPr>
              <w:t xml:space="preserve">: </w:t>
            </w:r>
            <w:r w:rsidRPr="005A0438">
              <w:rPr>
                <w:rFonts w:ascii="Arial" w:hAnsi="Arial" w:cs="Arial"/>
                <w:color w:val="000000" w:themeColor="text1"/>
                <w:sz w:val="20"/>
                <w:szCs w:val="20"/>
              </w:rPr>
              <w:t>Realizar el montaje y desmontaje de la máquina compuesta, según procedimientos establecidos y normativa</w:t>
            </w:r>
            <w:r>
              <w:rPr>
                <w:rFonts w:ascii="Arial" w:hAnsi="Arial" w:cs="Arial"/>
                <w:color w:val="000000" w:themeColor="text1"/>
                <w:sz w:val="20"/>
                <w:szCs w:val="20"/>
              </w:rPr>
              <w:t xml:space="preserve"> </w:t>
            </w:r>
            <w:r w:rsidRPr="005A0438">
              <w:rPr>
                <w:rFonts w:ascii="Arial" w:hAnsi="Arial" w:cs="Arial"/>
                <w:color w:val="000000" w:themeColor="text1"/>
                <w:sz w:val="20"/>
                <w:szCs w:val="20"/>
              </w:rPr>
              <w:t>correspondiente.</w:t>
            </w:r>
          </w:p>
        </w:tc>
        <w:tc>
          <w:tcPr>
            <w:tcW w:w="3686" w:type="dxa"/>
            <w:shd w:val="clear" w:color="auto" w:fill="FFFF00"/>
          </w:tcPr>
          <w:p w14:paraId="41B24D75" w14:textId="34A981B6" w:rsidR="002E1127" w:rsidRPr="00D6600D" w:rsidRDefault="002E1127" w:rsidP="002E1127">
            <w:pPr>
              <w:ind w:left="36"/>
              <w:jc w:val="both"/>
              <w:rPr>
                <w:rFonts w:ascii="Arial" w:hAnsi="Arial" w:cs="Arial"/>
                <w:color w:val="000000" w:themeColor="text1"/>
                <w:sz w:val="20"/>
                <w:szCs w:val="20"/>
              </w:rPr>
            </w:pPr>
            <w:r w:rsidRPr="00D6600D">
              <w:rPr>
                <w:rFonts w:ascii="Arial" w:hAnsi="Arial" w:cs="Arial"/>
                <w:color w:val="000000" w:themeColor="text1"/>
                <w:sz w:val="20"/>
                <w:szCs w:val="20"/>
              </w:rPr>
              <w:t>- Finalmente, realiza el armado, montaje y desmontaje de máquinas compuestas, controla la secuencia de ensamblaje según planos, ejecuta operaciones de preparación de superficies metálicas, limpieza, eliminación de óxido y aplicación de recubrimientos, y registra de forma clara y ordenada el trabajo realizado, reflexionando sobre el funcionamiento del sistema, posibles mejoras y la importancia del trabajo seguro, colaborativo y responsable.</w:t>
            </w:r>
          </w:p>
        </w:tc>
        <w:tc>
          <w:tcPr>
            <w:tcW w:w="2835" w:type="dxa"/>
            <w:shd w:val="clear" w:color="auto" w:fill="FFFF00"/>
          </w:tcPr>
          <w:p w14:paraId="7052551F" w14:textId="4294B930" w:rsidR="002E1127" w:rsidRPr="00D6600D" w:rsidRDefault="002E1127" w:rsidP="002E1127">
            <w:pPr>
              <w:jc w:val="both"/>
              <w:rPr>
                <w:rFonts w:ascii="Arial" w:hAnsi="Arial" w:cs="Arial"/>
                <w:color w:val="000000" w:themeColor="text1"/>
                <w:sz w:val="20"/>
                <w:szCs w:val="20"/>
              </w:rPr>
            </w:pPr>
            <w:r w:rsidRPr="00D6600D">
              <w:rPr>
                <w:rFonts w:ascii="Arial" w:hAnsi="Arial" w:cs="Arial"/>
                <w:color w:val="000000" w:themeColor="text1"/>
                <w:sz w:val="20"/>
                <w:szCs w:val="20"/>
              </w:rPr>
              <w:t>- Realiza el ensamblaje de los mecanismos, respetando la normativa correspondiente.</w:t>
            </w:r>
          </w:p>
        </w:tc>
      </w:tr>
    </w:tbl>
    <w:p w14:paraId="18D247E9" w14:textId="561D6B98" w:rsidR="00515CDC" w:rsidRDefault="00515CDC" w:rsidP="00515CDC">
      <w:pPr>
        <w:pStyle w:val="Prrafodelista"/>
        <w:ind w:left="1080"/>
        <w:jc w:val="both"/>
        <w:rPr>
          <w:rFonts w:ascii="Arial" w:hAnsi="Arial" w:cs="Arial"/>
          <w:b/>
          <w:bCs/>
          <w:lang w:val="es-ES"/>
        </w:rPr>
      </w:pPr>
    </w:p>
    <w:p w14:paraId="41B577AB" w14:textId="69BC9F9A" w:rsidR="00515CDC" w:rsidRDefault="00515CDC" w:rsidP="00515CDC">
      <w:pPr>
        <w:pStyle w:val="Prrafodelista"/>
        <w:ind w:left="1080"/>
        <w:jc w:val="both"/>
        <w:rPr>
          <w:rFonts w:ascii="Arial" w:hAnsi="Arial" w:cs="Arial"/>
          <w:b/>
          <w:bCs/>
          <w:lang w:val="es-ES"/>
        </w:rPr>
      </w:pPr>
    </w:p>
    <w:p w14:paraId="0443D7E7" w14:textId="39BE5D2F" w:rsidR="00515CDC" w:rsidRDefault="00515CDC" w:rsidP="00515CDC">
      <w:pPr>
        <w:pStyle w:val="Prrafodelista"/>
        <w:ind w:left="1080"/>
        <w:jc w:val="both"/>
        <w:rPr>
          <w:rFonts w:ascii="Arial" w:hAnsi="Arial" w:cs="Arial"/>
          <w:b/>
          <w:bCs/>
          <w:lang w:val="es-ES"/>
        </w:rPr>
      </w:pPr>
    </w:p>
    <w:p w14:paraId="5709AA9E" w14:textId="28E3415F" w:rsidR="00515CDC" w:rsidRDefault="00515CDC" w:rsidP="00515CDC">
      <w:pPr>
        <w:pStyle w:val="Prrafodelista"/>
        <w:ind w:left="1080"/>
        <w:jc w:val="both"/>
        <w:rPr>
          <w:rFonts w:ascii="Arial" w:hAnsi="Arial" w:cs="Arial"/>
          <w:b/>
          <w:bCs/>
          <w:lang w:val="es-ES"/>
        </w:rPr>
      </w:pPr>
    </w:p>
    <w:p w14:paraId="314FA86A" w14:textId="57FCA83F" w:rsidR="00515CDC" w:rsidRDefault="00515CDC" w:rsidP="00515CDC">
      <w:pPr>
        <w:pStyle w:val="Prrafodelista"/>
        <w:ind w:left="1080"/>
        <w:jc w:val="both"/>
        <w:rPr>
          <w:rFonts w:ascii="Arial" w:hAnsi="Arial" w:cs="Arial"/>
          <w:b/>
          <w:bCs/>
          <w:lang w:val="es-ES"/>
        </w:rPr>
      </w:pPr>
    </w:p>
    <w:p w14:paraId="12CF6C81" w14:textId="3A824EC1" w:rsidR="00515CDC" w:rsidRDefault="00515CDC" w:rsidP="00515CDC">
      <w:pPr>
        <w:pStyle w:val="Prrafodelista"/>
        <w:ind w:left="1080"/>
        <w:jc w:val="both"/>
        <w:rPr>
          <w:rFonts w:ascii="Arial" w:hAnsi="Arial" w:cs="Arial"/>
          <w:b/>
          <w:bCs/>
          <w:lang w:val="es-ES"/>
        </w:rPr>
      </w:pPr>
    </w:p>
    <w:p w14:paraId="34141D4D" w14:textId="02B4EEFD" w:rsidR="00515CDC" w:rsidRDefault="00515CDC" w:rsidP="00515CDC">
      <w:pPr>
        <w:pStyle w:val="Prrafodelista"/>
        <w:ind w:left="1080"/>
        <w:jc w:val="both"/>
        <w:rPr>
          <w:rFonts w:ascii="Arial" w:hAnsi="Arial" w:cs="Arial"/>
          <w:b/>
          <w:bCs/>
          <w:lang w:val="es-ES"/>
        </w:rPr>
      </w:pPr>
    </w:p>
    <w:p w14:paraId="7241157B" w14:textId="45E20B05" w:rsidR="00515CDC" w:rsidRDefault="00515CDC" w:rsidP="00515CDC">
      <w:pPr>
        <w:pStyle w:val="Prrafodelista"/>
        <w:ind w:left="1080"/>
        <w:jc w:val="both"/>
        <w:rPr>
          <w:rFonts w:ascii="Arial" w:hAnsi="Arial" w:cs="Arial"/>
          <w:b/>
          <w:bCs/>
          <w:lang w:val="es-ES"/>
        </w:rPr>
      </w:pPr>
    </w:p>
    <w:p w14:paraId="0BCD88A0" w14:textId="66FF1260" w:rsidR="00515CDC" w:rsidRDefault="00515CDC" w:rsidP="00515CDC">
      <w:pPr>
        <w:pStyle w:val="Prrafodelista"/>
        <w:ind w:left="1080"/>
        <w:jc w:val="both"/>
        <w:rPr>
          <w:rFonts w:ascii="Arial" w:hAnsi="Arial" w:cs="Arial"/>
          <w:b/>
          <w:bCs/>
          <w:lang w:val="es-ES"/>
        </w:rPr>
      </w:pPr>
    </w:p>
    <w:p w14:paraId="6270EC2D" w14:textId="21216B7E" w:rsidR="00515CDC" w:rsidRDefault="00515CDC" w:rsidP="00515CDC">
      <w:pPr>
        <w:pStyle w:val="Prrafodelista"/>
        <w:ind w:left="1080"/>
        <w:jc w:val="both"/>
        <w:rPr>
          <w:rFonts w:ascii="Arial" w:hAnsi="Arial" w:cs="Arial"/>
          <w:b/>
          <w:bCs/>
          <w:lang w:val="es-ES"/>
        </w:rPr>
      </w:pPr>
    </w:p>
    <w:p w14:paraId="1A257EE4" w14:textId="2B81BA8F" w:rsidR="00515CDC" w:rsidRDefault="00515CDC" w:rsidP="00515CDC">
      <w:pPr>
        <w:pStyle w:val="Prrafodelista"/>
        <w:ind w:left="1080"/>
        <w:jc w:val="both"/>
        <w:rPr>
          <w:rFonts w:ascii="Arial" w:hAnsi="Arial" w:cs="Arial"/>
          <w:b/>
          <w:bCs/>
          <w:lang w:val="es-ES"/>
        </w:rPr>
      </w:pPr>
    </w:p>
    <w:p w14:paraId="2ADECF9A" w14:textId="40CEFDA5" w:rsidR="00515CDC" w:rsidRDefault="00515CDC" w:rsidP="00515CDC">
      <w:pPr>
        <w:pStyle w:val="Prrafodelista"/>
        <w:ind w:left="1080"/>
        <w:jc w:val="both"/>
        <w:rPr>
          <w:rFonts w:ascii="Arial" w:hAnsi="Arial" w:cs="Arial"/>
          <w:b/>
          <w:bCs/>
          <w:lang w:val="es-ES"/>
        </w:rPr>
      </w:pPr>
    </w:p>
    <w:p w14:paraId="5FE56D58" w14:textId="77777777" w:rsidR="00515CDC" w:rsidRDefault="00515CDC" w:rsidP="00515CDC">
      <w:pPr>
        <w:pStyle w:val="Prrafodelista"/>
        <w:ind w:left="1080"/>
        <w:jc w:val="both"/>
        <w:rPr>
          <w:rFonts w:ascii="Arial" w:hAnsi="Arial" w:cs="Arial"/>
          <w:b/>
          <w:bCs/>
          <w:lang w:val="es-ES"/>
        </w:rPr>
      </w:pPr>
    </w:p>
    <w:p w14:paraId="234F34CA" w14:textId="0F2BA7D5" w:rsidR="00952DC7" w:rsidRPr="00952DC7" w:rsidRDefault="00952DC7" w:rsidP="00952DC7">
      <w:pPr>
        <w:pStyle w:val="Prrafodelista"/>
        <w:numPr>
          <w:ilvl w:val="0"/>
          <w:numId w:val="2"/>
        </w:numPr>
        <w:jc w:val="both"/>
        <w:rPr>
          <w:rFonts w:ascii="Arial" w:hAnsi="Arial" w:cs="Arial"/>
          <w:b/>
          <w:bCs/>
          <w:lang w:val="es-ES"/>
        </w:rPr>
      </w:pPr>
      <w:r w:rsidRPr="00952DC7">
        <w:rPr>
          <w:rFonts w:ascii="Arial" w:hAnsi="Arial" w:cs="Arial"/>
          <w:b/>
          <w:bCs/>
          <w:lang w:val="es-ES"/>
        </w:rPr>
        <w:lastRenderedPageBreak/>
        <w:t xml:space="preserve">RELACIÓN DE LOS DESEMPEÑOS, EL ESTÁNDAR DE APRENDIZAJE Y SU ESTRUCTURA INTERNA, CORRESPONDIENTE A LAS HABILIDADES </w:t>
      </w:r>
      <w:r>
        <w:rPr>
          <w:rFonts w:ascii="Arial" w:hAnsi="Arial" w:cs="Arial"/>
          <w:b/>
          <w:bCs/>
          <w:lang w:val="es-ES"/>
        </w:rPr>
        <w:t>DIGITALE</w:t>
      </w:r>
      <w:r w:rsidRPr="00952DC7">
        <w:rPr>
          <w:rFonts w:ascii="Arial" w:hAnsi="Arial" w:cs="Arial"/>
          <w:b/>
          <w:bCs/>
          <w:lang w:val="es-ES"/>
        </w:rPr>
        <w:t>S A DESARROLLAR EN LA UNIDAD</w:t>
      </w:r>
      <w:r>
        <w:rPr>
          <w:rFonts w:ascii="Arial" w:hAnsi="Arial" w:cs="Arial"/>
          <w:b/>
          <w:bCs/>
          <w:lang w:val="es-ES"/>
        </w:rPr>
        <w:t>.</w:t>
      </w:r>
    </w:p>
    <w:tbl>
      <w:tblPr>
        <w:tblStyle w:val="Tablaconcuadrcula"/>
        <w:tblW w:w="0" w:type="auto"/>
        <w:tblLook w:val="04A0" w:firstRow="1" w:lastRow="0" w:firstColumn="1" w:lastColumn="0" w:noHBand="0" w:noVBand="1"/>
      </w:tblPr>
      <w:tblGrid>
        <w:gridCol w:w="3904"/>
        <w:gridCol w:w="3777"/>
        <w:gridCol w:w="2515"/>
      </w:tblGrid>
      <w:tr w:rsidR="00952DC7" w14:paraId="12DAFAA5" w14:textId="77777777" w:rsidTr="00952DC7">
        <w:tc>
          <w:tcPr>
            <w:tcW w:w="3904" w:type="dxa"/>
            <w:shd w:val="clear" w:color="auto" w:fill="00B050"/>
            <w:vAlign w:val="center"/>
          </w:tcPr>
          <w:p w14:paraId="3805669E" w14:textId="77777777" w:rsidR="00952DC7" w:rsidRPr="00A733B7" w:rsidRDefault="00952DC7" w:rsidP="00314BF3">
            <w:pPr>
              <w:rPr>
                <w:rFonts w:ascii="Arial" w:hAnsi="Arial" w:cs="Arial"/>
              </w:rPr>
            </w:pPr>
            <w:r w:rsidRPr="00A733B7">
              <w:rPr>
                <w:rFonts w:ascii="Arial" w:eastAsia="Times New Roman" w:hAnsi="Arial" w:cs="Arial"/>
                <w:b/>
                <w:bCs/>
                <w:lang w:eastAsia="es-PE"/>
              </w:rPr>
              <w:t>Desempeños del módulo formativo - matriz curricular de habilidades digitales</w:t>
            </w:r>
          </w:p>
        </w:tc>
        <w:tc>
          <w:tcPr>
            <w:tcW w:w="3777" w:type="dxa"/>
            <w:shd w:val="clear" w:color="auto" w:fill="00B050"/>
            <w:vAlign w:val="center"/>
          </w:tcPr>
          <w:p w14:paraId="423E8FD8" w14:textId="664C1705" w:rsidR="00952DC7" w:rsidRPr="00A733B7" w:rsidRDefault="000F2385" w:rsidP="00314BF3">
            <w:pPr>
              <w:rPr>
                <w:rFonts w:ascii="Arial" w:hAnsi="Arial" w:cs="Arial"/>
              </w:rPr>
            </w:pPr>
            <w:r w:rsidRPr="000F2385">
              <w:rPr>
                <w:rFonts w:ascii="Arial" w:eastAsia="Times New Roman" w:hAnsi="Arial" w:cs="Arial"/>
                <w:b/>
                <w:bCs/>
                <w:lang w:val="es-ES" w:eastAsia="es-PE"/>
              </w:rPr>
              <w:t>Estándar de aprendizaje del módulo formativo - matriz curricular de habilidades d</w:t>
            </w:r>
            <w:r>
              <w:rPr>
                <w:rFonts w:ascii="Arial" w:eastAsia="Times New Roman" w:hAnsi="Arial" w:cs="Arial"/>
                <w:b/>
                <w:bCs/>
                <w:lang w:val="es-ES" w:eastAsia="es-PE"/>
              </w:rPr>
              <w:t>igitales</w:t>
            </w:r>
          </w:p>
        </w:tc>
        <w:tc>
          <w:tcPr>
            <w:tcW w:w="2515" w:type="dxa"/>
            <w:shd w:val="clear" w:color="auto" w:fill="00B050"/>
          </w:tcPr>
          <w:p w14:paraId="75212024" w14:textId="33B31EEE" w:rsidR="00952DC7" w:rsidRPr="00A733B7" w:rsidRDefault="00DD0BBA" w:rsidP="00314BF3">
            <w:pPr>
              <w:rPr>
                <w:rFonts w:ascii="Arial" w:hAnsi="Arial" w:cs="Arial"/>
              </w:rPr>
            </w:pPr>
            <w:r>
              <w:rPr>
                <w:rFonts w:ascii="Arial" w:eastAsia="Times New Roman" w:hAnsi="Arial" w:cs="Arial"/>
                <w:b/>
                <w:bCs/>
                <w:lang w:val="es-ES" w:eastAsia="es-PE"/>
              </w:rPr>
              <w:t>Estructura interna del módulo</w:t>
            </w:r>
          </w:p>
        </w:tc>
      </w:tr>
      <w:tr w:rsidR="00952DC7" w14:paraId="46F12C4A" w14:textId="77777777" w:rsidTr="00A733B7">
        <w:trPr>
          <w:trHeight w:val="2660"/>
        </w:trPr>
        <w:tc>
          <w:tcPr>
            <w:tcW w:w="3904" w:type="dxa"/>
            <w:shd w:val="clear" w:color="auto" w:fill="FFFF00"/>
          </w:tcPr>
          <w:p w14:paraId="0758704A" w14:textId="51450860" w:rsidR="00952DC7" w:rsidRDefault="00D40D78" w:rsidP="00314BF3">
            <w:pPr>
              <w:jc w:val="both"/>
              <w:rPr>
                <w:rFonts w:ascii="Arial" w:hAnsi="Arial" w:cs="Arial"/>
                <w:color w:val="000000" w:themeColor="text1"/>
                <w:sz w:val="20"/>
                <w:szCs w:val="20"/>
                <w:lang w:val="es-ES"/>
              </w:rPr>
            </w:pPr>
            <w:r w:rsidRPr="00D40D78">
              <w:rPr>
                <w:rFonts w:ascii="Arial" w:hAnsi="Arial" w:cs="Arial"/>
                <w:b/>
                <w:bCs/>
                <w:color w:val="000000" w:themeColor="text1"/>
                <w:sz w:val="20"/>
                <w:szCs w:val="20"/>
                <w:lang w:val="es-ES"/>
              </w:rPr>
              <w:t>(U.C.1) Desempeño 1:</w:t>
            </w:r>
            <w:r>
              <w:rPr>
                <w:rFonts w:ascii="Arial" w:hAnsi="Arial" w:cs="Arial"/>
                <w:color w:val="000000" w:themeColor="text1"/>
                <w:sz w:val="20"/>
                <w:szCs w:val="20"/>
                <w:lang w:val="es-ES"/>
              </w:rPr>
              <w:t xml:space="preserve"> </w:t>
            </w:r>
            <w:r w:rsidR="00D6600D" w:rsidRPr="00D6600D">
              <w:rPr>
                <w:rFonts w:ascii="Arial" w:hAnsi="Arial" w:cs="Arial"/>
                <w:color w:val="000000" w:themeColor="text1"/>
                <w:sz w:val="20"/>
                <w:szCs w:val="20"/>
                <w:lang w:val="es-ES"/>
              </w:rPr>
              <w:t>Crear documentos digitales sobre el diseño y fabricación de máquinas compuestas que integren mecanismos como engranajes, poleas, ejes, palancas u otros utilizando formatos adecuados para diferentes tipos de información (textos, gráficos, tablas, multimedia).</w:t>
            </w:r>
          </w:p>
          <w:p w14:paraId="605F22C4" w14:textId="4B55289C" w:rsidR="00D40D78" w:rsidRPr="00D40D78" w:rsidRDefault="00D40D78" w:rsidP="00D40D78">
            <w:pPr>
              <w:jc w:val="both"/>
              <w:rPr>
                <w:rFonts w:ascii="Arial" w:hAnsi="Arial" w:cs="Arial"/>
                <w:color w:val="000000" w:themeColor="text1"/>
                <w:sz w:val="20"/>
                <w:szCs w:val="20"/>
              </w:rPr>
            </w:pPr>
            <w:r w:rsidRPr="00D40D78">
              <w:rPr>
                <w:rFonts w:ascii="Arial" w:hAnsi="Arial" w:cs="Arial"/>
                <w:b/>
                <w:bCs/>
                <w:color w:val="000000" w:themeColor="text1"/>
                <w:sz w:val="20"/>
                <w:szCs w:val="20"/>
                <w:lang w:val="es-ES"/>
              </w:rPr>
              <w:t xml:space="preserve">(U.C.1) Desempeño </w:t>
            </w:r>
            <w:r>
              <w:rPr>
                <w:rFonts w:ascii="Arial" w:hAnsi="Arial" w:cs="Arial"/>
                <w:b/>
                <w:bCs/>
                <w:color w:val="000000" w:themeColor="text1"/>
                <w:sz w:val="20"/>
                <w:szCs w:val="20"/>
                <w:lang w:val="es-ES"/>
              </w:rPr>
              <w:t>2</w:t>
            </w:r>
            <w:r w:rsidRPr="00D40D78">
              <w:rPr>
                <w:rFonts w:ascii="Arial" w:hAnsi="Arial" w:cs="Arial"/>
                <w:b/>
                <w:bCs/>
                <w:color w:val="000000" w:themeColor="text1"/>
                <w:sz w:val="20"/>
                <w:szCs w:val="20"/>
                <w:lang w:val="es-ES"/>
              </w:rPr>
              <w:t>:</w:t>
            </w:r>
            <w:r>
              <w:rPr>
                <w:rFonts w:ascii="Arial" w:hAnsi="Arial" w:cs="Arial"/>
                <w:color w:val="000000" w:themeColor="text1"/>
                <w:sz w:val="20"/>
                <w:szCs w:val="20"/>
                <w:lang w:val="es-ES"/>
              </w:rPr>
              <w:t xml:space="preserve"> </w:t>
            </w:r>
            <w:r w:rsidRPr="00D40D78">
              <w:rPr>
                <w:rFonts w:ascii="Arial" w:hAnsi="Arial" w:cs="Arial"/>
                <w:color w:val="000000" w:themeColor="text1"/>
                <w:sz w:val="20"/>
                <w:szCs w:val="20"/>
              </w:rPr>
              <w:t>Organizar los documentos digitalizados sobre el diseño y fabricación de máquinas compuestas que integren mecanismos</w:t>
            </w:r>
            <w:r>
              <w:rPr>
                <w:rFonts w:ascii="Arial" w:hAnsi="Arial" w:cs="Arial"/>
                <w:color w:val="000000" w:themeColor="text1"/>
                <w:sz w:val="20"/>
                <w:szCs w:val="20"/>
              </w:rPr>
              <w:t xml:space="preserve"> </w:t>
            </w:r>
            <w:r w:rsidRPr="00D40D78">
              <w:rPr>
                <w:rFonts w:ascii="Arial" w:hAnsi="Arial" w:cs="Arial"/>
                <w:color w:val="000000" w:themeColor="text1"/>
                <w:sz w:val="20"/>
                <w:szCs w:val="20"/>
              </w:rPr>
              <w:t>como engranajes, poleas, ejes, palancas u otros en carpetas estructuradas con una nomenclatura clara y coherente.</w:t>
            </w:r>
          </w:p>
          <w:p w14:paraId="66D87350" w14:textId="77777777" w:rsidR="00952DC7" w:rsidRPr="00D6600D" w:rsidRDefault="00952DC7" w:rsidP="00314BF3">
            <w:pPr>
              <w:jc w:val="both"/>
              <w:rPr>
                <w:rFonts w:ascii="Arial" w:hAnsi="Arial" w:cs="Arial"/>
                <w:color w:val="000000" w:themeColor="text1"/>
                <w:sz w:val="20"/>
                <w:szCs w:val="20"/>
                <w:lang w:val="es-ES"/>
              </w:rPr>
            </w:pPr>
          </w:p>
          <w:p w14:paraId="18CCB941" w14:textId="77777777" w:rsidR="00952DC7" w:rsidRPr="00D6600D" w:rsidRDefault="00952DC7" w:rsidP="00314BF3">
            <w:pPr>
              <w:jc w:val="both"/>
              <w:rPr>
                <w:rFonts w:ascii="Arial" w:hAnsi="Arial" w:cs="Arial"/>
                <w:color w:val="000000" w:themeColor="text1"/>
                <w:sz w:val="20"/>
                <w:szCs w:val="20"/>
                <w:lang w:val="es-ES"/>
              </w:rPr>
            </w:pPr>
          </w:p>
          <w:p w14:paraId="00EBA964" w14:textId="77777777" w:rsidR="00952DC7" w:rsidRPr="00D6600D" w:rsidRDefault="00952DC7" w:rsidP="00314BF3">
            <w:pPr>
              <w:jc w:val="both"/>
              <w:rPr>
                <w:rFonts w:ascii="Arial" w:hAnsi="Arial" w:cs="Arial"/>
                <w:color w:val="000000" w:themeColor="text1"/>
                <w:sz w:val="20"/>
                <w:szCs w:val="20"/>
                <w:lang w:val="es-ES"/>
              </w:rPr>
            </w:pPr>
          </w:p>
          <w:p w14:paraId="6BCE0C56" w14:textId="77777777" w:rsidR="00952DC7" w:rsidRPr="00D6600D" w:rsidRDefault="00952DC7" w:rsidP="00314BF3">
            <w:pPr>
              <w:jc w:val="both"/>
              <w:rPr>
                <w:rFonts w:ascii="Arial" w:hAnsi="Arial" w:cs="Arial"/>
                <w:color w:val="000000" w:themeColor="text1"/>
                <w:sz w:val="20"/>
                <w:szCs w:val="20"/>
                <w:lang w:val="es-ES"/>
              </w:rPr>
            </w:pPr>
          </w:p>
          <w:p w14:paraId="5ABC231F" w14:textId="77777777" w:rsidR="00952DC7" w:rsidRPr="00D6600D" w:rsidRDefault="00952DC7" w:rsidP="00314BF3">
            <w:pPr>
              <w:jc w:val="both"/>
              <w:rPr>
                <w:rFonts w:ascii="Arial" w:hAnsi="Arial" w:cs="Arial"/>
                <w:color w:val="000000" w:themeColor="text1"/>
                <w:sz w:val="20"/>
                <w:szCs w:val="20"/>
                <w:lang w:val="es-ES"/>
              </w:rPr>
            </w:pPr>
          </w:p>
          <w:p w14:paraId="7E9C4695" w14:textId="40DACAE2" w:rsidR="00952DC7" w:rsidRPr="00D6600D" w:rsidRDefault="00952DC7" w:rsidP="00314BF3">
            <w:pPr>
              <w:jc w:val="both"/>
              <w:rPr>
                <w:rFonts w:ascii="Arial" w:hAnsi="Arial" w:cs="Arial"/>
                <w:color w:val="000000" w:themeColor="text1"/>
                <w:sz w:val="20"/>
                <w:szCs w:val="20"/>
                <w:lang w:val="es-ES"/>
              </w:rPr>
            </w:pPr>
          </w:p>
          <w:p w14:paraId="5EC6192D" w14:textId="325DE5D2" w:rsidR="00952DC7" w:rsidRPr="00D6600D" w:rsidRDefault="00952DC7" w:rsidP="00314BF3">
            <w:pPr>
              <w:jc w:val="both"/>
              <w:rPr>
                <w:rFonts w:ascii="Arial" w:hAnsi="Arial" w:cs="Arial"/>
                <w:color w:val="000000" w:themeColor="text1"/>
                <w:sz w:val="20"/>
                <w:szCs w:val="20"/>
                <w:lang w:val="es-ES"/>
              </w:rPr>
            </w:pPr>
          </w:p>
        </w:tc>
        <w:tc>
          <w:tcPr>
            <w:tcW w:w="3777" w:type="dxa"/>
            <w:shd w:val="clear" w:color="auto" w:fill="FFFF00"/>
          </w:tcPr>
          <w:p w14:paraId="4CF717EF" w14:textId="2BD20591" w:rsidR="00952DC7" w:rsidRPr="00D6600D" w:rsidRDefault="00D6600D" w:rsidP="00A733B7">
            <w:pPr>
              <w:ind w:left="36"/>
              <w:jc w:val="both"/>
              <w:rPr>
                <w:rFonts w:ascii="Arial" w:hAnsi="Arial" w:cs="Arial"/>
                <w:color w:val="000000" w:themeColor="text1"/>
                <w:sz w:val="20"/>
                <w:szCs w:val="20"/>
              </w:rPr>
            </w:pPr>
            <w:r w:rsidRPr="00D6600D">
              <w:rPr>
                <w:rFonts w:ascii="Arial" w:hAnsi="Arial" w:cs="Arial"/>
                <w:color w:val="000000" w:themeColor="text1"/>
                <w:sz w:val="20"/>
                <w:szCs w:val="20"/>
              </w:rPr>
              <w:t>Diseña materiales digitales técnicos (planos, esquemas, diagramas funcionales y presentaciones) que representan la integración de mecanismos como engranajes, poleas, ejes, palancas u otros en la máquina compuesta, y utiliza herramientas digitales o de inteligencia artificial de manera guiada para mejorar la precisión técnica, realizar simulaciones básicas y optimizar la presentación visual del sistema mecánico.</w:t>
            </w:r>
          </w:p>
        </w:tc>
        <w:tc>
          <w:tcPr>
            <w:tcW w:w="2515" w:type="dxa"/>
            <w:shd w:val="clear" w:color="auto" w:fill="FFFF00"/>
          </w:tcPr>
          <w:p w14:paraId="60A577C8" w14:textId="7634FC77" w:rsidR="00952DC7" w:rsidRPr="00D6600D" w:rsidRDefault="00D6600D" w:rsidP="00314BF3">
            <w:pPr>
              <w:jc w:val="both"/>
              <w:rPr>
                <w:rFonts w:ascii="Arial" w:hAnsi="Arial" w:cs="Arial"/>
                <w:color w:val="000000" w:themeColor="text1"/>
                <w:sz w:val="20"/>
                <w:szCs w:val="20"/>
              </w:rPr>
            </w:pPr>
            <w:r w:rsidRPr="00D6600D">
              <w:rPr>
                <w:rFonts w:ascii="Arial" w:hAnsi="Arial" w:cs="Arial"/>
                <w:color w:val="000000" w:themeColor="text1"/>
                <w:sz w:val="20"/>
                <w:szCs w:val="20"/>
              </w:rPr>
              <w:t>- Diseño de planos por software.</w:t>
            </w:r>
          </w:p>
        </w:tc>
      </w:tr>
    </w:tbl>
    <w:p w14:paraId="1D427276" w14:textId="63FF2E5D" w:rsidR="00F0698F" w:rsidRDefault="00F0698F" w:rsidP="00952DC7">
      <w:pPr>
        <w:spacing w:line="360" w:lineRule="auto"/>
        <w:jc w:val="both"/>
        <w:rPr>
          <w:rFonts w:ascii="Arial" w:hAnsi="Arial" w:cs="Arial"/>
          <w:lang w:val="es-ES"/>
        </w:rPr>
      </w:pPr>
    </w:p>
    <w:p w14:paraId="65C4295B" w14:textId="234AA889" w:rsidR="00952DC7" w:rsidRDefault="00952DC7" w:rsidP="00952DC7">
      <w:pPr>
        <w:pStyle w:val="Prrafodelista"/>
        <w:numPr>
          <w:ilvl w:val="0"/>
          <w:numId w:val="2"/>
        </w:numPr>
        <w:jc w:val="both"/>
        <w:rPr>
          <w:rFonts w:ascii="Arial" w:hAnsi="Arial" w:cs="Arial"/>
          <w:b/>
          <w:bCs/>
          <w:lang w:val="es-ES"/>
        </w:rPr>
      </w:pPr>
      <w:r w:rsidRPr="00952DC7">
        <w:rPr>
          <w:rFonts w:ascii="Arial" w:hAnsi="Arial" w:cs="Arial"/>
          <w:b/>
          <w:bCs/>
          <w:lang w:val="es-ES"/>
        </w:rPr>
        <w:t>RELACIÓN DE LOS DESEMPEÑOS, EL ESTÁNDAR DE APRENDIZAJE Y SU ESTRUCTURA INTERNA, CORRESPONDIENTE A LAS HABILIDADES DE GESTIÓN DE PROYECTOS DE EMPRENDIMIENTO A DESARROLLAR EN LA UNIDAD.</w:t>
      </w:r>
    </w:p>
    <w:tbl>
      <w:tblPr>
        <w:tblStyle w:val="Tablaconcuadrcula"/>
        <w:tblW w:w="0" w:type="auto"/>
        <w:tblLook w:val="04A0" w:firstRow="1" w:lastRow="0" w:firstColumn="1" w:lastColumn="0" w:noHBand="0" w:noVBand="1"/>
      </w:tblPr>
      <w:tblGrid>
        <w:gridCol w:w="3906"/>
        <w:gridCol w:w="3776"/>
        <w:gridCol w:w="2514"/>
      </w:tblGrid>
      <w:tr w:rsidR="00A733B7" w14:paraId="1730A4E2" w14:textId="77777777" w:rsidTr="00A733B7">
        <w:tc>
          <w:tcPr>
            <w:tcW w:w="3906" w:type="dxa"/>
            <w:shd w:val="clear" w:color="auto" w:fill="00B050"/>
            <w:vAlign w:val="center"/>
          </w:tcPr>
          <w:p w14:paraId="09DA525C" w14:textId="77777777" w:rsidR="00A733B7" w:rsidRPr="00A733B7" w:rsidRDefault="00A733B7" w:rsidP="00314BF3">
            <w:pPr>
              <w:jc w:val="both"/>
              <w:rPr>
                <w:rFonts w:ascii="Arial" w:hAnsi="Arial" w:cs="Arial"/>
              </w:rPr>
            </w:pPr>
            <w:r w:rsidRPr="00A733B7">
              <w:rPr>
                <w:rFonts w:ascii="Arial" w:eastAsia="Times New Roman" w:hAnsi="Arial" w:cs="Arial"/>
                <w:b/>
                <w:bCs/>
                <w:lang w:eastAsia="es-PE"/>
              </w:rPr>
              <w:t>Desempeños del módulo formativo - matriz curricular de habilidades de gestión de proyectos de emprendimiento económico y social.</w:t>
            </w:r>
          </w:p>
        </w:tc>
        <w:tc>
          <w:tcPr>
            <w:tcW w:w="3776" w:type="dxa"/>
            <w:shd w:val="clear" w:color="auto" w:fill="00B050"/>
            <w:vAlign w:val="center"/>
          </w:tcPr>
          <w:p w14:paraId="179645ED" w14:textId="2E453B05" w:rsidR="00A733B7" w:rsidRPr="00A733B7" w:rsidRDefault="000F2385" w:rsidP="00314BF3">
            <w:pPr>
              <w:jc w:val="both"/>
              <w:rPr>
                <w:rFonts w:ascii="Arial" w:hAnsi="Arial" w:cs="Arial"/>
              </w:rPr>
            </w:pPr>
            <w:r w:rsidRPr="000F2385">
              <w:rPr>
                <w:rFonts w:ascii="Arial" w:eastAsia="Times New Roman" w:hAnsi="Arial" w:cs="Arial"/>
                <w:b/>
                <w:bCs/>
                <w:lang w:val="es-ES" w:eastAsia="es-PE"/>
              </w:rPr>
              <w:t>Estándar de aprendizaje del módulo formativo - matriz curricular de habilidades de gestión de proyectos de emprendimiento</w:t>
            </w:r>
          </w:p>
        </w:tc>
        <w:tc>
          <w:tcPr>
            <w:tcW w:w="2514" w:type="dxa"/>
            <w:shd w:val="clear" w:color="auto" w:fill="00B050"/>
          </w:tcPr>
          <w:p w14:paraId="7B0558E8" w14:textId="6D49A11E" w:rsidR="00A733B7" w:rsidRPr="00A733B7" w:rsidRDefault="00DD0BBA" w:rsidP="00314BF3">
            <w:pPr>
              <w:jc w:val="both"/>
              <w:rPr>
                <w:rFonts w:ascii="Arial" w:hAnsi="Arial" w:cs="Arial"/>
              </w:rPr>
            </w:pPr>
            <w:r>
              <w:rPr>
                <w:rFonts w:ascii="Arial" w:eastAsia="Times New Roman" w:hAnsi="Arial" w:cs="Arial"/>
                <w:b/>
                <w:bCs/>
                <w:lang w:val="es-ES" w:eastAsia="es-PE"/>
              </w:rPr>
              <w:t>Estructura interna del módulo</w:t>
            </w:r>
          </w:p>
        </w:tc>
      </w:tr>
      <w:tr w:rsidR="00A733B7" w14:paraId="6C6C15D6" w14:textId="77777777" w:rsidTr="00515CDC">
        <w:trPr>
          <w:trHeight w:val="1757"/>
        </w:trPr>
        <w:tc>
          <w:tcPr>
            <w:tcW w:w="3906" w:type="dxa"/>
            <w:shd w:val="clear" w:color="auto" w:fill="FFFF00"/>
          </w:tcPr>
          <w:p w14:paraId="0A5E58BC" w14:textId="3244A99D" w:rsidR="00D6600D" w:rsidRPr="00D6600D" w:rsidRDefault="00090760" w:rsidP="00D6600D">
            <w:pPr>
              <w:jc w:val="both"/>
              <w:rPr>
                <w:rFonts w:ascii="Arial" w:hAnsi="Arial" w:cs="Arial"/>
                <w:color w:val="000000" w:themeColor="text1"/>
                <w:sz w:val="20"/>
                <w:szCs w:val="20"/>
                <w:lang w:val="es-ES"/>
              </w:rPr>
            </w:pPr>
            <w:r w:rsidRPr="00090760">
              <w:rPr>
                <w:rFonts w:ascii="Arial" w:hAnsi="Arial" w:cs="Arial"/>
                <w:b/>
                <w:bCs/>
                <w:color w:val="000000" w:themeColor="text1"/>
                <w:sz w:val="20"/>
                <w:szCs w:val="20"/>
                <w:lang w:val="es-ES"/>
              </w:rPr>
              <w:t xml:space="preserve">(U.C. 3) Desempeño </w:t>
            </w:r>
            <w:r w:rsidR="00515CDC">
              <w:rPr>
                <w:rFonts w:ascii="Arial" w:hAnsi="Arial" w:cs="Arial"/>
                <w:b/>
                <w:bCs/>
                <w:color w:val="000000" w:themeColor="text1"/>
                <w:sz w:val="20"/>
                <w:szCs w:val="20"/>
                <w:lang w:val="es-ES"/>
              </w:rPr>
              <w:t>2</w:t>
            </w:r>
            <w:r w:rsidRPr="00090760">
              <w:rPr>
                <w:rFonts w:ascii="Arial" w:hAnsi="Arial" w:cs="Arial"/>
                <w:b/>
                <w:bCs/>
                <w:color w:val="000000" w:themeColor="text1"/>
                <w:sz w:val="20"/>
                <w:szCs w:val="20"/>
                <w:lang w:val="es-ES"/>
              </w:rPr>
              <w:t>:</w:t>
            </w:r>
            <w:r w:rsidRPr="00090760">
              <w:rPr>
                <w:rFonts w:ascii="Arial" w:hAnsi="Arial" w:cs="Arial"/>
                <w:color w:val="000000" w:themeColor="text1"/>
                <w:sz w:val="20"/>
                <w:szCs w:val="20"/>
                <w:lang w:val="es-ES"/>
              </w:rPr>
              <w:t xml:space="preserve"> Emplear Técnicas para captar nuevos clientes a un canal físico.</w:t>
            </w:r>
          </w:p>
          <w:p w14:paraId="79336A44" w14:textId="4480AD83" w:rsidR="00D6600D" w:rsidRPr="00D6600D" w:rsidRDefault="00D6600D" w:rsidP="00D6600D">
            <w:pPr>
              <w:jc w:val="both"/>
              <w:rPr>
                <w:rFonts w:ascii="Arial" w:hAnsi="Arial" w:cs="Arial"/>
                <w:color w:val="000000" w:themeColor="text1"/>
                <w:sz w:val="20"/>
                <w:szCs w:val="20"/>
                <w:lang w:val="es-ES"/>
              </w:rPr>
            </w:pPr>
          </w:p>
          <w:p w14:paraId="78AF1A26" w14:textId="28C76DDE" w:rsidR="00A733B7" w:rsidRPr="00D6600D" w:rsidRDefault="00A733B7" w:rsidP="00314BF3">
            <w:pPr>
              <w:jc w:val="both"/>
              <w:rPr>
                <w:rFonts w:ascii="Arial" w:hAnsi="Arial" w:cs="Arial"/>
                <w:i/>
                <w:color w:val="000000" w:themeColor="text1"/>
                <w:sz w:val="20"/>
                <w:szCs w:val="20"/>
                <w:lang w:val="es-ES"/>
              </w:rPr>
            </w:pPr>
          </w:p>
        </w:tc>
        <w:tc>
          <w:tcPr>
            <w:tcW w:w="3776" w:type="dxa"/>
            <w:shd w:val="clear" w:color="auto" w:fill="FFFF00"/>
          </w:tcPr>
          <w:p w14:paraId="22593046" w14:textId="4744B038" w:rsidR="00A733B7" w:rsidRPr="00D6600D" w:rsidRDefault="00515CDC" w:rsidP="00D6600D">
            <w:pPr>
              <w:ind w:left="36"/>
              <w:jc w:val="both"/>
              <w:rPr>
                <w:rFonts w:ascii="Arial" w:hAnsi="Arial" w:cs="Arial"/>
                <w:color w:val="000000" w:themeColor="text1"/>
                <w:sz w:val="20"/>
                <w:szCs w:val="20"/>
                <w:lang w:val="es-ES"/>
              </w:rPr>
            </w:pPr>
            <w:r w:rsidRPr="00D6600D">
              <w:rPr>
                <w:rFonts w:ascii="Arial" w:hAnsi="Arial" w:cs="Arial"/>
                <w:color w:val="000000" w:themeColor="text1"/>
                <w:sz w:val="20"/>
                <w:szCs w:val="20"/>
                <w:lang w:val="es-ES"/>
              </w:rPr>
              <w:t>Evalúa los procesos y resultados parciales, analizando el equilibrio entre inversión y beneficio, la satisfacción de usuarios, y los beneficios sociales y ambientales generados.</w:t>
            </w:r>
          </w:p>
        </w:tc>
        <w:tc>
          <w:tcPr>
            <w:tcW w:w="2514" w:type="dxa"/>
            <w:shd w:val="clear" w:color="auto" w:fill="FFFF00"/>
          </w:tcPr>
          <w:p w14:paraId="75E20A20" w14:textId="7203E1B6" w:rsidR="00D6600D" w:rsidRPr="00D6600D" w:rsidRDefault="00D6600D" w:rsidP="00D6600D">
            <w:pPr>
              <w:jc w:val="both"/>
              <w:rPr>
                <w:rFonts w:ascii="Arial" w:hAnsi="Arial" w:cs="Arial"/>
                <w:color w:val="000000" w:themeColor="text1"/>
                <w:sz w:val="20"/>
                <w:szCs w:val="20"/>
              </w:rPr>
            </w:pPr>
            <w:r w:rsidRPr="00D6600D">
              <w:rPr>
                <w:rFonts w:ascii="Arial" w:hAnsi="Arial" w:cs="Arial"/>
                <w:color w:val="000000" w:themeColor="text1"/>
                <w:sz w:val="20"/>
                <w:szCs w:val="20"/>
              </w:rPr>
              <w:t xml:space="preserve">- </w:t>
            </w:r>
            <w:r w:rsidR="00515CDC">
              <w:rPr>
                <w:rFonts w:ascii="Arial" w:hAnsi="Arial" w:cs="Arial"/>
                <w:color w:val="000000" w:themeColor="text1"/>
                <w:sz w:val="20"/>
                <w:szCs w:val="20"/>
              </w:rPr>
              <w:t>Evalúa los resultados y analiza el equilibrio para lograr beneficios sociales y ambientales.</w:t>
            </w:r>
          </w:p>
          <w:p w14:paraId="7BAB697A" w14:textId="77777777" w:rsidR="00D6600D" w:rsidRPr="00D6600D" w:rsidRDefault="00D6600D" w:rsidP="00D6600D">
            <w:pPr>
              <w:jc w:val="both"/>
              <w:rPr>
                <w:rFonts w:ascii="Arial" w:hAnsi="Arial" w:cs="Arial"/>
                <w:color w:val="000000" w:themeColor="text1"/>
                <w:sz w:val="20"/>
                <w:szCs w:val="20"/>
              </w:rPr>
            </w:pPr>
          </w:p>
          <w:p w14:paraId="79FA7743" w14:textId="77777777" w:rsidR="00D6600D" w:rsidRPr="00D6600D" w:rsidRDefault="00D6600D" w:rsidP="00D6600D">
            <w:pPr>
              <w:jc w:val="both"/>
              <w:rPr>
                <w:rFonts w:ascii="Arial" w:hAnsi="Arial" w:cs="Arial"/>
                <w:color w:val="000000" w:themeColor="text1"/>
                <w:sz w:val="20"/>
                <w:szCs w:val="20"/>
              </w:rPr>
            </w:pPr>
          </w:p>
          <w:p w14:paraId="18BE2E9E" w14:textId="7790E377" w:rsidR="00D6600D" w:rsidRPr="00D6600D" w:rsidRDefault="00D6600D" w:rsidP="00D6600D">
            <w:pPr>
              <w:jc w:val="both"/>
              <w:rPr>
                <w:rFonts w:ascii="Arial" w:hAnsi="Arial" w:cs="Arial"/>
                <w:color w:val="000000" w:themeColor="text1"/>
                <w:sz w:val="20"/>
                <w:szCs w:val="20"/>
              </w:rPr>
            </w:pPr>
          </w:p>
          <w:p w14:paraId="0C7348B1" w14:textId="3DB8568A" w:rsidR="00D6600D" w:rsidRPr="00D6600D" w:rsidRDefault="00D6600D" w:rsidP="00D6600D">
            <w:pPr>
              <w:jc w:val="both"/>
              <w:rPr>
                <w:rFonts w:ascii="Arial" w:hAnsi="Arial" w:cs="Arial"/>
                <w:color w:val="000000" w:themeColor="text1"/>
                <w:sz w:val="20"/>
                <w:szCs w:val="20"/>
              </w:rPr>
            </w:pPr>
          </w:p>
          <w:p w14:paraId="05781FE4" w14:textId="5B5B422C" w:rsidR="00A733B7" w:rsidRPr="00D6600D" w:rsidRDefault="00A733B7" w:rsidP="00D6600D">
            <w:pPr>
              <w:jc w:val="both"/>
              <w:rPr>
                <w:rFonts w:ascii="Arial" w:hAnsi="Arial" w:cs="Arial"/>
                <w:color w:val="000000" w:themeColor="text1"/>
                <w:sz w:val="20"/>
                <w:szCs w:val="20"/>
              </w:rPr>
            </w:pPr>
          </w:p>
        </w:tc>
      </w:tr>
      <w:tr w:rsidR="00D6600D" w14:paraId="1F17BD11" w14:textId="77777777" w:rsidTr="00472F5D">
        <w:trPr>
          <w:trHeight w:val="1613"/>
        </w:trPr>
        <w:tc>
          <w:tcPr>
            <w:tcW w:w="3906" w:type="dxa"/>
            <w:shd w:val="clear" w:color="auto" w:fill="FFFF00"/>
          </w:tcPr>
          <w:p w14:paraId="635BA961" w14:textId="10CC537A" w:rsidR="00D6600D" w:rsidRPr="00D6600D" w:rsidRDefault="00090760" w:rsidP="00314BF3">
            <w:pPr>
              <w:jc w:val="both"/>
              <w:rPr>
                <w:rFonts w:ascii="Arial" w:hAnsi="Arial" w:cs="Arial"/>
                <w:color w:val="000000" w:themeColor="text1"/>
                <w:sz w:val="20"/>
                <w:szCs w:val="20"/>
                <w:lang w:val="es-ES"/>
              </w:rPr>
            </w:pPr>
            <w:r w:rsidRPr="00090760">
              <w:rPr>
                <w:rFonts w:ascii="Arial" w:hAnsi="Arial" w:cs="Arial"/>
                <w:b/>
                <w:bCs/>
                <w:color w:val="000000" w:themeColor="text1"/>
                <w:sz w:val="20"/>
                <w:szCs w:val="20"/>
                <w:lang w:val="es-ES"/>
              </w:rPr>
              <w:t>(U.C. 3) Desempeño 4:</w:t>
            </w:r>
            <w:r>
              <w:rPr>
                <w:rFonts w:ascii="Arial" w:hAnsi="Arial" w:cs="Arial"/>
                <w:color w:val="000000" w:themeColor="text1"/>
                <w:sz w:val="20"/>
                <w:szCs w:val="20"/>
                <w:lang w:val="es-ES"/>
              </w:rPr>
              <w:t xml:space="preserve"> </w:t>
            </w:r>
            <w:r w:rsidRPr="00090760">
              <w:rPr>
                <w:rFonts w:ascii="Arial" w:hAnsi="Arial" w:cs="Arial"/>
                <w:color w:val="000000" w:themeColor="text1"/>
                <w:sz w:val="20"/>
                <w:szCs w:val="20"/>
                <w:lang w:val="es-ES"/>
              </w:rPr>
              <w:t>Aplicar estrategias para incrementar los ingresos obtenidos por cada cliente en un canal físico.</w:t>
            </w:r>
          </w:p>
          <w:p w14:paraId="4166CAC8" w14:textId="77777777" w:rsidR="00D6600D" w:rsidRPr="00D6600D" w:rsidRDefault="00D6600D" w:rsidP="00314BF3">
            <w:pPr>
              <w:jc w:val="both"/>
              <w:rPr>
                <w:rFonts w:ascii="Arial" w:hAnsi="Arial" w:cs="Arial"/>
                <w:color w:val="000000" w:themeColor="text1"/>
                <w:sz w:val="20"/>
                <w:szCs w:val="20"/>
                <w:lang w:val="es-ES"/>
              </w:rPr>
            </w:pPr>
          </w:p>
        </w:tc>
        <w:tc>
          <w:tcPr>
            <w:tcW w:w="3776" w:type="dxa"/>
            <w:shd w:val="clear" w:color="auto" w:fill="FFFF00"/>
          </w:tcPr>
          <w:p w14:paraId="1F7E43EF" w14:textId="3EE08B16" w:rsidR="00D6600D" w:rsidRPr="00D6600D" w:rsidRDefault="00D6600D" w:rsidP="00A733B7">
            <w:pPr>
              <w:ind w:left="36"/>
              <w:jc w:val="both"/>
              <w:rPr>
                <w:rFonts w:ascii="Arial" w:hAnsi="Arial" w:cs="Arial"/>
                <w:color w:val="000000" w:themeColor="text1"/>
                <w:sz w:val="20"/>
                <w:szCs w:val="20"/>
                <w:lang w:val="es-ES"/>
              </w:rPr>
            </w:pPr>
            <w:r w:rsidRPr="00D6600D">
              <w:rPr>
                <w:rFonts w:ascii="Arial" w:hAnsi="Arial" w:cs="Arial"/>
                <w:color w:val="000000" w:themeColor="text1"/>
                <w:sz w:val="20"/>
                <w:szCs w:val="20"/>
                <w:lang w:val="es-ES"/>
              </w:rPr>
              <w:t>Incorpora mejoras en el proyecto para aumentar la calidad del producto o servicio y la eficiencia de procesos.</w:t>
            </w:r>
          </w:p>
        </w:tc>
        <w:tc>
          <w:tcPr>
            <w:tcW w:w="2514" w:type="dxa"/>
            <w:shd w:val="clear" w:color="auto" w:fill="FFFF00"/>
          </w:tcPr>
          <w:p w14:paraId="4A00E32B" w14:textId="6A160A89" w:rsidR="00D6600D" w:rsidRPr="00D6600D" w:rsidRDefault="00D6600D" w:rsidP="00D6600D">
            <w:pPr>
              <w:jc w:val="both"/>
              <w:rPr>
                <w:rFonts w:ascii="Arial" w:hAnsi="Arial" w:cs="Arial"/>
                <w:color w:val="000000" w:themeColor="text1"/>
                <w:sz w:val="20"/>
                <w:szCs w:val="20"/>
              </w:rPr>
            </w:pPr>
            <w:r w:rsidRPr="00D6600D">
              <w:rPr>
                <w:rFonts w:ascii="Arial" w:hAnsi="Arial" w:cs="Arial"/>
                <w:color w:val="000000" w:themeColor="text1"/>
                <w:sz w:val="20"/>
                <w:szCs w:val="20"/>
              </w:rPr>
              <w:t xml:space="preserve">- </w:t>
            </w:r>
            <w:r w:rsidR="00515CDC">
              <w:rPr>
                <w:rFonts w:ascii="Arial" w:hAnsi="Arial" w:cs="Arial"/>
                <w:color w:val="000000" w:themeColor="text1"/>
                <w:sz w:val="20"/>
                <w:szCs w:val="20"/>
              </w:rPr>
              <w:t xml:space="preserve">Identifica las </w:t>
            </w:r>
            <w:r w:rsidR="00515CDC">
              <w:rPr>
                <w:rFonts w:ascii="Arial" w:hAnsi="Arial" w:cs="Arial"/>
                <w:color w:val="000000" w:themeColor="text1"/>
                <w:sz w:val="20"/>
                <w:szCs w:val="20"/>
              </w:rPr>
              <w:t>mejora</w:t>
            </w:r>
            <w:r w:rsidR="00515CDC">
              <w:rPr>
                <w:rFonts w:ascii="Arial" w:hAnsi="Arial" w:cs="Arial"/>
                <w:color w:val="000000" w:themeColor="text1"/>
                <w:sz w:val="20"/>
                <w:szCs w:val="20"/>
              </w:rPr>
              <w:t>s</w:t>
            </w:r>
            <w:r w:rsidR="00515CDC">
              <w:rPr>
                <w:rFonts w:ascii="Arial" w:hAnsi="Arial" w:cs="Arial"/>
                <w:color w:val="000000" w:themeColor="text1"/>
                <w:sz w:val="20"/>
                <w:szCs w:val="20"/>
              </w:rPr>
              <w:t xml:space="preserve"> </w:t>
            </w:r>
            <w:r w:rsidR="00515CDC">
              <w:rPr>
                <w:rFonts w:ascii="Arial" w:hAnsi="Arial" w:cs="Arial"/>
                <w:color w:val="000000" w:themeColor="text1"/>
                <w:sz w:val="20"/>
                <w:szCs w:val="20"/>
              </w:rPr>
              <w:t>a</w:t>
            </w:r>
            <w:r w:rsidR="00515CDC">
              <w:rPr>
                <w:rFonts w:ascii="Arial" w:hAnsi="Arial" w:cs="Arial"/>
                <w:color w:val="000000" w:themeColor="text1"/>
                <w:sz w:val="20"/>
                <w:szCs w:val="20"/>
              </w:rPr>
              <w:t xml:space="preserve">l producto </w:t>
            </w:r>
            <w:r w:rsidR="00515CDC">
              <w:rPr>
                <w:rFonts w:ascii="Arial" w:hAnsi="Arial" w:cs="Arial"/>
                <w:color w:val="000000" w:themeColor="text1"/>
                <w:sz w:val="20"/>
                <w:szCs w:val="20"/>
              </w:rPr>
              <w:t>para aplicar estrategias donde se muestre sus características</w:t>
            </w:r>
            <w:r w:rsidR="00515CDC">
              <w:rPr>
                <w:rFonts w:ascii="Arial" w:hAnsi="Arial" w:cs="Arial"/>
                <w:color w:val="000000" w:themeColor="text1"/>
                <w:sz w:val="20"/>
                <w:szCs w:val="20"/>
              </w:rPr>
              <w:t>.</w:t>
            </w:r>
          </w:p>
        </w:tc>
      </w:tr>
    </w:tbl>
    <w:p w14:paraId="02306737" w14:textId="77777777" w:rsidR="00A733B7" w:rsidRPr="00A733B7" w:rsidRDefault="00A733B7" w:rsidP="00A733B7">
      <w:pPr>
        <w:jc w:val="both"/>
        <w:rPr>
          <w:rFonts w:ascii="Arial" w:hAnsi="Arial" w:cs="Arial"/>
          <w:b/>
          <w:bCs/>
          <w:lang w:val="es-ES"/>
        </w:rPr>
      </w:pPr>
    </w:p>
    <w:p w14:paraId="212879D5" w14:textId="30F5EBA9" w:rsidR="001344FC" w:rsidRDefault="001344FC" w:rsidP="001344FC">
      <w:pPr>
        <w:spacing w:line="360" w:lineRule="auto"/>
        <w:jc w:val="both"/>
        <w:rPr>
          <w:rFonts w:ascii="Arial" w:hAnsi="Arial" w:cs="Arial"/>
          <w:lang w:val="es-ES"/>
        </w:rPr>
      </w:pPr>
    </w:p>
    <w:p w14:paraId="655E78C0" w14:textId="77777777" w:rsidR="000F2385" w:rsidRDefault="000F2385" w:rsidP="001344FC">
      <w:pPr>
        <w:spacing w:line="360" w:lineRule="auto"/>
        <w:jc w:val="both"/>
        <w:rPr>
          <w:rFonts w:ascii="Arial" w:hAnsi="Arial" w:cs="Arial"/>
          <w:lang w:val="es-ES"/>
        </w:rPr>
      </w:pPr>
    </w:p>
    <w:p w14:paraId="4D0F71EB" w14:textId="64921644" w:rsidR="001344FC" w:rsidRDefault="001344FC" w:rsidP="001344FC">
      <w:pPr>
        <w:spacing w:line="360" w:lineRule="auto"/>
        <w:jc w:val="both"/>
        <w:rPr>
          <w:rFonts w:ascii="Arial" w:hAnsi="Arial" w:cs="Arial"/>
          <w:lang w:val="es-ES"/>
        </w:rPr>
      </w:pPr>
    </w:p>
    <w:p w14:paraId="536D1CFF" w14:textId="3D565727" w:rsidR="001344FC" w:rsidRDefault="001344FC" w:rsidP="001344FC">
      <w:pPr>
        <w:pStyle w:val="Prrafodelista"/>
        <w:numPr>
          <w:ilvl w:val="0"/>
          <w:numId w:val="2"/>
        </w:numPr>
        <w:spacing w:line="360" w:lineRule="auto"/>
        <w:jc w:val="both"/>
        <w:rPr>
          <w:rFonts w:ascii="Arial" w:hAnsi="Arial" w:cs="Arial"/>
          <w:b/>
          <w:bCs/>
          <w:lang w:val="es-ES"/>
        </w:rPr>
      </w:pPr>
      <w:r w:rsidRPr="001344FC">
        <w:rPr>
          <w:rFonts w:ascii="Arial" w:hAnsi="Arial" w:cs="Arial"/>
          <w:b/>
          <w:bCs/>
          <w:lang w:val="es-ES"/>
        </w:rPr>
        <w:lastRenderedPageBreak/>
        <w:t>ORGANIZACIÓN DE LOS PROPÓSITOS DE APRENDIZAJE DE LAS HABILIDADES TÉCNICAS</w:t>
      </w:r>
      <w:r>
        <w:rPr>
          <w:rFonts w:ascii="Arial" w:hAnsi="Arial" w:cs="Arial"/>
          <w:b/>
          <w:bCs/>
          <w:lang w:val="es-ES"/>
        </w:rPr>
        <w:t>.</w:t>
      </w:r>
    </w:p>
    <w:tbl>
      <w:tblPr>
        <w:tblStyle w:val="Tablaconcuadrcula"/>
        <w:tblW w:w="10632" w:type="dxa"/>
        <w:tblInd w:w="-289" w:type="dxa"/>
        <w:tblLook w:val="04A0" w:firstRow="1" w:lastRow="0" w:firstColumn="1" w:lastColumn="0" w:noHBand="0" w:noVBand="1"/>
      </w:tblPr>
      <w:tblGrid>
        <w:gridCol w:w="742"/>
        <w:gridCol w:w="9890"/>
      </w:tblGrid>
      <w:tr w:rsidR="006F353E" w14:paraId="35245112" w14:textId="77777777" w:rsidTr="007722AA">
        <w:trPr>
          <w:trHeight w:val="340"/>
        </w:trPr>
        <w:tc>
          <w:tcPr>
            <w:tcW w:w="10632" w:type="dxa"/>
            <w:gridSpan w:val="2"/>
            <w:shd w:val="clear" w:color="auto" w:fill="00B050"/>
            <w:vAlign w:val="center"/>
          </w:tcPr>
          <w:p w14:paraId="0BE87D0F" w14:textId="2B341F47" w:rsidR="006F353E" w:rsidRPr="006F353E" w:rsidRDefault="006F353E" w:rsidP="006F353E">
            <w:pPr>
              <w:rPr>
                <w:rFonts w:ascii="Arial" w:hAnsi="Arial" w:cs="Arial"/>
                <w:b/>
                <w:bCs/>
              </w:rPr>
            </w:pPr>
            <w:r w:rsidRPr="006F353E">
              <w:rPr>
                <w:rFonts w:ascii="Arial" w:hAnsi="Arial" w:cs="Arial"/>
                <w:b/>
                <w:bCs/>
              </w:rPr>
              <w:t xml:space="preserve">UNIDAD DIDÁCTICA </w:t>
            </w:r>
            <w:r w:rsidR="00FC2702">
              <w:rPr>
                <w:rFonts w:ascii="Arial" w:hAnsi="Arial" w:cs="Arial"/>
                <w:b/>
                <w:bCs/>
              </w:rPr>
              <w:t>4</w:t>
            </w:r>
            <w:r w:rsidRPr="006F353E">
              <w:rPr>
                <w:rFonts w:ascii="Arial" w:hAnsi="Arial" w:cs="Arial"/>
                <w:b/>
                <w:bCs/>
              </w:rPr>
              <w:t>: Habilidades técnicas.</w:t>
            </w:r>
          </w:p>
          <w:p w14:paraId="12B7EDA3" w14:textId="379CBE55" w:rsidR="006F353E" w:rsidRPr="006F353E" w:rsidRDefault="00FC2702" w:rsidP="006F353E">
            <w:pPr>
              <w:jc w:val="both"/>
            </w:pPr>
            <w:r w:rsidRPr="00FC2702">
              <w:rPr>
                <w:rFonts w:ascii="Arial" w:hAnsi="Arial" w:cs="Arial"/>
              </w:rPr>
              <w:t xml:space="preserve">Culmina la hoja de cálculo y el ensamblaje del producto, para realizar el torneado de los discos en la </w:t>
            </w:r>
            <w:proofErr w:type="spellStart"/>
            <w:r w:rsidRPr="00FC2702">
              <w:rPr>
                <w:rFonts w:ascii="Arial" w:hAnsi="Arial" w:cs="Arial"/>
              </w:rPr>
              <w:t>portamasa</w:t>
            </w:r>
            <w:proofErr w:type="spellEnd"/>
            <w:r w:rsidRPr="00FC2702">
              <w:rPr>
                <w:rFonts w:ascii="Arial" w:hAnsi="Arial" w:cs="Arial"/>
              </w:rPr>
              <w:t xml:space="preserve">, con las herramientas de corte correctas, mientras utiliza los instrumentos de precisión, para calibrar las piezas mecanizadas, inclina la mesa de la fresadora o del cabezal vertical para el tallado de los dientes helicoidales en máquinas herramientas convencionales o CNC, tomando en cuenta la normativa correspondiente del sistema modular mientras usa los </w:t>
            </w:r>
            <w:proofErr w:type="spellStart"/>
            <w:r w:rsidRPr="00FC2702">
              <w:rPr>
                <w:rFonts w:ascii="Arial" w:hAnsi="Arial" w:cs="Arial"/>
              </w:rPr>
              <w:t>EPP´s</w:t>
            </w:r>
            <w:proofErr w:type="spellEnd"/>
            <w:r w:rsidRPr="00FC2702">
              <w:rPr>
                <w:rFonts w:ascii="Arial" w:hAnsi="Arial" w:cs="Arial"/>
              </w:rPr>
              <w:t>, y respeta la higiene industrial durante todo el proceso e identifica el tratamiento térmico correspondiente, según la aplicación.</w:t>
            </w:r>
          </w:p>
        </w:tc>
      </w:tr>
      <w:tr w:rsidR="00BF4E12" w14:paraId="4CCE0C43" w14:textId="77777777" w:rsidTr="00824692">
        <w:trPr>
          <w:trHeight w:val="340"/>
        </w:trPr>
        <w:tc>
          <w:tcPr>
            <w:tcW w:w="742" w:type="dxa"/>
            <w:shd w:val="clear" w:color="auto" w:fill="00B050"/>
            <w:vAlign w:val="center"/>
          </w:tcPr>
          <w:p w14:paraId="1E5B4144" w14:textId="77777777" w:rsidR="00BF4E12" w:rsidRPr="00861BA2" w:rsidRDefault="00BF4E12" w:rsidP="00314BF3">
            <w:pPr>
              <w:rPr>
                <w:rFonts w:ascii="Arial" w:hAnsi="Arial" w:cs="Arial"/>
                <w:b/>
                <w:bCs/>
              </w:rPr>
            </w:pPr>
            <w:proofErr w:type="spellStart"/>
            <w:r w:rsidRPr="00861BA2">
              <w:rPr>
                <w:rFonts w:ascii="Arial" w:hAnsi="Arial" w:cs="Arial"/>
                <w:b/>
                <w:bCs/>
              </w:rPr>
              <w:t>Sem</w:t>
            </w:r>
            <w:proofErr w:type="spellEnd"/>
            <w:r w:rsidRPr="00861BA2">
              <w:rPr>
                <w:rFonts w:ascii="Arial" w:hAnsi="Arial" w:cs="Arial"/>
                <w:b/>
                <w:bCs/>
              </w:rPr>
              <w:t>.</w:t>
            </w:r>
          </w:p>
        </w:tc>
        <w:tc>
          <w:tcPr>
            <w:tcW w:w="9890" w:type="dxa"/>
            <w:shd w:val="clear" w:color="auto" w:fill="00B050"/>
            <w:vAlign w:val="center"/>
          </w:tcPr>
          <w:p w14:paraId="7774898E" w14:textId="00463980" w:rsidR="00BF4E12" w:rsidRPr="00861BA2" w:rsidRDefault="00BF4E12" w:rsidP="00314BF3">
            <w:pPr>
              <w:rPr>
                <w:rFonts w:ascii="Arial" w:hAnsi="Arial" w:cs="Arial"/>
                <w:b/>
                <w:bCs/>
              </w:rPr>
            </w:pPr>
            <w:r w:rsidRPr="00861BA2">
              <w:rPr>
                <w:rFonts w:ascii="Arial" w:hAnsi="Arial" w:cs="Arial"/>
                <w:b/>
                <w:bCs/>
              </w:rPr>
              <w:t>Propósito de sesión</w:t>
            </w:r>
          </w:p>
        </w:tc>
      </w:tr>
      <w:tr w:rsidR="00FC2702" w14:paraId="4A024FAB" w14:textId="77777777" w:rsidTr="00C90430">
        <w:tc>
          <w:tcPr>
            <w:tcW w:w="742" w:type="dxa"/>
            <w:shd w:val="clear" w:color="auto" w:fill="00B050"/>
            <w:vAlign w:val="center"/>
          </w:tcPr>
          <w:p w14:paraId="17B953F6" w14:textId="156AEC90" w:rsidR="00FC2702" w:rsidRPr="00607F8F" w:rsidRDefault="001937B7" w:rsidP="00FC2702">
            <w:pPr>
              <w:jc w:val="center"/>
              <w:rPr>
                <w:rFonts w:ascii="Arial" w:hAnsi="Arial" w:cs="Arial"/>
                <w:b/>
                <w:bCs/>
                <w:sz w:val="18"/>
                <w:szCs w:val="18"/>
              </w:rPr>
            </w:pPr>
            <w:r>
              <w:rPr>
                <w:rFonts w:ascii="Arial" w:hAnsi="Arial" w:cs="Arial"/>
                <w:b/>
                <w:bCs/>
                <w:sz w:val="18"/>
                <w:szCs w:val="18"/>
              </w:rPr>
              <w:t>28</w:t>
            </w:r>
          </w:p>
        </w:tc>
        <w:tc>
          <w:tcPr>
            <w:tcW w:w="9890" w:type="dxa"/>
            <w:shd w:val="clear" w:color="auto" w:fill="FFF2CC" w:themeFill="accent4" w:themeFillTint="33"/>
          </w:tcPr>
          <w:p w14:paraId="7B8C2207" w14:textId="2A54E379"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Centrar las </w:t>
            </w:r>
            <w:r w:rsidRPr="00607F8F">
              <w:rPr>
                <w:rFonts w:ascii="Arial" w:hAnsi="Arial" w:cs="Arial"/>
                <w:b/>
                <w:bCs/>
                <w:sz w:val="18"/>
                <w:szCs w:val="18"/>
              </w:rPr>
              <w:t>herramientas de corte</w:t>
            </w:r>
            <w:r w:rsidRPr="00607F8F">
              <w:rPr>
                <w:rFonts w:ascii="Arial" w:hAnsi="Arial" w:cs="Arial"/>
                <w:sz w:val="18"/>
                <w:szCs w:val="18"/>
              </w:rPr>
              <w:t>, utilizando las herramientas e instrumentos para su mecanizado (torno, fresadora y limadora).</w:t>
            </w:r>
          </w:p>
        </w:tc>
      </w:tr>
      <w:tr w:rsidR="00FC2702" w14:paraId="65768FE2" w14:textId="77777777" w:rsidTr="007C7479">
        <w:tc>
          <w:tcPr>
            <w:tcW w:w="742" w:type="dxa"/>
            <w:shd w:val="clear" w:color="auto" w:fill="00B050"/>
            <w:vAlign w:val="center"/>
          </w:tcPr>
          <w:p w14:paraId="55B726F7" w14:textId="342D85C6" w:rsidR="00FC2702" w:rsidRPr="00607F8F" w:rsidRDefault="00FC2702" w:rsidP="00FC2702">
            <w:pPr>
              <w:jc w:val="center"/>
              <w:rPr>
                <w:rFonts w:ascii="Arial" w:hAnsi="Arial" w:cs="Arial"/>
                <w:b/>
                <w:bCs/>
                <w:sz w:val="18"/>
                <w:szCs w:val="18"/>
              </w:rPr>
            </w:pPr>
            <w:r w:rsidRPr="00607F8F">
              <w:rPr>
                <w:rFonts w:ascii="Arial" w:hAnsi="Arial" w:cs="Arial"/>
                <w:b/>
                <w:bCs/>
                <w:sz w:val="18"/>
                <w:szCs w:val="18"/>
              </w:rPr>
              <w:t>2</w:t>
            </w:r>
            <w:r w:rsidR="001937B7">
              <w:rPr>
                <w:rFonts w:ascii="Arial" w:hAnsi="Arial" w:cs="Arial"/>
                <w:b/>
                <w:bCs/>
                <w:sz w:val="18"/>
                <w:szCs w:val="18"/>
              </w:rPr>
              <w:t>9</w:t>
            </w:r>
          </w:p>
        </w:tc>
        <w:tc>
          <w:tcPr>
            <w:tcW w:w="9890" w:type="dxa"/>
            <w:shd w:val="clear" w:color="auto" w:fill="FFF2CC" w:themeFill="accent4" w:themeFillTint="33"/>
          </w:tcPr>
          <w:p w14:paraId="2CCA3C43" w14:textId="4EBBC987"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Realizar los cálculos en </w:t>
            </w:r>
            <w:r w:rsidRPr="00607F8F">
              <w:rPr>
                <w:rFonts w:ascii="Arial" w:hAnsi="Arial" w:cs="Arial"/>
                <w:b/>
                <w:bCs/>
                <w:sz w:val="18"/>
                <w:szCs w:val="18"/>
              </w:rPr>
              <w:t xml:space="preserve">el avance del manubrio </w:t>
            </w:r>
            <w:r w:rsidRPr="00607F8F">
              <w:rPr>
                <w:rFonts w:ascii="Arial" w:hAnsi="Arial" w:cs="Arial"/>
                <w:sz w:val="18"/>
                <w:szCs w:val="18"/>
              </w:rPr>
              <w:t>la división helicoidal del cabezal divisor en la fresadora.</w:t>
            </w:r>
          </w:p>
        </w:tc>
      </w:tr>
      <w:tr w:rsidR="00FC2702" w14:paraId="7EB832E9" w14:textId="77777777" w:rsidTr="00916359">
        <w:tc>
          <w:tcPr>
            <w:tcW w:w="742" w:type="dxa"/>
            <w:shd w:val="clear" w:color="auto" w:fill="00B050"/>
            <w:vAlign w:val="center"/>
          </w:tcPr>
          <w:p w14:paraId="107ABE20" w14:textId="30A139A7" w:rsidR="00FC2702" w:rsidRPr="00607F8F" w:rsidRDefault="00FC2702" w:rsidP="00FC2702">
            <w:pPr>
              <w:jc w:val="center"/>
              <w:rPr>
                <w:rFonts w:ascii="Arial" w:hAnsi="Arial" w:cs="Arial"/>
                <w:b/>
                <w:bCs/>
                <w:sz w:val="18"/>
                <w:szCs w:val="18"/>
              </w:rPr>
            </w:pPr>
            <w:r w:rsidRPr="00607F8F">
              <w:rPr>
                <w:rFonts w:ascii="Arial" w:hAnsi="Arial" w:cs="Arial"/>
                <w:b/>
                <w:bCs/>
                <w:sz w:val="18"/>
                <w:szCs w:val="18"/>
              </w:rPr>
              <w:t>3</w:t>
            </w:r>
            <w:r w:rsidR="001937B7">
              <w:rPr>
                <w:rFonts w:ascii="Arial" w:hAnsi="Arial" w:cs="Arial"/>
                <w:b/>
                <w:bCs/>
                <w:sz w:val="18"/>
                <w:szCs w:val="18"/>
              </w:rPr>
              <w:t>0</w:t>
            </w:r>
          </w:p>
        </w:tc>
        <w:tc>
          <w:tcPr>
            <w:tcW w:w="9890" w:type="dxa"/>
            <w:shd w:val="clear" w:color="auto" w:fill="FFF2CC" w:themeFill="accent4" w:themeFillTint="33"/>
          </w:tcPr>
          <w:p w14:paraId="7B120E36" w14:textId="4E8D1BE8"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Operar la fresadora para </w:t>
            </w:r>
            <w:r w:rsidRPr="00607F8F">
              <w:rPr>
                <w:rFonts w:ascii="Arial" w:hAnsi="Arial" w:cs="Arial"/>
                <w:b/>
                <w:bCs/>
                <w:sz w:val="18"/>
                <w:szCs w:val="18"/>
              </w:rPr>
              <w:t>tallar los engranajes cilíndricos de dientes helicoidales</w:t>
            </w:r>
            <w:r w:rsidRPr="00607F8F">
              <w:rPr>
                <w:rFonts w:ascii="Arial" w:hAnsi="Arial" w:cs="Arial"/>
                <w:sz w:val="18"/>
                <w:szCs w:val="18"/>
              </w:rPr>
              <w:t xml:space="preserve"> en el cabezal divisor y la contrapunta.</w:t>
            </w:r>
          </w:p>
        </w:tc>
      </w:tr>
      <w:tr w:rsidR="00FC2702" w14:paraId="199DEF86" w14:textId="77777777" w:rsidTr="00323E83">
        <w:tc>
          <w:tcPr>
            <w:tcW w:w="742" w:type="dxa"/>
            <w:shd w:val="clear" w:color="auto" w:fill="00B050"/>
            <w:vAlign w:val="center"/>
          </w:tcPr>
          <w:p w14:paraId="7B861A3D" w14:textId="03FA33C8" w:rsidR="00FC2702" w:rsidRPr="00607F8F" w:rsidRDefault="001937B7" w:rsidP="00FC2702">
            <w:pPr>
              <w:jc w:val="center"/>
              <w:rPr>
                <w:rFonts w:ascii="Arial" w:hAnsi="Arial" w:cs="Arial"/>
                <w:b/>
                <w:bCs/>
                <w:sz w:val="18"/>
                <w:szCs w:val="18"/>
              </w:rPr>
            </w:pPr>
            <w:r>
              <w:rPr>
                <w:rFonts w:ascii="Arial" w:hAnsi="Arial" w:cs="Arial"/>
                <w:b/>
                <w:bCs/>
                <w:sz w:val="18"/>
                <w:szCs w:val="18"/>
              </w:rPr>
              <w:t>31</w:t>
            </w:r>
          </w:p>
        </w:tc>
        <w:tc>
          <w:tcPr>
            <w:tcW w:w="9890" w:type="dxa"/>
            <w:shd w:val="clear" w:color="auto" w:fill="FFF2CC" w:themeFill="accent4" w:themeFillTint="33"/>
          </w:tcPr>
          <w:p w14:paraId="36B00433" w14:textId="0BCA4D18"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Operar la fresadora para tallar los dientes según el módulo y los </w:t>
            </w:r>
            <w:r w:rsidRPr="00607F8F">
              <w:rPr>
                <w:rFonts w:ascii="Arial" w:hAnsi="Arial" w:cs="Arial"/>
                <w:b/>
                <w:bCs/>
                <w:sz w:val="18"/>
                <w:szCs w:val="18"/>
              </w:rPr>
              <w:t>cálculos de los engranajes cilíndricos helicoidales</w:t>
            </w:r>
            <w:r w:rsidRPr="00607F8F">
              <w:rPr>
                <w:rFonts w:ascii="Arial" w:hAnsi="Arial" w:cs="Arial"/>
                <w:sz w:val="18"/>
                <w:szCs w:val="18"/>
              </w:rPr>
              <w:t xml:space="preserve"> en el cabezal divisor y la contrapunta.</w:t>
            </w:r>
          </w:p>
        </w:tc>
      </w:tr>
      <w:tr w:rsidR="00FC2702" w14:paraId="6D486F95" w14:textId="77777777" w:rsidTr="001C512B">
        <w:tc>
          <w:tcPr>
            <w:tcW w:w="742" w:type="dxa"/>
            <w:shd w:val="clear" w:color="auto" w:fill="00B050"/>
            <w:vAlign w:val="center"/>
          </w:tcPr>
          <w:p w14:paraId="5AFA96BC" w14:textId="115F833E" w:rsidR="00FC2702" w:rsidRPr="00607F8F" w:rsidRDefault="001937B7" w:rsidP="00FC2702">
            <w:pPr>
              <w:jc w:val="center"/>
              <w:rPr>
                <w:rFonts w:ascii="Arial" w:hAnsi="Arial" w:cs="Arial"/>
                <w:b/>
                <w:bCs/>
                <w:sz w:val="18"/>
                <w:szCs w:val="18"/>
              </w:rPr>
            </w:pPr>
            <w:r>
              <w:rPr>
                <w:rFonts w:ascii="Arial" w:hAnsi="Arial" w:cs="Arial"/>
                <w:b/>
                <w:bCs/>
                <w:sz w:val="18"/>
                <w:szCs w:val="18"/>
              </w:rPr>
              <w:t>32</w:t>
            </w:r>
          </w:p>
        </w:tc>
        <w:tc>
          <w:tcPr>
            <w:tcW w:w="9890" w:type="dxa"/>
            <w:shd w:val="clear" w:color="auto" w:fill="FFF2CC" w:themeFill="accent4" w:themeFillTint="33"/>
          </w:tcPr>
          <w:p w14:paraId="65AB076B" w14:textId="68CF79AA"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Identificar el orden del </w:t>
            </w:r>
            <w:r w:rsidRPr="00607F8F">
              <w:rPr>
                <w:rFonts w:ascii="Arial" w:hAnsi="Arial" w:cs="Arial"/>
                <w:b/>
                <w:bCs/>
                <w:sz w:val="18"/>
                <w:szCs w:val="18"/>
              </w:rPr>
              <w:t>montaje del tren de ruedas</w:t>
            </w:r>
            <w:r w:rsidRPr="00607F8F">
              <w:rPr>
                <w:rFonts w:ascii="Arial" w:hAnsi="Arial" w:cs="Arial"/>
                <w:sz w:val="18"/>
                <w:szCs w:val="18"/>
              </w:rPr>
              <w:t xml:space="preserve"> en la lira del cabezal divisor universal (dentado derecho), para realizar la sincronización con el husillo de la mesa de la fresadora.</w:t>
            </w:r>
          </w:p>
        </w:tc>
      </w:tr>
      <w:tr w:rsidR="00FC2702" w14:paraId="16F8075D" w14:textId="77777777" w:rsidTr="00A77D66">
        <w:tc>
          <w:tcPr>
            <w:tcW w:w="742" w:type="dxa"/>
            <w:shd w:val="clear" w:color="auto" w:fill="00B050"/>
            <w:vAlign w:val="center"/>
          </w:tcPr>
          <w:p w14:paraId="0EED8D8F" w14:textId="15246009" w:rsidR="00FC2702" w:rsidRPr="00607F8F" w:rsidRDefault="001937B7" w:rsidP="00FC2702">
            <w:pPr>
              <w:jc w:val="center"/>
              <w:rPr>
                <w:rFonts w:ascii="Arial" w:hAnsi="Arial" w:cs="Arial"/>
                <w:b/>
                <w:bCs/>
                <w:sz w:val="18"/>
                <w:szCs w:val="18"/>
              </w:rPr>
            </w:pPr>
            <w:r>
              <w:rPr>
                <w:rFonts w:ascii="Arial" w:hAnsi="Arial" w:cs="Arial"/>
                <w:b/>
                <w:bCs/>
                <w:sz w:val="18"/>
                <w:szCs w:val="18"/>
              </w:rPr>
              <w:t>33</w:t>
            </w:r>
          </w:p>
        </w:tc>
        <w:tc>
          <w:tcPr>
            <w:tcW w:w="9890" w:type="dxa"/>
            <w:shd w:val="clear" w:color="auto" w:fill="FFF2CC" w:themeFill="accent4" w:themeFillTint="33"/>
          </w:tcPr>
          <w:p w14:paraId="32558C67" w14:textId="6A293E62"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Identificar el orden del </w:t>
            </w:r>
            <w:r w:rsidRPr="00607F8F">
              <w:rPr>
                <w:rFonts w:ascii="Arial" w:hAnsi="Arial" w:cs="Arial"/>
                <w:b/>
                <w:bCs/>
                <w:sz w:val="18"/>
                <w:szCs w:val="18"/>
              </w:rPr>
              <w:t>montaje del tren de ruedas</w:t>
            </w:r>
            <w:r w:rsidRPr="00607F8F">
              <w:rPr>
                <w:rFonts w:ascii="Arial" w:hAnsi="Arial" w:cs="Arial"/>
                <w:sz w:val="18"/>
                <w:szCs w:val="18"/>
              </w:rPr>
              <w:t xml:space="preserve"> en la lira del cabezal divisor universal, para invertir el sentido de la hélice del engranaje helicoidal (dentado izquierdo).</w:t>
            </w:r>
          </w:p>
        </w:tc>
      </w:tr>
      <w:tr w:rsidR="00FC2702" w14:paraId="19ECA370" w14:textId="77777777" w:rsidTr="000905B3">
        <w:tc>
          <w:tcPr>
            <w:tcW w:w="742" w:type="dxa"/>
            <w:shd w:val="clear" w:color="auto" w:fill="00B050"/>
            <w:vAlign w:val="center"/>
          </w:tcPr>
          <w:p w14:paraId="443F3A40" w14:textId="105401D5" w:rsidR="00FC2702" w:rsidRPr="00607F8F" w:rsidRDefault="001937B7" w:rsidP="00FC2702">
            <w:pPr>
              <w:jc w:val="center"/>
              <w:rPr>
                <w:rFonts w:ascii="Arial" w:hAnsi="Arial" w:cs="Arial"/>
                <w:b/>
                <w:bCs/>
                <w:sz w:val="18"/>
                <w:szCs w:val="18"/>
              </w:rPr>
            </w:pPr>
            <w:r>
              <w:rPr>
                <w:rFonts w:ascii="Arial" w:hAnsi="Arial" w:cs="Arial"/>
                <w:b/>
                <w:bCs/>
                <w:sz w:val="18"/>
                <w:szCs w:val="18"/>
              </w:rPr>
              <w:t>34</w:t>
            </w:r>
          </w:p>
        </w:tc>
        <w:tc>
          <w:tcPr>
            <w:tcW w:w="9890" w:type="dxa"/>
            <w:shd w:val="clear" w:color="auto" w:fill="FFF2CC" w:themeFill="accent4" w:themeFillTint="33"/>
          </w:tcPr>
          <w:p w14:paraId="5C789B5A" w14:textId="1FA0EE68"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Operar la limadora para realizar el tallado de los </w:t>
            </w:r>
            <w:r w:rsidRPr="00607F8F">
              <w:rPr>
                <w:rFonts w:ascii="Arial" w:hAnsi="Arial" w:cs="Arial"/>
                <w:b/>
                <w:bCs/>
                <w:sz w:val="18"/>
                <w:szCs w:val="18"/>
              </w:rPr>
              <w:t>canales chaveteros</w:t>
            </w:r>
            <w:r w:rsidRPr="00607F8F">
              <w:rPr>
                <w:rFonts w:ascii="Arial" w:hAnsi="Arial" w:cs="Arial"/>
                <w:sz w:val="18"/>
                <w:szCs w:val="18"/>
              </w:rPr>
              <w:t xml:space="preserve"> en los engranajes ya dentados.</w:t>
            </w:r>
          </w:p>
        </w:tc>
      </w:tr>
      <w:tr w:rsidR="00FC2702" w14:paraId="07F07F76" w14:textId="77777777" w:rsidTr="00937D3A">
        <w:tc>
          <w:tcPr>
            <w:tcW w:w="742" w:type="dxa"/>
            <w:shd w:val="clear" w:color="auto" w:fill="00B050"/>
            <w:vAlign w:val="center"/>
          </w:tcPr>
          <w:p w14:paraId="2646CE10" w14:textId="5DDCC4B7" w:rsidR="00FC2702" w:rsidRPr="00607F8F" w:rsidRDefault="001937B7" w:rsidP="00FC2702">
            <w:pPr>
              <w:jc w:val="center"/>
              <w:rPr>
                <w:rFonts w:ascii="Arial" w:hAnsi="Arial" w:cs="Arial"/>
                <w:b/>
                <w:bCs/>
                <w:sz w:val="18"/>
                <w:szCs w:val="18"/>
              </w:rPr>
            </w:pPr>
            <w:r>
              <w:rPr>
                <w:rFonts w:ascii="Arial" w:hAnsi="Arial" w:cs="Arial"/>
                <w:b/>
                <w:bCs/>
                <w:sz w:val="18"/>
                <w:szCs w:val="18"/>
              </w:rPr>
              <w:t>35</w:t>
            </w:r>
          </w:p>
        </w:tc>
        <w:tc>
          <w:tcPr>
            <w:tcW w:w="9890" w:type="dxa"/>
            <w:shd w:val="clear" w:color="auto" w:fill="FFF2CC" w:themeFill="accent4" w:themeFillTint="33"/>
          </w:tcPr>
          <w:p w14:paraId="152A0437" w14:textId="609FBD7D"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Realizar el ajuste en la limadora durante el tallado de los canales chaveteros, para calibrarlo con el </w:t>
            </w:r>
            <w:r w:rsidRPr="00607F8F">
              <w:rPr>
                <w:rFonts w:ascii="Arial" w:hAnsi="Arial" w:cs="Arial"/>
                <w:b/>
                <w:bCs/>
                <w:sz w:val="18"/>
                <w:szCs w:val="18"/>
              </w:rPr>
              <w:t>eje patrón</w:t>
            </w:r>
            <w:r w:rsidRPr="00607F8F">
              <w:rPr>
                <w:rFonts w:ascii="Arial" w:hAnsi="Arial" w:cs="Arial"/>
                <w:sz w:val="18"/>
                <w:szCs w:val="18"/>
              </w:rPr>
              <w:t xml:space="preserve"> y controlar la calidad del ajuste y tolerancia.</w:t>
            </w:r>
          </w:p>
        </w:tc>
      </w:tr>
      <w:tr w:rsidR="00FC2702" w14:paraId="0E8E8A53" w14:textId="77777777" w:rsidTr="008D1A77">
        <w:tc>
          <w:tcPr>
            <w:tcW w:w="742" w:type="dxa"/>
            <w:shd w:val="clear" w:color="auto" w:fill="00B050"/>
            <w:vAlign w:val="center"/>
          </w:tcPr>
          <w:p w14:paraId="30567E4D" w14:textId="6572A85D" w:rsidR="00FC2702" w:rsidRPr="00607F8F" w:rsidRDefault="001937B7" w:rsidP="00FC2702">
            <w:pPr>
              <w:jc w:val="center"/>
              <w:rPr>
                <w:rFonts w:ascii="Arial" w:hAnsi="Arial" w:cs="Arial"/>
                <w:b/>
                <w:bCs/>
                <w:sz w:val="18"/>
                <w:szCs w:val="18"/>
              </w:rPr>
            </w:pPr>
            <w:r>
              <w:rPr>
                <w:rFonts w:ascii="Arial" w:hAnsi="Arial" w:cs="Arial"/>
                <w:b/>
                <w:bCs/>
                <w:sz w:val="18"/>
                <w:szCs w:val="18"/>
              </w:rPr>
              <w:t>36</w:t>
            </w:r>
          </w:p>
        </w:tc>
        <w:tc>
          <w:tcPr>
            <w:tcW w:w="9890" w:type="dxa"/>
            <w:shd w:val="clear" w:color="auto" w:fill="FFF2CC" w:themeFill="accent4" w:themeFillTint="33"/>
          </w:tcPr>
          <w:p w14:paraId="318D2343" w14:textId="771A5278" w:rsidR="00FC2702" w:rsidRPr="00607F8F" w:rsidRDefault="00FC2702" w:rsidP="00FC2702">
            <w:pPr>
              <w:spacing w:line="276" w:lineRule="auto"/>
              <w:jc w:val="both"/>
              <w:rPr>
                <w:rFonts w:ascii="Arial" w:hAnsi="Arial" w:cs="Arial"/>
                <w:sz w:val="18"/>
                <w:szCs w:val="18"/>
              </w:rPr>
            </w:pPr>
            <w:r w:rsidRPr="00607F8F">
              <w:rPr>
                <w:rFonts w:ascii="Arial" w:hAnsi="Arial" w:cs="Arial"/>
                <w:sz w:val="18"/>
                <w:szCs w:val="18"/>
              </w:rPr>
              <w:t xml:space="preserve">Realizar </w:t>
            </w:r>
            <w:r w:rsidRPr="00D50C68">
              <w:rPr>
                <w:rFonts w:ascii="Arial" w:hAnsi="Arial" w:cs="Arial"/>
                <w:b/>
                <w:bCs/>
                <w:sz w:val="18"/>
                <w:szCs w:val="18"/>
              </w:rPr>
              <w:t>los acabados</w:t>
            </w:r>
            <w:r w:rsidRPr="00607F8F">
              <w:rPr>
                <w:rFonts w:ascii="Arial" w:hAnsi="Arial" w:cs="Arial"/>
                <w:sz w:val="18"/>
                <w:szCs w:val="18"/>
              </w:rPr>
              <w:t xml:space="preserve"> de todos los elementos de máquina, para su ensamblaje.</w:t>
            </w:r>
          </w:p>
        </w:tc>
      </w:tr>
    </w:tbl>
    <w:p w14:paraId="2DAD4022" w14:textId="77777777" w:rsidR="001344FC" w:rsidRPr="00FF098B" w:rsidRDefault="001344FC" w:rsidP="00FF098B">
      <w:pPr>
        <w:spacing w:line="360" w:lineRule="auto"/>
        <w:jc w:val="both"/>
        <w:rPr>
          <w:rFonts w:ascii="Arial" w:hAnsi="Arial" w:cs="Arial"/>
          <w:b/>
          <w:bCs/>
          <w:lang w:val="es-ES"/>
        </w:rPr>
      </w:pPr>
    </w:p>
    <w:p w14:paraId="39ED9172" w14:textId="6A82297F" w:rsidR="001344FC" w:rsidRDefault="001344FC" w:rsidP="001344FC">
      <w:pPr>
        <w:pStyle w:val="Prrafodelista"/>
        <w:numPr>
          <w:ilvl w:val="0"/>
          <w:numId w:val="2"/>
        </w:numPr>
        <w:spacing w:line="360" w:lineRule="auto"/>
        <w:jc w:val="both"/>
        <w:rPr>
          <w:rFonts w:ascii="Arial" w:hAnsi="Arial" w:cs="Arial"/>
          <w:b/>
          <w:bCs/>
          <w:lang w:val="es-ES"/>
        </w:rPr>
      </w:pPr>
      <w:r w:rsidRPr="001344FC">
        <w:rPr>
          <w:rFonts w:ascii="Arial" w:hAnsi="Arial" w:cs="Arial"/>
          <w:b/>
          <w:bCs/>
          <w:lang w:val="es-ES"/>
        </w:rPr>
        <w:t xml:space="preserve">ORGANIZACIÓN DE LOS PROPÓSITOS DE APRENDIZAJE DE LAS HABILIDADES </w:t>
      </w:r>
      <w:r>
        <w:rPr>
          <w:rFonts w:ascii="Arial" w:hAnsi="Arial" w:cs="Arial"/>
          <w:b/>
          <w:bCs/>
          <w:lang w:val="es-ES"/>
        </w:rPr>
        <w:t>DIGITALES.</w:t>
      </w:r>
    </w:p>
    <w:tbl>
      <w:tblPr>
        <w:tblStyle w:val="Tablaconcuadrcula"/>
        <w:tblW w:w="10632" w:type="dxa"/>
        <w:tblInd w:w="-289" w:type="dxa"/>
        <w:tblLook w:val="04A0" w:firstRow="1" w:lastRow="0" w:firstColumn="1" w:lastColumn="0" w:noHBand="0" w:noVBand="1"/>
      </w:tblPr>
      <w:tblGrid>
        <w:gridCol w:w="742"/>
        <w:gridCol w:w="9890"/>
      </w:tblGrid>
      <w:tr w:rsidR="006F353E" w14:paraId="549027D7" w14:textId="77777777" w:rsidTr="00314BF3">
        <w:trPr>
          <w:trHeight w:val="340"/>
        </w:trPr>
        <w:tc>
          <w:tcPr>
            <w:tcW w:w="10632" w:type="dxa"/>
            <w:gridSpan w:val="2"/>
            <w:shd w:val="clear" w:color="auto" w:fill="00B050"/>
            <w:vAlign w:val="center"/>
          </w:tcPr>
          <w:p w14:paraId="13B822A6" w14:textId="3EC53311" w:rsidR="006F353E" w:rsidRPr="006F353E" w:rsidRDefault="006F353E" w:rsidP="006F353E">
            <w:pPr>
              <w:rPr>
                <w:rFonts w:ascii="Arial" w:hAnsi="Arial" w:cs="Arial"/>
                <w:b/>
                <w:bCs/>
              </w:rPr>
            </w:pPr>
            <w:r w:rsidRPr="006F353E">
              <w:rPr>
                <w:rFonts w:ascii="Arial" w:hAnsi="Arial" w:cs="Arial"/>
                <w:b/>
                <w:bCs/>
              </w:rPr>
              <w:t xml:space="preserve">UNIDAD DIDÁCTICA </w:t>
            </w:r>
            <w:r w:rsidR="007A6CC1">
              <w:rPr>
                <w:rFonts w:ascii="Arial" w:hAnsi="Arial" w:cs="Arial"/>
                <w:b/>
                <w:bCs/>
              </w:rPr>
              <w:t>4</w:t>
            </w:r>
            <w:r w:rsidRPr="006F353E">
              <w:rPr>
                <w:rFonts w:ascii="Arial" w:hAnsi="Arial" w:cs="Arial"/>
                <w:b/>
                <w:bCs/>
              </w:rPr>
              <w:t>: Habilidades digitales</w:t>
            </w:r>
          </w:p>
          <w:p w14:paraId="37B2771B" w14:textId="6CEF7A2E" w:rsidR="006F353E" w:rsidRPr="006F353E" w:rsidRDefault="007A6CC1" w:rsidP="006F353E">
            <w:pPr>
              <w:jc w:val="both"/>
            </w:pPr>
            <w:r w:rsidRPr="007A6CC1">
              <w:rPr>
                <w:rFonts w:ascii="Arial" w:hAnsi="Arial" w:cs="Arial"/>
              </w:rPr>
              <w:t>Garantizar planos precisos en 2D, 3D, ensamblaje y simulación, haciendo uso del software digital para asegurar la excelencia en la fabricación de cada producto. (engranajes helicoidales).</w:t>
            </w:r>
          </w:p>
        </w:tc>
      </w:tr>
      <w:tr w:rsidR="000C3D54" w14:paraId="7BF12DB3" w14:textId="77777777" w:rsidTr="006E41EC">
        <w:trPr>
          <w:trHeight w:val="340"/>
        </w:trPr>
        <w:tc>
          <w:tcPr>
            <w:tcW w:w="742" w:type="dxa"/>
            <w:shd w:val="clear" w:color="auto" w:fill="00B050"/>
            <w:vAlign w:val="center"/>
          </w:tcPr>
          <w:p w14:paraId="39554590" w14:textId="77777777" w:rsidR="000C3D54" w:rsidRPr="00861BA2" w:rsidRDefault="000C3D54" w:rsidP="00314BF3">
            <w:pPr>
              <w:rPr>
                <w:rFonts w:ascii="Arial" w:hAnsi="Arial" w:cs="Arial"/>
                <w:b/>
                <w:bCs/>
              </w:rPr>
            </w:pPr>
            <w:proofErr w:type="spellStart"/>
            <w:r w:rsidRPr="00861BA2">
              <w:rPr>
                <w:rFonts w:ascii="Arial" w:hAnsi="Arial" w:cs="Arial"/>
                <w:b/>
                <w:bCs/>
              </w:rPr>
              <w:t>Sem</w:t>
            </w:r>
            <w:proofErr w:type="spellEnd"/>
            <w:r w:rsidRPr="00861BA2">
              <w:rPr>
                <w:rFonts w:ascii="Arial" w:hAnsi="Arial" w:cs="Arial"/>
                <w:b/>
                <w:bCs/>
              </w:rPr>
              <w:t>.</w:t>
            </w:r>
          </w:p>
        </w:tc>
        <w:tc>
          <w:tcPr>
            <w:tcW w:w="9890" w:type="dxa"/>
            <w:shd w:val="clear" w:color="auto" w:fill="00B050"/>
            <w:vAlign w:val="center"/>
          </w:tcPr>
          <w:p w14:paraId="1B3283A6" w14:textId="2F4B2A5E" w:rsidR="000C3D54" w:rsidRPr="00861BA2" w:rsidRDefault="000C3D54" w:rsidP="00314BF3">
            <w:pPr>
              <w:rPr>
                <w:rFonts w:ascii="Arial" w:hAnsi="Arial" w:cs="Arial"/>
                <w:b/>
                <w:bCs/>
              </w:rPr>
            </w:pPr>
            <w:r w:rsidRPr="00861BA2">
              <w:rPr>
                <w:rFonts w:ascii="Arial" w:hAnsi="Arial" w:cs="Arial"/>
                <w:b/>
                <w:bCs/>
              </w:rPr>
              <w:t>Propósito de sesión</w:t>
            </w:r>
          </w:p>
        </w:tc>
      </w:tr>
      <w:tr w:rsidR="007A6CC1" w14:paraId="0C225B9C" w14:textId="77777777" w:rsidTr="00687B10">
        <w:tc>
          <w:tcPr>
            <w:tcW w:w="742" w:type="dxa"/>
            <w:shd w:val="clear" w:color="auto" w:fill="00B050"/>
            <w:vAlign w:val="center"/>
          </w:tcPr>
          <w:p w14:paraId="6E732748" w14:textId="4E356496" w:rsidR="007A6CC1" w:rsidRPr="00607F8F" w:rsidRDefault="007A6CC1" w:rsidP="007A6CC1">
            <w:pPr>
              <w:jc w:val="center"/>
              <w:rPr>
                <w:rFonts w:ascii="Arial" w:hAnsi="Arial" w:cs="Arial"/>
                <w:b/>
                <w:bCs/>
                <w:sz w:val="18"/>
                <w:szCs w:val="18"/>
              </w:rPr>
            </w:pPr>
            <w:r w:rsidRPr="00607F8F">
              <w:rPr>
                <w:rFonts w:ascii="Arial" w:hAnsi="Arial" w:cs="Arial"/>
                <w:b/>
                <w:bCs/>
                <w:sz w:val="18"/>
                <w:szCs w:val="18"/>
              </w:rPr>
              <w:t>3</w:t>
            </w:r>
            <w:r w:rsidR="001937B7">
              <w:rPr>
                <w:rFonts w:ascii="Arial" w:hAnsi="Arial" w:cs="Arial"/>
                <w:b/>
                <w:bCs/>
                <w:sz w:val="18"/>
                <w:szCs w:val="18"/>
              </w:rPr>
              <w:t>0</w:t>
            </w:r>
          </w:p>
        </w:tc>
        <w:tc>
          <w:tcPr>
            <w:tcW w:w="9890" w:type="dxa"/>
            <w:shd w:val="clear" w:color="auto" w:fill="FFF2CC" w:themeFill="accent4" w:themeFillTint="33"/>
          </w:tcPr>
          <w:p w14:paraId="4638CD22" w14:textId="03955130"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Realizar la </w:t>
            </w:r>
            <w:r w:rsidRPr="00607F8F">
              <w:rPr>
                <w:rFonts w:ascii="Arial" w:hAnsi="Arial" w:cs="Arial"/>
                <w:b/>
                <w:bCs/>
                <w:sz w:val="18"/>
                <w:szCs w:val="18"/>
              </w:rPr>
              <w:t>identificación de la interfaz y comandos</w:t>
            </w:r>
            <w:r w:rsidRPr="00607F8F">
              <w:rPr>
                <w:rFonts w:ascii="Arial" w:hAnsi="Arial" w:cs="Arial"/>
                <w:sz w:val="18"/>
                <w:szCs w:val="18"/>
              </w:rPr>
              <w:t xml:space="preserve"> del software de diseño para dibujar croquis o bocetos de los sólidos que conforman los elementos de máquina haciendo uso de un software de diseño.</w:t>
            </w:r>
          </w:p>
        </w:tc>
      </w:tr>
      <w:tr w:rsidR="007A6CC1" w14:paraId="5928D0E7" w14:textId="77777777" w:rsidTr="003A544B">
        <w:tc>
          <w:tcPr>
            <w:tcW w:w="742" w:type="dxa"/>
            <w:shd w:val="clear" w:color="auto" w:fill="00B050"/>
            <w:vAlign w:val="center"/>
          </w:tcPr>
          <w:p w14:paraId="1D212360" w14:textId="4BC48BD6" w:rsidR="007A6CC1" w:rsidRPr="00607F8F" w:rsidRDefault="001937B7" w:rsidP="007A6CC1">
            <w:pPr>
              <w:jc w:val="center"/>
              <w:rPr>
                <w:rFonts w:ascii="Arial" w:hAnsi="Arial" w:cs="Arial"/>
                <w:b/>
                <w:bCs/>
                <w:sz w:val="18"/>
                <w:szCs w:val="18"/>
              </w:rPr>
            </w:pPr>
            <w:r>
              <w:rPr>
                <w:rFonts w:ascii="Arial" w:hAnsi="Arial" w:cs="Arial"/>
                <w:b/>
                <w:bCs/>
                <w:sz w:val="18"/>
                <w:szCs w:val="18"/>
              </w:rPr>
              <w:t>31</w:t>
            </w:r>
          </w:p>
        </w:tc>
        <w:tc>
          <w:tcPr>
            <w:tcW w:w="9890" w:type="dxa"/>
            <w:shd w:val="clear" w:color="auto" w:fill="FFF2CC" w:themeFill="accent4" w:themeFillTint="33"/>
          </w:tcPr>
          <w:p w14:paraId="157F8BF4" w14:textId="5E4EB214"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Diseñar en el software de diseño </w:t>
            </w:r>
            <w:r w:rsidRPr="00607F8F">
              <w:rPr>
                <w:rFonts w:ascii="Arial" w:hAnsi="Arial" w:cs="Arial"/>
                <w:b/>
                <w:bCs/>
                <w:sz w:val="18"/>
                <w:szCs w:val="18"/>
              </w:rPr>
              <w:t>solidos en 3D</w:t>
            </w:r>
            <w:r w:rsidRPr="00607F8F">
              <w:rPr>
                <w:rFonts w:ascii="Arial" w:hAnsi="Arial" w:cs="Arial"/>
                <w:sz w:val="18"/>
                <w:szCs w:val="18"/>
              </w:rPr>
              <w:t xml:space="preserve"> de los elementos de máquina mientras utilizando los comandos propios del diseño digital.</w:t>
            </w:r>
          </w:p>
        </w:tc>
      </w:tr>
      <w:tr w:rsidR="007A6CC1" w14:paraId="1D46B691" w14:textId="77777777" w:rsidTr="00C31432">
        <w:tc>
          <w:tcPr>
            <w:tcW w:w="742" w:type="dxa"/>
            <w:shd w:val="clear" w:color="auto" w:fill="00B050"/>
            <w:vAlign w:val="center"/>
          </w:tcPr>
          <w:p w14:paraId="0DE30FC7" w14:textId="70211E9F" w:rsidR="007A6CC1" w:rsidRPr="00607F8F" w:rsidRDefault="001937B7" w:rsidP="007A6CC1">
            <w:pPr>
              <w:jc w:val="center"/>
              <w:rPr>
                <w:rFonts w:ascii="Arial" w:hAnsi="Arial" w:cs="Arial"/>
                <w:b/>
                <w:bCs/>
                <w:sz w:val="18"/>
                <w:szCs w:val="18"/>
              </w:rPr>
            </w:pPr>
            <w:r>
              <w:rPr>
                <w:rFonts w:ascii="Arial" w:hAnsi="Arial" w:cs="Arial"/>
                <w:b/>
                <w:bCs/>
                <w:sz w:val="18"/>
                <w:szCs w:val="18"/>
              </w:rPr>
              <w:t>32</w:t>
            </w:r>
          </w:p>
        </w:tc>
        <w:tc>
          <w:tcPr>
            <w:tcW w:w="9890" w:type="dxa"/>
            <w:shd w:val="clear" w:color="auto" w:fill="FFF2CC" w:themeFill="accent4" w:themeFillTint="33"/>
          </w:tcPr>
          <w:p w14:paraId="57777816" w14:textId="40784F3C"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Diseñar en el software de diseño solidos en 3D mientras determinan las características del solido según </w:t>
            </w:r>
            <w:r w:rsidRPr="00607F8F">
              <w:rPr>
                <w:rFonts w:ascii="Arial" w:hAnsi="Arial" w:cs="Arial"/>
                <w:b/>
                <w:bCs/>
                <w:sz w:val="18"/>
                <w:szCs w:val="18"/>
              </w:rPr>
              <w:t>el tipo materiales y peso específico.</w:t>
            </w:r>
          </w:p>
        </w:tc>
      </w:tr>
      <w:tr w:rsidR="007A6CC1" w14:paraId="5D0C7EBB" w14:textId="77777777" w:rsidTr="00C31432">
        <w:tc>
          <w:tcPr>
            <w:tcW w:w="742" w:type="dxa"/>
            <w:shd w:val="clear" w:color="auto" w:fill="00B050"/>
            <w:vAlign w:val="center"/>
          </w:tcPr>
          <w:p w14:paraId="6E409AD8" w14:textId="7088F020" w:rsidR="007A6CC1" w:rsidRPr="00607F8F" w:rsidRDefault="001937B7" w:rsidP="007A6CC1">
            <w:pPr>
              <w:jc w:val="center"/>
              <w:rPr>
                <w:rFonts w:ascii="Arial" w:hAnsi="Arial" w:cs="Arial"/>
                <w:b/>
                <w:bCs/>
                <w:sz w:val="18"/>
                <w:szCs w:val="18"/>
              </w:rPr>
            </w:pPr>
            <w:r>
              <w:rPr>
                <w:rFonts w:ascii="Arial" w:hAnsi="Arial" w:cs="Arial"/>
                <w:b/>
                <w:bCs/>
                <w:sz w:val="18"/>
                <w:szCs w:val="18"/>
              </w:rPr>
              <w:t>33</w:t>
            </w:r>
          </w:p>
        </w:tc>
        <w:tc>
          <w:tcPr>
            <w:tcW w:w="9890" w:type="dxa"/>
            <w:shd w:val="clear" w:color="auto" w:fill="FFF2CC" w:themeFill="accent4" w:themeFillTint="33"/>
          </w:tcPr>
          <w:p w14:paraId="3F8143A2" w14:textId="62848C95"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Diseñar solidos en el software </w:t>
            </w:r>
            <w:r w:rsidRPr="00607F8F">
              <w:rPr>
                <w:rFonts w:ascii="Arial" w:hAnsi="Arial" w:cs="Arial"/>
                <w:b/>
                <w:bCs/>
                <w:sz w:val="18"/>
                <w:szCs w:val="18"/>
              </w:rPr>
              <w:t>3D de elementos roscados</w:t>
            </w:r>
            <w:r w:rsidRPr="00607F8F">
              <w:rPr>
                <w:rFonts w:ascii="Arial" w:hAnsi="Arial" w:cs="Arial"/>
                <w:sz w:val="18"/>
                <w:szCs w:val="18"/>
              </w:rPr>
              <w:t>, para generar el ensamblaje.</w:t>
            </w:r>
          </w:p>
        </w:tc>
      </w:tr>
      <w:tr w:rsidR="007A6CC1" w14:paraId="0DD64D1F" w14:textId="77777777" w:rsidTr="00C31432">
        <w:tc>
          <w:tcPr>
            <w:tcW w:w="742" w:type="dxa"/>
            <w:shd w:val="clear" w:color="auto" w:fill="00B050"/>
            <w:vAlign w:val="center"/>
          </w:tcPr>
          <w:p w14:paraId="4366C6D1" w14:textId="40F4AC6E" w:rsidR="007A6CC1" w:rsidRPr="00607F8F" w:rsidRDefault="001937B7" w:rsidP="007A6CC1">
            <w:pPr>
              <w:jc w:val="center"/>
              <w:rPr>
                <w:rFonts w:ascii="Arial" w:hAnsi="Arial" w:cs="Arial"/>
                <w:b/>
                <w:bCs/>
                <w:sz w:val="18"/>
                <w:szCs w:val="18"/>
              </w:rPr>
            </w:pPr>
            <w:r>
              <w:rPr>
                <w:rFonts w:ascii="Arial" w:hAnsi="Arial" w:cs="Arial"/>
                <w:b/>
                <w:bCs/>
                <w:sz w:val="18"/>
                <w:szCs w:val="18"/>
              </w:rPr>
              <w:t>34</w:t>
            </w:r>
          </w:p>
        </w:tc>
        <w:tc>
          <w:tcPr>
            <w:tcW w:w="9890" w:type="dxa"/>
            <w:shd w:val="clear" w:color="auto" w:fill="FFF2CC" w:themeFill="accent4" w:themeFillTint="33"/>
          </w:tcPr>
          <w:p w14:paraId="58E61591" w14:textId="12121D87"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Realizar el formato del </w:t>
            </w:r>
            <w:r w:rsidRPr="00607F8F">
              <w:rPr>
                <w:rFonts w:ascii="Arial" w:hAnsi="Arial" w:cs="Arial"/>
                <w:b/>
                <w:bCs/>
                <w:sz w:val="18"/>
                <w:szCs w:val="18"/>
              </w:rPr>
              <w:t>marco y cajetín</w:t>
            </w:r>
            <w:r w:rsidRPr="00607F8F">
              <w:rPr>
                <w:rFonts w:ascii="Arial" w:hAnsi="Arial" w:cs="Arial"/>
                <w:sz w:val="18"/>
                <w:szCs w:val="18"/>
              </w:rPr>
              <w:t xml:space="preserve"> en la hoja de dibujo y transferir las vistas en 2D, los sólidos dibujados. </w:t>
            </w:r>
          </w:p>
        </w:tc>
      </w:tr>
      <w:tr w:rsidR="007A6CC1" w14:paraId="4FDE170D" w14:textId="77777777" w:rsidTr="00C31432">
        <w:tc>
          <w:tcPr>
            <w:tcW w:w="742" w:type="dxa"/>
            <w:shd w:val="clear" w:color="auto" w:fill="00B050"/>
            <w:vAlign w:val="center"/>
          </w:tcPr>
          <w:p w14:paraId="715951E2" w14:textId="6D118A35" w:rsidR="007A6CC1" w:rsidRPr="00607F8F" w:rsidRDefault="001937B7" w:rsidP="007A6CC1">
            <w:pPr>
              <w:jc w:val="center"/>
              <w:rPr>
                <w:rFonts w:ascii="Arial" w:hAnsi="Arial" w:cs="Arial"/>
                <w:b/>
                <w:bCs/>
                <w:sz w:val="18"/>
                <w:szCs w:val="18"/>
              </w:rPr>
            </w:pPr>
            <w:r>
              <w:rPr>
                <w:rFonts w:ascii="Arial" w:hAnsi="Arial" w:cs="Arial"/>
                <w:b/>
                <w:bCs/>
                <w:sz w:val="18"/>
                <w:szCs w:val="18"/>
              </w:rPr>
              <w:t>35</w:t>
            </w:r>
          </w:p>
        </w:tc>
        <w:tc>
          <w:tcPr>
            <w:tcW w:w="9890" w:type="dxa"/>
            <w:shd w:val="clear" w:color="auto" w:fill="FFF2CC" w:themeFill="accent4" w:themeFillTint="33"/>
          </w:tcPr>
          <w:p w14:paraId="0AA75114" w14:textId="5C037F03"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Anotar el </w:t>
            </w:r>
            <w:r w:rsidRPr="00607F8F">
              <w:rPr>
                <w:rFonts w:ascii="Arial" w:hAnsi="Arial" w:cs="Arial"/>
                <w:b/>
                <w:bCs/>
                <w:sz w:val="18"/>
                <w:szCs w:val="18"/>
              </w:rPr>
              <w:t>acotado y la simbología</w:t>
            </w:r>
            <w:r w:rsidRPr="00607F8F">
              <w:rPr>
                <w:rFonts w:ascii="Arial" w:hAnsi="Arial" w:cs="Arial"/>
                <w:sz w:val="18"/>
                <w:szCs w:val="18"/>
              </w:rPr>
              <w:t xml:space="preserve"> en las vistas en 2D de los sólidos, para culminar el plano usando el software.</w:t>
            </w:r>
          </w:p>
        </w:tc>
      </w:tr>
      <w:tr w:rsidR="007A6CC1" w14:paraId="701C8EC1" w14:textId="77777777" w:rsidTr="00C31432">
        <w:tc>
          <w:tcPr>
            <w:tcW w:w="742" w:type="dxa"/>
            <w:shd w:val="clear" w:color="auto" w:fill="00B050"/>
            <w:vAlign w:val="center"/>
          </w:tcPr>
          <w:p w14:paraId="0155F2CB" w14:textId="0D73E45E" w:rsidR="007A6CC1" w:rsidRPr="00607F8F" w:rsidRDefault="001937B7" w:rsidP="007A6CC1">
            <w:pPr>
              <w:jc w:val="center"/>
              <w:rPr>
                <w:rFonts w:ascii="Arial" w:hAnsi="Arial" w:cs="Arial"/>
                <w:b/>
                <w:bCs/>
                <w:sz w:val="18"/>
                <w:szCs w:val="18"/>
              </w:rPr>
            </w:pPr>
            <w:r>
              <w:rPr>
                <w:rFonts w:ascii="Arial" w:hAnsi="Arial" w:cs="Arial"/>
                <w:b/>
                <w:bCs/>
                <w:sz w:val="18"/>
                <w:szCs w:val="18"/>
              </w:rPr>
              <w:t>36</w:t>
            </w:r>
          </w:p>
        </w:tc>
        <w:tc>
          <w:tcPr>
            <w:tcW w:w="9890" w:type="dxa"/>
            <w:shd w:val="clear" w:color="auto" w:fill="FFF2CC" w:themeFill="accent4" w:themeFillTint="33"/>
          </w:tcPr>
          <w:p w14:paraId="59501403" w14:textId="0D2C6E0F" w:rsidR="007A6CC1" w:rsidRPr="00607F8F" w:rsidRDefault="007A6CC1" w:rsidP="007A6CC1">
            <w:pPr>
              <w:spacing w:line="276" w:lineRule="auto"/>
              <w:jc w:val="both"/>
              <w:rPr>
                <w:rFonts w:ascii="Arial" w:hAnsi="Arial" w:cs="Arial"/>
                <w:sz w:val="18"/>
                <w:szCs w:val="18"/>
              </w:rPr>
            </w:pPr>
            <w:r w:rsidRPr="00607F8F">
              <w:rPr>
                <w:rFonts w:ascii="Arial" w:hAnsi="Arial" w:cs="Arial"/>
                <w:sz w:val="18"/>
                <w:szCs w:val="18"/>
              </w:rPr>
              <w:t xml:space="preserve">Realizar </w:t>
            </w:r>
            <w:r w:rsidRPr="00607F8F">
              <w:rPr>
                <w:rFonts w:ascii="Arial" w:hAnsi="Arial" w:cs="Arial"/>
                <w:b/>
                <w:bCs/>
                <w:sz w:val="18"/>
                <w:szCs w:val="18"/>
              </w:rPr>
              <w:t>el ensamblaje</w:t>
            </w:r>
            <w:r w:rsidRPr="00607F8F">
              <w:rPr>
                <w:rFonts w:ascii="Arial" w:hAnsi="Arial" w:cs="Arial"/>
                <w:sz w:val="18"/>
                <w:szCs w:val="18"/>
              </w:rPr>
              <w:t xml:space="preserve"> en 3D y simulación del producto diseñado.</w:t>
            </w:r>
          </w:p>
        </w:tc>
      </w:tr>
    </w:tbl>
    <w:p w14:paraId="3286CF16" w14:textId="77777777" w:rsidR="001344FC" w:rsidRPr="00FF098B" w:rsidRDefault="001344FC" w:rsidP="00FF098B">
      <w:pPr>
        <w:spacing w:line="360" w:lineRule="auto"/>
        <w:jc w:val="both"/>
        <w:rPr>
          <w:rFonts w:ascii="Arial" w:hAnsi="Arial" w:cs="Arial"/>
          <w:b/>
          <w:bCs/>
          <w:lang w:val="es-ES"/>
        </w:rPr>
      </w:pPr>
    </w:p>
    <w:p w14:paraId="15B9148C" w14:textId="70E30138" w:rsidR="006F353E" w:rsidRDefault="001344FC" w:rsidP="007D70AE">
      <w:pPr>
        <w:pStyle w:val="Prrafodelista"/>
        <w:numPr>
          <w:ilvl w:val="0"/>
          <w:numId w:val="2"/>
        </w:numPr>
        <w:spacing w:line="276" w:lineRule="auto"/>
        <w:jc w:val="both"/>
        <w:rPr>
          <w:rFonts w:ascii="Arial" w:hAnsi="Arial" w:cs="Arial"/>
          <w:b/>
          <w:bCs/>
          <w:lang w:val="es-ES"/>
        </w:rPr>
      </w:pPr>
      <w:r w:rsidRPr="001344FC">
        <w:rPr>
          <w:rFonts w:ascii="Arial" w:hAnsi="Arial" w:cs="Arial"/>
          <w:b/>
          <w:bCs/>
          <w:lang w:val="es-ES"/>
        </w:rPr>
        <w:t xml:space="preserve">ORGANIZACIÓN DE LOS PROPÓSITOS DE APRENDIZAJE DE LAS HABILIDADES </w:t>
      </w:r>
      <w:r>
        <w:rPr>
          <w:rFonts w:ascii="Arial" w:hAnsi="Arial" w:cs="Arial"/>
          <w:b/>
          <w:bCs/>
          <w:lang w:val="es-ES"/>
        </w:rPr>
        <w:t>DE GESTIÓN DE PROYECTOS DE EMPRENDIMIENTO.</w:t>
      </w:r>
    </w:p>
    <w:tbl>
      <w:tblPr>
        <w:tblStyle w:val="Tablaconcuadrcula"/>
        <w:tblW w:w="10632" w:type="dxa"/>
        <w:tblInd w:w="-289" w:type="dxa"/>
        <w:tblLook w:val="04A0" w:firstRow="1" w:lastRow="0" w:firstColumn="1" w:lastColumn="0" w:noHBand="0" w:noVBand="1"/>
      </w:tblPr>
      <w:tblGrid>
        <w:gridCol w:w="742"/>
        <w:gridCol w:w="9890"/>
      </w:tblGrid>
      <w:tr w:rsidR="006F353E" w14:paraId="395CBBBB" w14:textId="77777777" w:rsidTr="00314BF3">
        <w:trPr>
          <w:trHeight w:val="340"/>
        </w:trPr>
        <w:tc>
          <w:tcPr>
            <w:tcW w:w="10632" w:type="dxa"/>
            <w:gridSpan w:val="2"/>
            <w:shd w:val="clear" w:color="auto" w:fill="00B050"/>
            <w:vAlign w:val="center"/>
          </w:tcPr>
          <w:p w14:paraId="4E949FD3" w14:textId="6E30B5F8" w:rsidR="006F353E" w:rsidRPr="006F353E" w:rsidRDefault="006F353E" w:rsidP="006F353E">
            <w:pPr>
              <w:rPr>
                <w:rFonts w:ascii="Arial" w:hAnsi="Arial" w:cs="Arial"/>
                <w:b/>
                <w:bCs/>
              </w:rPr>
            </w:pPr>
            <w:r w:rsidRPr="006F353E">
              <w:rPr>
                <w:rFonts w:ascii="Arial" w:hAnsi="Arial" w:cs="Arial"/>
                <w:b/>
                <w:bCs/>
              </w:rPr>
              <w:t xml:space="preserve">UNIDAD DIDÁCTICA </w:t>
            </w:r>
            <w:r w:rsidR="00D22CAA">
              <w:rPr>
                <w:rFonts w:ascii="Arial" w:hAnsi="Arial" w:cs="Arial"/>
                <w:b/>
                <w:bCs/>
              </w:rPr>
              <w:t>4</w:t>
            </w:r>
            <w:r w:rsidRPr="006F353E">
              <w:rPr>
                <w:rFonts w:ascii="Arial" w:hAnsi="Arial" w:cs="Arial"/>
                <w:b/>
                <w:bCs/>
              </w:rPr>
              <w:t>: Habilidades de gestión de proyectos de emprendimiento</w:t>
            </w:r>
          </w:p>
          <w:p w14:paraId="7514C880" w14:textId="7EF35447" w:rsidR="006F353E" w:rsidRPr="006F353E" w:rsidRDefault="00D22CAA" w:rsidP="00314BF3">
            <w:pPr>
              <w:jc w:val="both"/>
              <w:rPr>
                <w:b/>
                <w:bCs/>
              </w:rPr>
            </w:pPr>
            <w:r w:rsidRPr="00D22CAA">
              <w:rPr>
                <w:rFonts w:ascii="Arial" w:hAnsi="Arial" w:cs="Arial"/>
              </w:rPr>
              <w:t xml:space="preserve">Identificar la importancia que el producto a fabricar sea viable económicamente, para que sea rentable para quien lo fabrique y a la vez económico frente a la competencia y atractivo al público objetivo teniendo en cuenta la metodología Lean </w:t>
            </w:r>
            <w:proofErr w:type="spellStart"/>
            <w:r w:rsidRPr="00D22CAA">
              <w:rPr>
                <w:rFonts w:ascii="Arial" w:hAnsi="Arial" w:cs="Arial"/>
              </w:rPr>
              <w:t>canvas</w:t>
            </w:r>
            <w:proofErr w:type="spellEnd"/>
            <w:r w:rsidRPr="00D22CAA">
              <w:rPr>
                <w:rFonts w:ascii="Arial" w:hAnsi="Arial" w:cs="Arial"/>
              </w:rPr>
              <w:t>.</w:t>
            </w:r>
          </w:p>
        </w:tc>
      </w:tr>
      <w:tr w:rsidR="00FF098B" w14:paraId="7F25AAB1" w14:textId="77777777" w:rsidTr="00E452E5">
        <w:trPr>
          <w:trHeight w:val="340"/>
        </w:trPr>
        <w:tc>
          <w:tcPr>
            <w:tcW w:w="742" w:type="dxa"/>
            <w:shd w:val="clear" w:color="auto" w:fill="00B050"/>
            <w:vAlign w:val="center"/>
          </w:tcPr>
          <w:p w14:paraId="359AB7B2" w14:textId="77777777" w:rsidR="00FF098B" w:rsidRPr="00861BA2" w:rsidRDefault="00FF098B" w:rsidP="00314BF3">
            <w:pPr>
              <w:rPr>
                <w:rFonts w:ascii="Arial" w:hAnsi="Arial" w:cs="Arial"/>
                <w:b/>
                <w:bCs/>
              </w:rPr>
            </w:pPr>
            <w:proofErr w:type="spellStart"/>
            <w:r w:rsidRPr="00861BA2">
              <w:rPr>
                <w:rFonts w:ascii="Arial" w:hAnsi="Arial" w:cs="Arial"/>
                <w:b/>
                <w:bCs/>
              </w:rPr>
              <w:t>Sem</w:t>
            </w:r>
            <w:proofErr w:type="spellEnd"/>
            <w:r w:rsidRPr="00861BA2">
              <w:rPr>
                <w:rFonts w:ascii="Arial" w:hAnsi="Arial" w:cs="Arial"/>
                <w:b/>
                <w:bCs/>
              </w:rPr>
              <w:t>.</w:t>
            </w:r>
          </w:p>
        </w:tc>
        <w:tc>
          <w:tcPr>
            <w:tcW w:w="9890" w:type="dxa"/>
            <w:shd w:val="clear" w:color="auto" w:fill="00B050"/>
            <w:vAlign w:val="center"/>
          </w:tcPr>
          <w:p w14:paraId="111F7705" w14:textId="51F36530" w:rsidR="00FF098B" w:rsidRPr="00861BA2" w:rsidRDefault="00FF098B" w:rsidP="00314BF3">
            <w:pPr>
              <w:rPr>
                <w:rFonts w:ascii="Arial" w:hAnsi="Arial" w:cs="Arial"/>
                <w:b/>
                <w:bCs/>
              </w:rPr>
            </w:pPr>
            <w:r w:rsidRPr="00861BA2">
              <w:rPr>
                <w:rFonts w:ascii="Arial" w:hAnsi="Arial" w:cs="Arial"/>
                <w:b/>
                <w:bCs/>
              </w:rPr>
              <w:t>Propósito de sesión</w:t>
            </w:r>
          </w:p>
        </w:tc>
      </w:tr>
      <w:tr w:rsidR="00D22CAA" w14:paraId="7E96C08C" w14:textId="77777777" w:rsidTr="003C643E">
        <w:tc>
          <w:tcPr>
            <w:tcW w:w="742" w:type="dxa"/>
            <w:shd w:val="clear" w:color="auto" w:fill="00B050"/>
            <w:vAlign w:val="center"/>
          </w:tcPr>
          <w:p w14:paraId="6AAFA11F" w14:textId="7C2E03A6" w:rsidR="00D22CAA" w:rsidRPr="00607F8F" w:rsidRDefault="001937B7" w:rsidP="00D22CAA">
            <w:pPr>
              <w:jc w:val="center"/>
              <w:rPr>
                <w:rFonts w:ascii="Arial" w:hAnsi="Arial" w:cs="Arial"/>
                <w:b/>
                <w:bCs/>
                <w:sz w:val="18"/>
                <w:szCs w:val="18"/>
              </w:rPr>
            </w:pPr>
            <w:r>
              <w:rPr>
                <w:rFonts w:ascii="Arial" w:hAnsi="Arial" w:cs="Arial"/>
                <w:b/>
                <w:bCs/>
                <w:sz w:val="18"/>
                <w:szCs w:val="18"/>
              </w:rPr>
              <w:t>28</w:t>
            </w:r>
          </w:p>
        </w:tc>
        <w:tc>
          <w:tcPr>
            <w:tcW w:w="9890" w:type="dxa"/>
            <w:shd w:val="clear" w:color="auto" w:fill="FFF2CC" w:themeFill="accent4" w:themeFillTint="33"/>
          </w:tcPr>
          <w:p w14:paraId="04C116DD" w14:textId="4A497DCF" w:rsidR="00D22CAA" w:rsidRPr="00607F8F" w:rsidRDefault="00D22CAA" w:rsidP="00D22CAA">
            <w:pPr>
              <w:spacing w:line="276" w:lineRule="auto"/>
              <w:jc w:val="both"/>
              <w:rPr>
                <w:rFonts w:ascii="Arial" w:hAnsi="Arial" w:cs="Arial"/>
                <w:sz w:val="18"/>
                <w:szCs w:val="18"/>
              </w:rPr>
            </w:pPr>
            <w:r w:rsidRPr="00607F8F">
              <w:rPr>
                <w:rFonts w:ascii="Arial" w:hAnsi="Arial" w:cs="Arial"/>
                <w:sz w:val="18"/>
                <w:szCs w:val="18"/>
              </w:rPr>
              <w:t>Identificar la clave de producir con eficiencia para maximizar el margen de beneficio sin sacrificar calidad.</w:t>
            </w:r>
          </w:p>
        </w:tc>
      </w:tr>
      <w:tr w:rsidR="00D22CAA" w14:paraId="11960C7E" w14:textId="77777777" w:rsidTr="0034501A">
        <w:tc>
          <w:tcPr>
            <w:tcW w:w="742" w:type="dxa"/>
            <w:shd w:val="clear" w:color="auto" w:fill="00B050"/>
            <w:vAlign w:val="center"/>
          </w:tcPr>
          <w:p w14:paraId="7865B7C3" w14:textId="0C4EF2CA" w:rsidR="00D22CAA" w:rsidRPr="00607F8F" w:rsidRDefault="00D22CAA" w:rsidP="00D22CAA">
            <w:pPr>
              <w:jc w:val="center"/>
              <w:rPr>
                <w:rFonts w:ascii="Arial" w:hAnsi="Arial" w:cs="Arial"/>
                <w:b/>
                <w:bCs/>
                <w:sz w:val="18"/>
                <w:szCs w:val="18"/>
              </w:rPr>
            </w:pPr>
            <w:r w:rsidRPr="00607F8F">
              <w:rPr>
                <w:rFonts w:ascii="Arial" w:hAnsi="Arial" w:cs="Arial"/>
                <w:b/>
                <w:bCs/>
                <w:sz w:val="18"/>
                <w:szCs w:val="18"/>
              </w:rPr>
              <w:t>2</w:t>
            </w:r>
            <w:r w:rsidR="001937B7">
              <w:rPr>
                <w:rFonts w:ascii="Arial" w:hAnsi="Arial" w:cs="Arial"/>
                <w:b/>
                <w:bCs/>
                <w:sz w:val="18"/>
                <w:szCs w:val="18"/>
              </w:rPr>
              <w:t>9</w:t>
            </w:r>
          </w:p>
        </w:tc>
        <w:tc>
          <w:tcPr>
            <w:tcW w:w="9890" w:type="dxa"/>
            <w:shd w:val="clear" w:color="auto" w:fill="FFF2CC" w:themeFill="accent4" w:themeFillTint="33"/>
          </w:tcPr>
          <w:p w14:paraId="75A9E3D3" w14:textId="006C55AE" w:rsidR="00D22CAA" w:rsidRPr="00607F8F" w:rsidRDefault="00D22CAA" w:rsidP="00D22CAA">
            <w:pPr>
              <w:spacing w:line="276" w:lineRule="auto"/>
              <w:jc w:val="both"/>
              <w:rPr>
                <w:rFonts w:ascii="Arial" w:hAnsi="Arial" w:cs="Arial"/>
                <w:sz w:val="18"/>
                <w:szCs w:val="18"/>
              </w:rPr>
            </w:pPr>
            <w:r w:rsidRPr="00607F8F">
              <w:rPr>
                <w:rFonts w:ascii="Arial" w:hAnsi="Arial" w:cs="Arial"/>
                <w:sz w:val="18"/>
                <w:szCs w:val="18"/>
              </w:rPr>
              <w:t>Proponer beneficios específicos que el público objetivo valora (ahorro de tiempo, estatus, comodidad).</w:t>
            </w:r>
          </w:p>
        </w:tc>
      </w:tr>
    </w:tbl>
    <w:p w14:paraId="29088AD2" w14:textId="77777777" w:rsidR="000B2997" w:rsidRDefault="000B2997" w:rsidP="00165CF3">
      <w:pPr>
        <w:spacing w:line="240" w:lineRule="auto"/>
        <w:jc w:val="both"/>
        <w:rPr>
          <w:rFonts w:ascii="Arial" w:hAnsi="Arial" w:cs="Arial"/>
          <w:b/>
          <w:bCs/>
          <w:lang w:val="es-ES"/>
        </w:rPr>
      </w:pPr>
    </w:p>
    <w:p w14:paraId="17BE18BF" w14:textId="73C8A096" w:rsidR="00BD6B09" w:rsidRDefault="00BD6B09" w:rsidP="00BD6B09">
      <w:pPr>
        <w:pStyle w:val="Prrafodelista"/>
        <w:numPr>
          <w:ilvl w:val="0"/>
          <w:numId w:val="2"/>
        </w:numPr>
        <w:rPr>
          <w:rFonts w:ascii="Arial" w:hAnsi="Arial" w:cs="Arial"/>
          <w:b/>
          <w:bCs/>
          <w:lang w:val="es-ES"/>
        </w:rPr>
      </w:pPr>
      <w:r w:rsidRPr="00BD6B09">
        <w:rPr>
          <w:rFonts w:ascii="Arial" w:hAnsi="Arial" w:cs="Arial"/>
          <w:b/>
          <w:bCs/>
          <w:lang w:val="es-ES"/>
        </w:rPr>
        <w:lastRenderedPageBreak/>
        <w:t xml:space="preserve">ORGANIZACIÓN DE LAS SESIONES DE APRENDIZAJE </w:t>
      </w:r>
    </w:p>
    <w:tbl>
      <w:tblPr>
        <w:tblStyle w:val="Tablaconcuadrcula"/>
        <w:tblW w:w="10485" w:type="dxa"/>
        <w:tblLayout w:type="fixed"/>
        <w:tblLook w:val="04A0" w:firstRow="1" w:lastRow="0" w:firstColumn="1" w:lastColumn="0" w:noHBand="0" w:noVBand="1"/>
      </w:tblPr>
      <w:tblGrid>
        <w:gridCol w:w="988"/>
        <w:gridCol w:w="2693"/>
        <w:gridCol w:w="2835"/>
        <w:gridCol w:w="2693"/>
        <w:gridCol w:w="567"/>
        <w:gridCol w:w="709"/>
      </w:tblGrid>
      <w:tr w:rsidR="00607F8F" w14:paraId="02107F04" w14:textId="77777777" w:rsidTr="0058447D">
        <w:tc>
          <w:tcPr>
            <w:tcW w:w="988" w:type="dxa"/>
            <w:shd w:val="clear" w:color="auto" w:fill="00B050"/>
            <w:vAlign w:val="center"/>
          </w:tcPr>
          <w:p w14:paraId="7737E3BB" w14:textId="41DA4FC3" w:rsidR="00BD6B09" w:rsidRPr="004B4E52" w:rsidRDefault="00BD6B09" w:rsidP="00BD6B09">
            <w:pPr>
              <w:rPr>
                <w:rFonts w:ascii="Arial" w:hAnsi="Arial" w:cs="Arial"/>
                <w:sz w:val="12"/>
                <w:szCs w:val="12"/>
                <w:lang w:val="es-ES"/>
              </w:rPr>
            </w:pPr>
            <w:r w:rsidRPr="004B4E52">
              <w:rPr>
                <w:rFonts w:ascii="Arial" w:hAnsi="Arial" w:cs="Arial"/>
                <w:b/>
                <w:bCs/>
                <w:sz w:val="12"/>
                <w:szCs w:val="12"/>
              </w:rPr>
              <w:t>HABILIDAD</w:t>
            </w:r>
          </w:p>
        </w:tc>
        <w:tc>
          <w:tcPr>
            <w:tcW w:w="2693" w:type="dxa"/>
            <w:shd w:val="clear" w:color="auto" w:fill="00B050"/>
            <w:vAlign w:val="center"/>
          </w:tcPr>
          <w:p w14:paraId="362869F5" w14:textId="6F32C514" w:rsidR="00BD6B09" w:rsidRPr="004B4E52" w:rsidRDefault="00BD6B09" w:rsidP="006849DD">
            <w:pPr>
              <w:jc w:val="center"/>
              <w:rPr>
                <w:rFonts w:ascii="Arial" w:hAnsi="Arial" w:cs="Arial"/>
                <w:sz w:val="12"/>
                <w:szCs w:val="12"/>
                <w:lang w:val="es-ES"/>
              </w:rPr>
            </w:pPr>
            <w:r w:rsidRPr="004B4E52">
              <w:rPr>
                <w:rFonts w:ascii="Arial" w:hAnsi="Arial" w:cs="Arial"/>
                <w:b/>
                <w:bCs/>
                <w:sz w:val="12"/>
                <w:szCs w:val="12"/>
              </w:rPr>
              <w:t>PROPÓSITO DE LA SESIÓN DE APRENDIZAJE</w:t>
            </w:r>
          </w:p>
        </w:tc>
        <w:tc>
          <w:tcPr>
            <w:tcW w:w="2835" w:type="dxa"/>
            <w:shd w:val="clear" w:color="auto" w:fill="00B050"/>
            <w:vAlign w:val="center"/>
          </w:tcPr>
          <w:p w14:paraId="47759A92" w14:textId="64F81B11" w:rsidR="00BD6B09" w:rsidRPr="004B4E52" w:rsidRDefault="00BD6B09" w:rsidP="006849DD">
            <w:pPr>
              <w:jc w:val="center"/>
              <w:rPr>
                <w:rFonts w:ascii="Arial" w:hAnsi="Arial" w:cs="Arial"/>
                <w:sz w:val="12"/>
                <w:szCs w:val="12"/>
                <w:lang w:val="es-ES"/>
              </w:rPr>
            </w:pPr>
            <w:r w:rsidRPr="004B4E52">
              <w:rPr>
                <w:rFonts w:ascii="Arial" w:hAnsi="Arial" w:cs="Arial"/>
                <w:b/>
                <w:bCs/>
                <w:sz w:val="12"/>
                <w:szCs w:val="12"/>
              </w:rPr>
              <w:t>CRITERIO EVALUACIÓN</w:t>
            </w:r>
          </w:p>
        </w:tc>
        <w:tc>
          <w:tcPr>
            <w:tcW w:w="2693" w:type="dxa"/>
            <w:shd w:val="clear" w:color="auto" w:fill="00B050"/>
            <w:vAlign w:val="center"/>
          </w:tcPr>
          <w:p w14:paraId="05B7A038" w14:textId="1D335636" w:rsidR="00BD6B09" w:rsidRPr="004B4E52" w:rsidRDefault="00BD6B09" w:rsidP="006849DD">
            <w:pPr>
              <w:jc w:val="center"/>
              <w:rPr>
                <w:rFonts w:ascii="Arial" w:hAnsi="Arial" w:cs="Arial"/>
                <w:sz w:val="12"/>
                <w:szCs w:val="12"/>
                <w:lang w:val="es-ES"/>
              </w:rPr>
            </w:pPr>
            <w:r w:rsidRPr="004B4E52">
              <w:rPr>
                <w:rFonts w:ascii="Arial" w:hAnsi="Arial" w:cs="Arial"/>
                <w:b/>
                <w:bCs/>
                <w:sz w:val="12"/>
                <w:szCs w:val="12"/>
              </w:rPr>
              <w:t>EVIDENCIA DE APRENDIZAJE</w:t>
            </w:r>
          </w:p>
        </w:tc>
        <w:tc>
          <w:tcPr>
            <w:tcW w:w="567" w:type="dxa"/>
            <w:shd w:val="clear" w:color="auto" w:fill="00B050"/>
            <w:vAlign w:val="center"/>
          </w:tcPr>
          <w:p w14:paraId="38D5D058" w14:textId="3671DC89" w:rsidR="00BD6B09" w:rsidRPr="004B4E52" w:rsidRDefault="00BD6B09" w:rsidP="00BD6B09">
            <w:pPr>
              <w:rPr>
                <w:rFonts w:ascii="Arial" w:hAnsi="Arial" w:cs="Arial"/>
                <w:sz w:val="12"/>
                <w:szCs w:val="12"/>
                <w:lang w:val="es-ES"/>
              </w:rPr>
            </w:pPr>
            <w:proofErr w:type="spellStart"/>
            <w:r w:rsidRPr="004B4E52">
              <w:rPr>
                <w:rFonts w:ascii="Arial" w:hAnsi="Arial" w:cs="Arial"/>
                <w:b/>
                <w:bCs/>
                <w:sz w:val="12"/>
                <w:szCs w:val="12"/>
              </w:rPr>
              <w:t>N°</w:t>
            </w:r>
            <w:proofErr w:type="spellEnd"/>
            <w:r w:rsidRPr="004B4E52">
              <w:rPr>
                <w:rFonts w:ascii="Arial" w:hAnsi="Arial" w:cs="Arial"/>
                <w:b/>
                <w:bCs/>
                <w:sz w:val="12"/>
                <w:szCs w:val="12"/>
              </w:rPr>
              <w:t xml:space="preserve"> SEM</w:t>
            </w:r>
            <w:r w:rsidR="00607F8F">
              <w:rPr>
                <w:rFonts w:ascii="Arial" w:hAnsi="Arial" w:cs="Arial"/>
                <w:b/>
                <w:bCs/>
                <w:sz w:val="12"/>
                <w:szCs w:val="12"/>
              </w:rPr>
              <w:t>.</w:t>
            </w:r>
          </w:p>
        </w:tc>
        <w:tc>
          <w:tcPr>
            <w:tcW w:w="709" w:type="dxa"/>
            <w:shd w:val="clear" w:color="auto" w:fill="00B050"/>
            <w:vAlign w:val="center"/>
          </w:tcPr>
          <w:p w14:paraId="708A3B43" w14:textId="5A96CC95" w:rsidR="00BD6B09" w:rsidRPr="004B4E52" w:rsidRDefault="00BD6B09" w:rsidP="00BD6B09">
            <w:pPr>
              <w:rPr>
                <w:rFonts w:ascii="Arial" w:hAnsi="Arial" w:cs="Arial"/>
                <w:sz w:val="12"/>
                <w:szCs w:val="12"/>
                <w:lang w:val="es-ES"/>
              </w:rPr>
            </w:pPr>
            <w:proofErr w:type="spellStart"/>
            <w:r w:rsidRPr="004B4E52">
              <w:rPr>
                <w:rFonts w:ascii="Arial" w:hAnsi="Arial" w:cs="Arial"/>
                <w:b/>
                <w:bCs/>
                <w:sz w:val="12"/>
                <w:szCs w:val="12"/>
              </w:rPr>
              <w:t>N°</w:t>
            </w:r>
            <w:proofErr w:type="spellEnd"/>
            <w:r w:rsidRPr="004B4E52">
              <w:rPr>
                <w:rFonts w:ascii="Arial" w:hAnsi="Arial" w:cs="Arial"/>
                <w:b/>
                <w:bCs/>
                <w:sz w:val="12"/>
                <w:szCs w:val="12"/>
              </w:rPr>
              <w:t xml:space="preserve"> HORAS</w:t>
            </w:r>
          </w:p>
        </w:tc>
      </w:tr>
      <w:tr w:rsidR="00607F8F" w14:paraId="2840956E" w14:textId="77777777" w:rsidTr="0058447D">
        <w:tc>
          <w:tcPr>
            <w:tcW w:w="988" w:type="dxa"/>
            <w:shd w:val="clear" w:color="auto" w:fill="C5E0B3" w:themeFill="accent6" w:themeFillTint="66"/>
            <w:vAlign w:val="center"/>
          </w:tcPr>
          <w:p w14:paraId="4E50B080" w14:textId="2301D885" w:rsidR="00607F8F" w:rsidRPr="006552FD" w:rsidRDefault="00607F8F" w:rsidP="00607F8F">
            <w:pPr>
              <w:rPr>
                <w:rFonts w:ascii="Arial" w:hAnsi="Arial" w:cs="Arial"/>
                <w:b/>
                <w:bCs/>
                <w:sz w:val="12"/>
                <w:szCs w:val="12"/>
              </w:rPr>
            </w:pPr>
            <w:r w:rsidRPr="006552FD">
              <w:rPr>
                <w:rFonts w:ascii="Arial" w:hAnsi="Arial" w:cs="Arial"/>
                <w:b/>
                <w:bCs/>
                <w:sz w:val="12"/>
                <w:szCs w:val="12"/>
              </w:rPr>
              <w:t>Técnica</w:t>
            </w:r>
          </w:p>
        </w:tc>
        <w:tc>
          <w:tcPr>
            <w:tcW w:w="2693" w:type="dxa"/>
            <w:shd w:val="clear" w:color="auto" w:fill="C5E0B3" w:themeFill="accent6" w:themeFillTint="66"/>
            <w:vAlign w:val="center"/>
          </w:tcPr>
          <w:p w14:paraId="2975762D" w14:textId="3F9D628D" w:rsidR="00607F8F" w:rsidRPr="006552FD" w:rsidRDefault="00607F8F" w:rsidP="00607F8F">
            <w:pPr>
              <w:jc w:val="both"/>
              <w:rPr>
                <w:rFonts w:ascii="Arial" w:hAnsi="Arial" w:cs="Arial"/>
                <w:sz w:val="12"/>
                <w:szCs w:val="12"/>
              </w:rPr>
            </w:pPr>
            <w:r w:rsidRPr="006552FD">
              <w:rPr>
                <w:rFonts w:ascii="Arial" w:hAnsi="Arial" w:cs="Arial"/>
                <w:sz w:val="12"/>
                <w:szCs w:val="12"/>
              </w:rPr>
              <w:t xml:space="preserve">Centrar las </w:t>
            </w:r>
            <w:r w:rsidRPr="006552FD">
              <w:rPr>
                <w:rFonts w:ascii="Arial" w:hAnsi="Arial" w:cs="Arial"/>
                <w:b/>
                <w:bCs/>
                <w:sz w:val="12"/>
                <w:szCs w:val="12"/>
              </w:rPr>
              <w:t>herramientas de corte</w:t>
            </w:r>
            <w:r w:rsidRPr="006552FD">
              <w:rPr>
                <w:rFonts w:ascii="Arial" w:hAnsi="Arial" w:cs="Arial"/>
                <w:sz w:val="12"/>
                <w:szCs w:val="12"/>
              </w:rPr>
              <w:t>, utilizando las herramientas e instrumentos para su mecanizado (torno, fresadora y limadora).</w:t>
            </w:r>
          </w:p>
        </w:tc>
        <w:tc>
          <w:tcPr>
            <w:tcW w:w="2835" w:type="dxa"/>
            <w:shd w:val="clear" w:color="auto" w:fill="C5E0B3" w:themeFill="accent6" w:themeFillTint="66"/>
            <w:vAlign w:val="center"/>
          </w:tcPr>
          <w:p w14:paraId="59EB3C4E" w14:textId="1D3B0E0E" w:rsidR="00607F8F" w:rsidRPr="006552FD" w:rsidRDefault="00607F8F" w:rsidP="00607F8F">
            <w:pPr>
              <w:jc w:val="both"/>
              <w:rPr>
                <w:rFonts w:ascii="Arial" w:hAnsi="Arial" w:cs="Arial"/>
                <w:sz w:val="12"/>
                <w:szCs w:val="12"/>
              </w:rPr>
            </w:pPr>
            <w:r w:rsidRPr="006552FD">
              <w:rPr>
                <w:rFonts w:ascii="Arial" w:hAnsi="Arial" w:cs="Arial"/>
                <w:sz w:val="12"/>
                <w:szCs w:val="12"/>
              </w:rPr>
              <w:t>- Centra las herramientas de corte, utilizando las herramientas e instrumentos para su mecanizado (torno, fresadora y limadora).</w:t>
            </w:r>
          </w:p>
        </w:tc>
        <w:tc>
          <w:tcPr>
            <w:tcW w:w="2693" w:type="dxa"/>
            <w:shd w:val="clear" w:color="auto" w:fill="C5E0B3" w:themeFill="accent6" w:themeFillTint="66"/>
            <w:vAlign w:val="center"/>
          </w:tcPr>
          <w:p w14:paraId="38378F38" w14:textId="4D01C178" w:rsidR="00607F8F" w:rsidRPr="006552FD" w:rsidRDefault="0058447D" w:rsidP="0058447D">
            <w:pPr>
              <w:jc w:val="both"/>
              <w:rPr>
                <w:rFonts w:ascii="Arial" w:hAnsi="Arial" w:cs="Arial"/>
                <w:sz w:val="12"/>
                <w:szCs w:val="12"/>
              </w:rPr>
            </w:pPr>
            <w:r w:rsidRPr="006552FD">
              <w:rPr>
                <w:rFonts w:ascii="Arial" w:hAnsi="Arial" w:cs="Arial"/>
                <w:sz w:val="12"/>
                <w:szCs w:val="12"/>
              </w:rPr>
              <w:t>- Matriz de selección de recursos para la fabricación de la máquina compuesta, organizada por componente o etapa del proceso, que justifica técnicamente la elección de materiales, equipos y herramientas en función de la disponibilidad del taller y la normativa vigente.</w:t>
            </w:r>
          </w:p>
        </w:tc>
        <w:tc>
          <w:tcPr>
            <w:tcW w:w="567" w:type="dxa"/>
            <w:shd w:val="clear" w:color="auto" w:fill="C5E0B3" w:themeFill="accent6" w:themeFillTint="66"/>
            <w:vAlign w:val="center"/>
          </w:tcPr>
          <w:p w14:paraId="1A436269" w14:textId="546DFF57" w:rsidR="00607F8F" w:rsidRPr="006552FD" w:rsidRDefault="001937B7" w:rsidP="00607F8F">
            <w:pPr>
              <w:jc w:val="center"/>
              <w:rPr>
                <w:rFonts w:ascii="Arial" w:hAnsi="Arial" w:cs="Arial"/>
                <w:b/>
                <w:bCs/>
                <w:sz w:val="12"/>
                <w:szCs w:val="12"/>
              </w:rPr>
            </w:pPr>
            <w:r w:rsidRPr="006552FD">
              <w:rPr>
                <w:rFonts w:ascii="Arial" w:hAnsi="Arial" w:cs="Arial"/>
                <w:b/>
                <w:bCs/>
                <w:sz w:val="12"/>
                <w:szCs w:val="12"/>
              </w:rPr>
              <w:t>28</w:t>
            </w:r>
          </w:p>
        </w:tc>
        <w:tc>
          <w:tcPr>
            <w:tcW w:w="709" w:type="dxa"/>
            <w:shd w:val="clear" w:color="auto" w:fill="C5E0B3" w:themeFill="accent6" w:themeFillTint="66"/>
            <w:vAlign w:val="center"/>
          </w:tcPr>
          <w:p w14:paraId="26230341" w14:textId="20475663" w:rsidR="00607F8F" w:rsidRPr="006552FD" w:rsidRDefault="00607F8F" w:rsidP="00607F8F">
            <w:pPr>
              <w:jc w:val="center"/>
              <w:rPr>
                <w:rFonts w:ascii="Arial" w:hAnsi="Arial" w:cs="Arial"/>
                <w:b/>
                <w:bCs/>
                <w:sz w:val="12"/>
                <w:szCs w:val="12"/>
              </w:rPr>
            </w:pPr>
            <w:r w:rsidRPr="006552FD">
              <w:rPr>
                <w:rFonts w:ascii="Arial" w:hAnsi="Arial" w:cs="Arial"/>
                <w:b/>
                <w:bCs/>
                <w:sz w:val="12"/>
                <w:szCs w:val="12"/>
              </w:rPr>
              <w:t>5</w:t>
            </w:r>
          </w:p>
        </w:tc>
      </w:tr>
      <w:tr w:rsidR="00090760" w14:paraId="19B5B756" w14:textId="77777777" w:rsidTr="0058447D">
        <w:tc>
          <w:tcPr>
            <w:tcW w:w="988" w:type="dxa"/>
            <w:shd w:val="clear" w:color="auto" w:fill="C5E0B3" w:themeFill="accent6" w:themeFillTint="66"/>
            <w:vAlign w:val="center"/>
          </w:tcPr>
          <w:p w14:paraId="57D61C14" w14:textId="09EACEEF" w:rsidR="00090760" w:rsidRPr="006552FD" w:rsidRDefault="00090760" w:rsidP="00090760">
            <w:pPr>
              <w:rPr>
                <w:rFonts w:ascii="Arial" w:hAnsi="Arial" w:cs="Arial"/>
                <w:b/>
                <w:bCs/>
                <w:sz w:val="12"/>
                <w:szCs w:val="12"/>
              </w:rPr>
            </w:pPr>
            <w:r w:rsidRPr="006552FD">
              <w:rPr>
                <w:rFonts w:ascii="Arial" w:hAnsi="Arial" w:cs="Arial"/>
                <w:b/>
                <w:bCs/>
                <w:sz w:val="12"/>
                <w:szCs w:val="12"/>
              </w:rPr>
              <w:t>Gestión</w:t>
            </w:r>
          </w:p>
        </w:tc>
        <w:tc>
          <w:tcPr>
            <w:tcW w:w="2693" w:type="dxa"/>
            <w:shd w:val="clear" w:color="auto" w:fill="C5E0B3" w:themeFill="accent6" w:themeFillTint="66"/>
            <w:vAlign w:val="center"/>
          </w:tcPr>
          <w:p w14:paraId="4C000255" w14:textId="1CAAB7A8" w:rsidR="00090760" w:rsidRPr="006552FD" w:rsidRDefault="00090760" w:rsidP="00090760">
            <w:pPr>
              <w:jc w:val="both"/>
              <w:rPr>
                <w:rFonts w:ascii="Arial" w:hAnsi="Arial" w:cs="Arial"/>
                <w:sz w:val="12"/>
                <w:szCs w:val="12"/>
              </w:rPr>
            </w:pPr>
            <w:r w:rsidRPr="006552FD">
              <w:rPr>
                <w:rFonts w:ascii="Arial" w:hAnsi="Arial" w:cs="Arial"/>
                <w:sz w:val="12"/>
                <w:szCs w:val="12"/>
              </w:rPr>
              <w:t>Proponer beneficios específicos que el público objetivo valora (ahorro de tiempo, estatus, comodidad).</w:t>
            </w:r>
          </w:p>
        </w:tc>
        <w:tc>
          <w:tcPr>
            <w:tcW w:w="2835" w:type="dxa"/>
            <w:shd w:val="clear" w:color="auto" w:fill="C5E0B3" w:themeFill="accent6" w:themeFillTint="66"/>
            <w:vAlign w:val="center"/>
          </w:tcPr>
          <w:p w14:paraId="37665344" w14:textId="5C545CC8" w:rsidR="00090760" w:rsidRPr="006552FD" w:rsidRDefault="00090760" w:rsidP="00090760">
            <w:pPr>
              <w:jc w:val="both"/>
              <w:rPr>
                <w:rFonts w:ascii="Arial" w:hAnsi="Arial" w:cs="Arial"/>
                <w:sz w:val="12"/>
                <w:szCs w:val="12"/>
              </w:rPr>
            </w:pPr>
            <w:r w:rsidRPr="006552FD">
              <w:rPr>
                <w:rFonts w:ascii="Arial" w:hAnsi="Arial" w:cs="Arial"/>
                <w:sz w:val="12"/>
                <w:szCs w:val="12"/>
              </w:rPr>
              <w:t>- Propone beneficios específicos que el público objetivo valora (ahorro de tiempo, estatus, comodidad).</w:t>
            </w:r>
          </w:p>
        </w:tc>
        <w:tc>
          <w:tcPr>
            <w:tcW w:w="2693" w:type="dxa"/>
            <w:shd w:val="clear" w:color="auto" w:fill="C5E0B3" w:themeFill="accent6" w:themeFillTint="66"/>
            <w:vAlign w:val="center"/>
          </w:tcPr>
          <w:p w14:paraId="2B7839B4" w14:textId="77777777" w:rsidR="00090760" w:rsidRPr="006552FD" w:rsidRDefault="00090760" w:rsidP="00090760">
            <w:pPr>
              <w:jc w:val="both"/>
              <w:rPr>
                <w:rFonts w:ascii="Arial" w:hAnsi="Arial" w:cs="Arial"/>
                <w:sz w:val="12"/>
                <w:szCs w:val="12"/>
              </w:rPr>
            </w:pPr>
            <w:r>
              <w:rPr>
                <w:rFonts w:ascii="Arial" w:hAnsi="Arial" w:cs="Arial"/>
                <w:sz w:val="12"/>
                <w:szCs w:val="12"/>
              </w:rPr>
              <w:t xml:space="preserve">- </w:t>
            </w:r>
            <w:r w:rsidRPr="006552FD">
              <w:rPr>
                <w:rFonts w:ascii="Arial" w:hAnsi="Arial" w:cs="Arial"/>
                <w:sz w:val="12"/>
                <w:szCs w:val="12"/>
              </w:rPr>
              <w:t>Documento con el perfil</w:t>
            </w:r>
            <w:r>
              <w:rPr>
                <w:rFonts w:ascii="Arial" w:hAnsi="Arial" w:cs="Arial"/>
                <w:sz w:val="12"/>
                <w:szCs w:val="12"/>
              </w:rPr>
              <w:t xml:space="preserve"> </w:t>
            </w:r>
            <w:r w:rsidRPr="006552FD">
              <w:rPr>
                <w:rFonts w:ascii="Arial" w:hAnsi="Arial" w:cs="Arial"/>
                <w:sz w:val="12"/>
                <w:szCs w:val="12"/>
              </w:rPr>
              <w:t>detallado del cliente</w:t>
            </w:r>
          </w:p>
          <w:p w14:paraId="6B95301E" w14:textId="3E4A6816" w:rsidR="00090760" w:rsidRPr="006552FD" w:rsidRDefault="00090760" w:rsidP="00090760">
            <w:pPr>
              <w:jc w:val="both"/>
              <w:rPr>
                <w:rFonts w:ascii="Arial" w:hAnsi="Arial" w:cs="Arial"/>
                <w:b/>
                <w:bCs/>
                <w:sz w:val="12"/>
                <w:szCs w:val="12"/>
              </w:rPr>
            </w:pPr>
            <w:r w:rsidRPr="006552FD">
              <w:rPr>
                <w:rFonts w:ascii="Arial" w:hAnsi="Arial" w:cs="Arial"/>
                <w:sz w:val="12"/>
                <w:szCs w:val="12"/>
              </w:rPr>
              <w:t>potencial, incluyendo sus</w:t>
            </w:r>
            <w:r>
              <w:rPr>
                <w:rFonts w:ascii="Arial" w:hAnsi="Arial" w:cs="Arial"/>
                <w:sz w:val="12"/>
                <w:szCs w:val="12"/>
              </w:rPr>
              <w:t xml:space="preserve"> </w:t>
            </w:r>
            <w:r w:rsidRPr="006552FD">
              <w:rPr>
                <w:rFonts w:ascii="Arial" w:hAnsi="Arial" w:cs="Arial"/>
                <w:sz w:val="12"/>
                <w:szCs w:val="12"/>
              </w:rPr>
              <w:t>gustos, necesidades y</w:t>
            </w:r>
            <w:r>
              <w:rPr>
                <w:rFonts w:ascii="Arial" w:hAnsi="Arial" w:cs="Arial"/>
                <w:sz w:val="12"/>
                <w:szCs w:val="12"/>
              </w:rPr>
              <w:t xml:space="preserve"> </w:t>
            </w:r>
            <w:r w:rsidRPr="006552FD">
              <w:rPr>
                <w:rFonts w:ascii="Arial" w:hAnsi="Arial" w:cs="Arial"/>
                <w:sz w:val="12"/>
                <w:szCs w:val="12"/>
              </w:rPr>
              <w:t>hábitos de compra.</w:t>
            </w:r>
          </w:p>
        </w:tc>
        <w:tc>
          <w:tcPr>
            <w:tcW w:w="567" w:type="dxa"/>
            <w:shd w:val="clear" w:color="auto" w:fill="C5E0B3" w:themeFill="accent6" w:themeFillTint="66"/>
            <w:vAlign w:val="center"/>
          </w:tcPr>
          <w:p w14:paraId="5563D5A0" w14:textId="2EE92A65"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28</w:t>
            </w:r>
          </w:p>
        </w:tc>
        <w:tc>
          <w:tcPr>
            <w:tcW w:w="709" w:type="dxa"/>
            <w:shd w:val="clear" w:color="auto" w:fill="C5E0B3" w:themeFill="accent6" w:themeFillTint="66"/>
            <w:vAlign w:val="center"/>
          </w:tcPr>
          <w:p w14:paraId="72073629" w14:textId="50428F38"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64C9E1C3" w14:textId="77777777" w:rsidTr="0058447D">
        <w:tc>
          <w:tcPr>
            <w:tcW w:w="988" w:type="dxa"/>
            <w:shd w:val="clear" w:color="auto" w:fill="FFE599" w:themeFill="accent4" w:themeFillTint="66"/>
            <w:vAlign w:val="center"/>
          </w:tcPr>
          <w:p w14:paraId="155EE773" w14:textId="616E67D5" w:rsidR="00090760" w:rsidRPr="006552FD" w:rsidRDefault="00090760" w:rsidP="00090760">
            <w:pPr>
              <w:rPr>
                <w:rFonts w:ascii="Arial" w:hAnsi="Arial" w:cs="Arial"/>
                <w:b/>
                <w:bCs/>
                <w:sz w:val="12"/>
                <w:szCs w:val="12"/>
              </w:rPr>
            </w:pPr>
            <w:r w:rsidRPr="006552FD">
              <w:rPr>
                <w:rFonts w:ascii="Arial" w:hAnsi="Arial" w:cs="Arial"/>
                <w:b/>
                <w:bCs/>
                <w:sz w:val="12"/>
                <w:szCs w:val="12"/>
              </w:rPr>
              <w:t>Técnicas</w:t>
            </w:r>
          </w:p>
        </w:tc>
        <w:tc>
          <w:tcPr>
            <w:tcW w:w="2693" w:type="dxa"/>
            <w:shd w:val="clear" w:color="auto" w:fill="FFE599" w:themeFill="accent4" w:themeFillTint="66"/>
            <w:vAlign w:val="center"/>
          </w:tcPr>
          <w:p w14:paraId="74E1EA6F" w14:textId="4A1B4DFA"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Realizar </w:t>
            </w:r>
            <w:r w:rsidRPr="006552FD">
              <w:rPr>
                <w:rFonts w:ascii="Arial" w:hAnsi="Arial" w:cs="Arial"/>
                <w:b/>
                <w:bCs/>
                <w:sz w:val="12"/>
                <w:szCs w:val="12"/>
              </w:rPr>
              <w:t>los cálculos en el avance del manubrio la división helicoidal</w:t>
            </w:r>
            <w:r w:rsidRPr="006552FD">
              <w:rPr>
                <w:rFonts w:ascii="Arial" w:hAnsi="Arial" w:cs="Arial"/>
                <w:sz w:val="12"/>
                <w:szCs w:val="12"/>
              </w:rPr>
              <w:t xml:space="preserve"> del cabezal divisor en la fresadora.</w:t>
            </w:r>
          </w:p>
        </w:tc>
        <w:tc>
          <w:tcPr>
            <w:tcW w:w="2835" w:type="dxa"/>
            <w:shd w:val="clear" w:color="auto" w:fill="FFE599" w:themeFill="accent4" w:themeFillTint="66"/>
            <w:vAlign w:val="center"/>
          </w:tcPr>
          <w:p w14:paraId="19EBA55A" w14:textId="35A48101" w:rsidR="00090760" w:rsidRPr="006552FD" w:rsidRDefault="00090760" w:rsidP="00090760">
            <w:pPr>
              <w:jc w:val="both"/>
              <w:rPr>
                <w:rFonts w:ascii="Arial" w:hAnsi="Arial" w:cs="Arial"/>
                <w:sz w:val="12"/>
                <w:szCs w:val="12"/>
              </w:rPr>
            </w:pPr>
            <w:r w:rsidRPr="006552FD">
              <w:rPr>
                <w:rFonts w:ascii="Arial" w:hAnsi="Arial" w:cs="Arial"/>
                <w:sz w:val="12"/>
                <w:szCs w:val="12"/>
              </w:rPr>
              <w:t>- Realiza los cálculos en el avance del manubrio la división helicoidal del cabezal divisor en la fresadora.</w:t>
            </w:r>
          </w:p>
        </w:tc>
        <w:tc>
          <w:tcPr>
            <w:tcW w:w="2693" w:type="dxa"/>
            <w:shd w:val="clear" w:color="auto" w:fill="FFE599" w:themeFill="accent4" w:themeFillTint="66"/>
            <w:vAlign w:val="center"/>
          </w:tcPr>
          <w:p w14:paraId="00333F72" w14:textId="43529D49" w:rsidR="00090760" w:rsidRPr="006552FD" w:rsidRDefault="00090760" w:rsidP="00090760">
            <w:pPr>
              <w:jc w:val="both"/>
              <w:rPr>
                <w:rFonts w:ascii="Arial" w:hAnsi="Arial" w:cs="Arial"/>
                <w:sz w:val="12"/>
                <w:szCs w:val="12"/>
              </w:rPr>
            </w:pPr>
            <w:r w:rsidRPr="006552FD">
              <w:rPr>
                <w:rFonts w:ascii="Arial" w:hAnsi="Arial" w:cs="Arial"/>
                <w:sz w:val="12"/>
                <w:szCs w:val="12"/>
              </w:rPr>
              <w:t>- Piezas mecanizadas (engranajes, poleas, ejes o palancas) que cumplen con las dimensiones, formas y tolerancias indicadas en los planos de diseño técnico.</w:t>
            </w:r>
          </w:p>
        </w:tc>
        <w:tc>
          <w:tcPr>
            <w:tcW w:w="567" w:type="dxa"/>
            <w:shd w:val="clear" w:color="auto" w:fill="FFE599" w:themeFill="accent4" w:themeFillTint="66"/>
            <w:vAlign w:val="center"/>
          </w:tcPr>
          <w:p w14:paraId="4915B269" w14:textId="420C1FBC"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29</w:t>
            </w:r>
          </w:p>
        </w:tc>
        <w:tc>
          <w:tcPr>
            <w:tcW w:w="709" w:type="dxa"/>
            <w:shd w:val="clear" w:color="auto" w:fill="FFE599" w:themeFill="accent4" w:themeFillTint="66"/>
            <w:vAlign w:val="center"/>
          </w:tcPr>
          <w:p w14:paraId="606A3040" w14:textId="60A25FD0"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1121FA8D" w14:textId="77777777" w:rsidTr="00515CDC">
        <w:tc>
          <w:tcPr>
            <w:tcW w:w="988" w:type="dxa"/>
            <w:shd w:val="clear" w:color="auto" w:fill="FFE599" w:themeFill="accent4" w:themeFillTint="66"/>
            <w:vAlign w:val="center"/>
          </w:tcPr>
          <w:p w14:paraId="227DDC1B" w14:textId="77FA8C69" w:rsidR="00090760" w:rsidRPr="006552FD" w:rsidRDefault="00090760" w:rsidP="00090760">
            <w:pPr>
              <w:rPr>
                <w:rFonts w:ascii="Arial" w:hAnsi="Arial" w:cs="Arial"/>
                <w:b/>
                <w:bCs/>
                <w:sz w:val="12"/>
                <w:szCs w:val="12"/>
              </w:rPr>
            </w:pPr>
            <w:r w:rsidRPr="006552FD">
              <w:rPr>
                <w:rFonts w:ascii="Arial" w:hAnsi="Arial" w:cs="Arial"/>
                <w:b/>
                <w:bCs/>
                <w:sz w:val="12"/>
                <w:szCs w:val="12"/>
              </w:rPr>
              <w:t>Gestión</w:t>
            </w:r>
          </w:p>
        </w:tc>
        <w:tc>
          <w:tcPr>
            <w:tcW w:w="2693" w:type="dxa"/>
            <w:shd w:val="clear" w:color="auto" w:fill="FFE599" w:themeFill="accent4" w:themeFillTint="66"/>
            <w:vAlign w:val="center"/>
          </w:tcPr>
          <w:p w14:paraId="4074BD4A" w14:textId="0268F50C"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Identificar la </w:t>
            </w:r>
            <w:r w:rsidR="00515CDC">
              <w:rPr>
                <w:rFonts w:ascii="Arial" w:hAnsi="Arial" w:cs="Arial"/>
                <w:sz w:val="12"/>
                <w:szCs w:val="12"/>
              </w:rPr>
              <w:t>los beneficios del producto</w:t>
            </w:r>
            <w:r>
              <w:rPr>
                <w:rFonts w:ascii="Arial" w:hAnsi="Arial" w:cs="Arial"/>
                <w:sz w:val="12"/>
                <w:szCs w:val="12"/>
              </w:rPr>
              <w:t xml:space="preserve"> para generar estrategias de compras atractivas, mostrando </w:t>
            </w:r>
            <w:r w:rsidR="00515CDC">
              <w:rPr>
                <w:rFonts w:ascii="Arial" w:hAnsi="Arial" w:cs="Arial"/>
                <w:sz w:val="12"/>
                <w:szCs w:val="12"/>
              </w:rPr>
              <w:t>su</w:t>
            </w:r>
            <w:r>
              <w:rPr>
                <w:rFonts w:ascii="Arial" w:hAnsi="Arial" w:cs="Arial"/>
                <w:sz w:val="12"/>
                <w:szCs w:val="12"/>
              </w:rPr>
              <w:t>s beneficios.</w:t>
            </w:r>
          </w:p>
        </w:tc>
        <w:tc>
          <w:tcPr>
            <w:tcW w:w="2835" w:type="dxa"/>
            <w:shd w:val="clear" w:color="auto" w:fill="FFE599" w:themeFill="accent4" w:themeFillTint="66"/>
            <w:vAlign w:val="center"/>
          </w:tcPr>
          <w:p w14:paraId="0A04DCD7" w14:textId="0D6AE050"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 </w:t>
            </w:r>
            <w:r w:rsidRPr="00090760">
              <w:rPr>
                <w:rFonts w:ascii="Arial" w:hAnsi="Arial" w:cs="Arial"/>
                <w:sz w:val="12"/>
                <w:szCs w:val="12"/>
              </w:rPr>
              <w:t>Identifica la estrategia para generar estrategias de compras atractivas, mostrando los beneficios del producto.</w:t>
            </w:r>
          </w:p>
        </w:tc>
        <w:tc>
          <w:tcPr>
            <w:tcW w:w="2693" w:type="dxa"/>
            <w:shd w:val="clear" w:color="auto" w:fill="FFE599" w:themeFill="accent4" w:themeFillTint="66"/>
            <w:vAlign w:val="center"/>
          </w:tcPr>
          <w:p w14:paraId="1D2EB754" w14:textId="582C0D8A" w:rsidR="00090760" w:rsidRPr="006552FD" w:rsidRDefault="00090760" w:rsidP="00090760">
            <w:pPr>
              <w:jc w:val="both"/>
              <w:rPr>
                <w:rFonts w:ascii="Arial" w:hAnsi="Arial" w:cs="Arial"/>
                <w:sz w:val="12"/>
                <w:szCs w:val="12"/>
              </w:rPr>
            </w:pPr>
            <w:r w:rsidRPr="006552FD">
              <w:rPr>
                <w:rFonts w:ascii="Arial" w:hAnsi="Arial" w:cs="Arial"/>
                <w:sz w:val="12"/>
                <w:szCs w:val="12"/>
              </w:rPr>
              <w:t>- Infografía o cartel con los beneficios del producto o servicio, destacando sus características principales.</w:t>
            </w:r>
          </w:p>
        </w:tc>
        <w:tc>
          <w:tcPr>
            <w:tcW w:w="567" w:type="dxa"/>
            <w:shd w:val="clear" w:color="auto" w:fill="FFE599" w:themeFill="accent4" w:themeFillTint="66"/>
            <w:vAlign w:val="center"/>
          </w:tcPr>
          <w:p w14:paraId="598E93F3" w14:textId="662A4E3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29</w:t>
            </w:r>
          </w:p>
        </w:tc>
        <w:tc>
          <w:tcPr>
            <w:tcW w:w="709" w:type="dxa"/>
            <w:shd w:val="clear" w:color="auto" w:fill="FFE599" w:themeFill="accent4" w:themeFillTint="66"/>
            <w:vAlign w:val="center"/>
          </w:tcPr>
          <w:p w14:paraId="4DCEC9D6" w14:textId="3B983650"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6DA116DB" w14:textId="77777777" w:rsidTr="0058447D">
        <w:tc>
          <w:tcPr>
            <w:tcW w:w="988" w:type="dxa"/>
            <w:shd w:val="clear" w:color="auto" w:fill="C5E0B3" w:themeFill="accent6" w:themeFillTint="66"/>
            <w:vAlign w:val="center"/>
          </w:tcPr>
          <w:p w14:paraId="619BBB66" w14:textId="796D5E7B"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C5E0B3" w:themeFill="accent6" w:themeFillTint="66"/>
          </w:tcPr>
          <w:p w14:paraId="2E712D3E" w14:textId="2996EE14" w:rsidR="00090760" w:rsidRPr="006552FD" w:rsidRDefault="00090760" w:rsidP="00090760">
            <w:pPr>
              <w:jc w:val="both"/>
              <w:rPr>
                <w:rFonts w:ascii="Arial" w:hAnsi="Arial" w:cs="Arial"/>
                <w:b/>
                <w:bCs/>
                <w:sz w:val="12"/>
                <w:szCs w:val="12"/>
              </w:rPr>
            </w:pPr>
            <w:r w:rsidRPr="006552FD">
              <w:rPr>
                <w:rFonts w:ascii="Arial" w:hAnsi="Arial" w:cs="Arial"/>
                <w:sz w:val="12"/>
                <w:szCs w:val="12"/>
              </w:rPr>
              <w:t>Operar la fresadora para tallar</w:t>
            </w:r>
            <w:r w:rsidRPr="006552FD">
              <w:rPr>
                <w:rFonts w:ascii="Arial" w:hAnsi="Arial" w:cs="Arial"/>
                <w:b/>
                <w:bCs/>
                <w:sz w:val="12"/>
                <w:szCs w:val="12"/>
              </w:rPr>
              <w:t xml:space="preserve"> los engranajes cilíndricos de dientes helicoidales</w:t>
            </w:r>
            <w:r w:rsidRPr="006552FD">
              <w:rPr>
                <w:rFonts w:ascii="Arial" w:hAnsi="Arial" w:cs="Arial"/>
                <w:sz w:val="12"/>
                <w:szCs w:val="12"/>
              </w:rPr>
              <w:t xml:space="preserve"> en el cabezal divisor y la contrapunta.</w:t>
            </w:r>
          </w:p>
        </w:tc>
        <w:tc>
          <w:tcPr>
            <w:tcW w:w="2835" w:type="dxa"/>
            <w:shd w:val="clear" w:color="auto" w:fill="C5E0B3" w:themeFill="accent6" w:themeFillTint="66"/>
          </w:tcPr>
          <w:p w14:paraId="46E180A9" w14:textId="5F93A858" w:rsidR="00090760" w:rsidRPr="006552FD" w:rsidRDefault="00090760" w:rsidP="00090760">
            <w:pPr>
              <w:jc w:val="both"/>
              <w:rPr>
                <w:rFonts w:ascii="Arial" w:hAnsi="Arial" w:cs="Arial"/>
                <w:sz w:val="12"/>
                <w:szCs w:val="12"/>
              </w:rPr>
            </w:pPr>
            <w:r w:rsidRPr="006552FD">
              <w:rPr>
                <w:rFonts w:ascii="Arial" w:hAnsi="Arial" w:cs="Arial"/>
                <w:sz w:val="12"/>
                <w:szCs w:val="12"/>
              </w:rPr>
              <w:t>- Opera la fresadora para tallar los engranajes cilíndricos de dientes helicoidales en el cabezal divisor y la contrapunta.</w:t>
            </w:r>
          </w:p>
        </w:tc>
        <w:tc>
          <w:tcPr>
            <w:tcW w:w="2693" w:type="dxa"/>
            <w:shd w:val="clear" w:color="auto" w:fill="C5E0B3" w:themeFill="accent6" w:themeFillTint="66"/>
            <w:vAlign w:val="center"/>
          </w:tcPr>
          <w:p w14:paraId="5411A4C4" w14:textId="4F3ED366" w:rsidR="00090760" w:rsidRPr="006552FD" w:rsidRDefault="00090760" w:rsidP="00090760">
            <w:pPr>
              <w:jc w:val="both"/>
              <w:rPr>
                <w:rFonts w:ascii="Arial" w:hAnsi="Arial" w:cs="Arial"/>
                <w:sz w:val="12"/>
                <w:szCs w:val="12"/>
              </w:rPr>
            </w:pPr>
            <w:r w:rsidRPr="006552FD">
              <w:rPr>
                <w:rFonts w:ascii="Arial" w:hAnsi="Arial" w:cs="Arial"/>
                <w:sz w:val="12"/>
                <w:szCs w:val="12"/>
              </w:rPr>
              <w:t>- Piezas mecanizadas (engranajes, poleas, ejes o palancas) que cumplen con las dimensiones, formas y tolerancias indicadas en los planos de diseño técnico.</w:t>
            </w:r>
          </w:p>
        </w:tc>
        <w:tc>
          <w:tcPr>
            <w:tcW w:w="567" w:type="dxa"/>
            <w:shd w:val="clear" w:color="auto" w:fill="C5E0B3" w:themeFill="accent6" w:themeFillTint="66"/>
            <w:vAlign w:val="center"/>
          </w:tcPr>
          <w:p w14:paraId="43EAD715" w14:textId="00080C99"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30</w:t>
            </w:r>
          </w:p>
        </w:tc>
        <w:tc>
          <w:tcPr>
            <w:tcW w:w="709" w:type="dxa"/>
            <w:shd w:val="clear" w:color="auto" w:fill="C5E0B3" w:themeFill="accent6" w:themeFillTint="66"/>
            <w:vAlign w:val="center"/>
          </w:tcPr>
          <w:p w14:paraId="234A1F57" w14:textId="6EED088A"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475E5D41" w14:textId="77777777" w:rsidTr="0058447D">
        <w:tc>
          <w:tcPr>
            <w:tcW w:w="988" w:type="dxa"/>
            <w:shd w:val="clear" w:color="auto" w:fill="C5E0B3" w:themeFill="accent6" w:themeFillTint="66"/>
            <w:vAlign w:val="center"/>
          </w:tcPr>
          <w:p w14:paraId="221588A4" w14:textId="0D3C9BEA"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C5E0B3" w:themeFill="accent6" w:themeFillTint="66"/>
          </w:tcPr>
          <w:p w14:paraId="2F27CC5A" w14:textId="101C9666"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Realizar la identificación de la </w:t>
            </w:r>
            <w:r w:rsidRPr="006552FD">
              <w:rPr>
                <w:rFonts w:ascii="Arial" w:hAnsi="Arial" w:cs="Arial"/>
                <w:b/>
                <w:bCs/>
                <w:sz w:val="12"/>
                <w:szCs w:val="12"/>
              </w:rPr>
              <w:t>interfaz y comandos del software de diseño</w:t>
            </w:r>
            <w:r w:rsidRPr="006552FD">
              <w:rPr>
                <w:rFonts w:ascii="Arial" w:hAnsi="Arial" w:cs="Arial"/>
                <w:sz w:val="12"/>
                <w:szCs w:val="12"/>
              </w:rPr>
              <w:t xml:space="preserve"> para dibujar croquis o bocetos de los sólidos que conforman los elementos de máquina haciendo uso de un software de diseño.</w:t>
            </w:r>
          </w:p>
        </w:tc>
        <w:tc>
          <w:tcPr>
            <w:tcW w:w="2835" w:type="dxa"/>
            <w:shd w:val="clear" w:color="auto" w:fill="C5E0B3" w:themeFill="accent6" w:themeFillTint="66"/>
          </w:tcPr>
          <w:p w14:paraId="24D76B31" w14:textId="3EAE32C7" w:rsidR="00090760" w:rsidRPr="006552FD" w:rsidRDefault="00090760" w:rsidP="00090760">
            <w:pPr>
              <w:jc w:val="both"/>
              <w:rPr>
                <w:rFonts w:ascii="Arial" w:hAnsi="Arial" w:cs="Arial"/>
                <w:sz w:val="12"/>
                <w:szCs w:val="12"/>
              </w:rPr>
            </w:pPr>
            <w:r w:rsidRPr="006552FD">
              <w:rPr>
                <w:rFonts w:ascii="Arial" w:hAnsi="Arial" w:cs="Arial"/>
                <w:sz w:val="12"/>
                <w:szCs w:val="12"/>
              </w:rPr>
              <w:t>- Realiza la identificación de la interfaz y comandos del software de diseño para dibujar croquis o bocetos de los sólidos que conforman los elementos de máquina haciendo uso de un software de diseño.</w:t>
            </w:r>
          </w:p>
        </w:tc>
        <w:tc>
          <w:tcPr>
            <w:tcW w:w="2693" w:type="dxa"/>
            <w:shd w:val="clear" w:color="auto" w:fill="C5E0B3" w:themeFill="accent6" w:themeFillTint="66"/>
            <w:vAlign w:val="center"/>
          </w:tcPr>
          <w:p w14:paraId="7738101D" w14:textId="45C3EA8D" w:rsidR="00090760" w:rsidRPr="006552FD" w:rsidRDefault="00090760" w:rsidP="00090760">
            <w:pPr>
              <w:jc w:val="both"/>
              <w:rPr>
                <w:rFonts w:ascii="Arial" w:hAnsi="Arial" w:cs="Arial"/>
                <w:sz w:val="12"/>
                <w:szCs w:val="12"/>
              </w:rPr>
            </w:pPr>
            <w:r w:rsidRPr="006552FD">
              <w:rPr>
                <w:rFonts w:ascii="Arial" w:hAnsi="Arial" w:cs="Arial"/>
                <w:sz w:val="12"/>
                <w:szCs w:val="12"/>
              </w:rPr>
              <w:t>- Documento digital sobre el diseño y fabricación de máquinas compuestas que integren mecanismos como engranajes, poleas, ejes, palancas u otros que integra información variada mediante la herramienta digital seleccionada.</w:t>
            </w:r>
          </w:p>
        </w:tc>
        <w:tc>
          <w:tcPr>
            <w:tcW w:w="567" w:type="dxa"/>
            <w:shd w:val="clear" w:color="auto" w:fill="C5E0B3" w:themeFill="accent6" w:themeFillTint="66"/>
            <w:vAlign w:val="center"/>
          </w:tcPr>
          <w:p w14:paraId="3CCF1628" w14:textId="4FD7F0E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30</w:t>
            </w:r>
          </w:p>
        </w:tc>
        <w:tc>
          <w:tcPr>
            <w:tcW w:w="709" w:type="dxa"/>
            <w:shd w:val="clear" w:color="auto" w:fill="C5E0B3" w:themeFill="accent6" w:themeFillTint="66"/>
            <w:vAlign w:val="center"/>
          </w:tcPr>
          <w:p w14:paraId="6F91CC7A" w14:textId="1B62E932"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13ECC12B" w14:textId="77777777" w:rsidTr="0058447D">
        <w:tc>
          <w:tcPr>
            <w:tcW w:w="988" w:type="dxa"/>
            <w:shd w:val="clear" w:color="auto" w:fill="FFE599" w:themeFill="accent4" w:themeFillTint="66"/>
            <w:vAlign w:val="center"/>
          </w:tcPr>
          <w:p w14:paraId="0A2C670D" w14:textId="6E95F8DE"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FFE599" w:themeFill="accent4" w:themeFillTint="66"/>
          </w:tcPr>
          <w:p w14:paraId="647A086E" w14:textId="69B8E8EB" w:rsidR="00090760" w:rsidRPr="006552FD" w:rsidRDefault="00090760" w:rsidP="00090760">
            <w:pPr>
              <w:jc w:val="both"/>
              <w:rPr>
                <w:rFonts w:ascii="Arial" w:hAnsi="Arial" w:cs="Arial"/>
                <w:b/>
                <w:bCs/>
                <w:sz w:val="12"/>
                <w:szCs w:val="12"/>
              </w:rPr>
            </w:pPr>
            <w:r w:rsidRPr="006552FD">
              <w:rPr>
                <w:rFonts w:ascii="Arial" w:hAnsi="Arial" w:cs="Arial"/>
                <w:sz w:val="12"/>
                <w:szCs w:val="12"/>
              </w:rPr>
              <w:t xml:space="preserve">Operar la fresadora para tallar los dientes según el módulo y los </w:t>
            </w:r>
            <w:r w:rsidRPr="006552FD">
              <w:rPr>
                <w:rFonts w:ascii="Arial" w:hAnsi="Arial" w:cs="Arial"/>
                <w:b/>
                <w:bCs/>
                <w:sz w:val="12"/>
                <w:szCs w:val="12"/>
              </w:rPr>
              <w:t>cálculos de los engranajes cilíndricos helicoidales</w:t>
            </w:r>
            <w:r w:rsidRPr="006552FD">
              <w:rPr>
                <w:rFonts w:ascii="Arial" w:hAnsi="Arial" w:cs="Arial"/>
                <w:sz w:val="12"/>
                <w:szCs w:val="12"/>
              </w:rPr>
              <w:t xml:space="preserve"> en el cabezal divisor y la contrapunta.</w:t>
            </w:r>
          </w:p>
        </w:tc>
        <w:tc>
          <w:tcPr>
            <w:tcW w:w="2835" w:type="dxa"/>
            <w:shd w:val="clear" w:color="auto" w:fill="FFE599" w:themeFill="accent4" w:themeFillTint="66"/>
          </w:tcPr>
          <w:p w14:paraId="38A25255" w14:textId="227A2ABC" w:rsidR="00090760" w:rsidRPr="006552FD" w:rsidRDefault="00090760" w:rsidP="00090760">
            <w:pPr>
              <w:jc w:val="both"/>
              <w:rPr>
                <w:rFonts w:ascii="Arial" w:hAnsi="Arial" w:cs="Arial"/>
                <w:sz w:val="12"/>
                <w:szCs w:val="12"/>
              </w:rPr>
            </w:pPr>
            <w:r w:rsidRPr="006552FD">
              <w:rPr>
                <w:rFonts w:ascii="Arial" w:hAnsi="Arial" w:cs="Arial"/>
                <w:sz w:val="12"/>
                <w:szCs w:val="12"/>
              </w:rPr>
              <w:t>- Opera la fresadora para tallar los dientes según el módulo y los cálculos de los engranajes cilíndricos helicoidales en el cabezal divisor y la contrapunta.</w:t>
            </w:r>
          </w:p>
        </w:tc>
        <w:tc>
          <w:tcPr>
            <w:tcW w:w="2693" w:type="dxa"/>
            <w:shd w:val="clear" w:color="auto" w:fill="FFE599" w:themeFill="accent4" w:themeFillTint="66"/>
            <w:vAlign w:val="center"/>
          </w:tcPr>
          <w:p w14:paraId="463D4FB6" w14:textId="5F256286" w:rsidR="00090760" w:rsidRPr="006552FD" w:rsidRDefault="00090760" w:rsidP="00090760">
            <w:pPr>
              <w:jc w:val="both"/>
              <w:rPr>
                <w:rFonts w:ascii="Arial" w:hAnsi="Arial" w:cs="Arial"/>
                <w:sz w:val="12"/>
                <w:szCs w:val="12"/>
              </w:rPr>
            </w:pPr>
            <w:r w:rsidRPr="006552FD">
              <w:rPr>
                <w:rFonts w:ascii="Arial" w:hAnsi="Arial" w:cs="Arial"/>
                <w:sz w:val="12"/>
                <w:szCs w:val="12"/>
              </w:rPr>
              <w:t>- Piezas mecanizadas (engranajes, poleas, ejes o palancas) que cumplen con las dimensiones, formas y tolerancias indicadas en los planos de diseño técnico.</w:t>
            </w:r>
          </w:p>
        </w:tc>
        <w:tc>
          <w:tcPr>
            <w:tcW w:w="567" w:type="dxa"/>
            <w:shd w:val="clear" w:color="auto" w:fill="FFE599" w:themeFill="accent4" w:themeFillTint="66"/>
            <w:vAlign w:val="center"/>
          </w:tcPr>
          <w:p w14:paraId="3927C1E0" w14:textId="56364C82"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31</w:t>
            </w:r>
          </w:p>
        </w:tc>
        <w:tc>
          <w:tcPr>
            <w:tcW w:w="709" w:type="dxa"/>
            <w:shd w:val="clear" w:color="auto" w:fill="FFE599" w:themeFill="accent4" w:themeFillTint="66"/>
            <w:vAlign w:val="center"/>
          </w:tcPr>
          <w:p w14:paraId="45457029" w14:textId="166D8EFF"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27F78948" w14:textId="77777777" w:rsidTr="0058447D">
        <w:tc>
          <w:tcPr>
            <w:tcW w:w="988" w:type="dxa"/>
            <w:shd w:val="clear" w:color="auto" w:fill="FFE599" w:themeFill="accent4" w:themeFillTint="66"/>
            <w:vAlign w:val="center"/>
          </w:tcPr>
          <w:p w14:paraId="7CBB5427" w14:textId="2A583AB5"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FFE599" w:themeFill="accent4" w:themeFillTint="66"/>
          </w:tcPr>
          <w:p w14:paraId="39984B96" w14:textId="4DA5DD9B"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Diseñar en el software de diseño </w:t>
            </w:r>
            <w:r w:rsidRPr="006552FD">
              <w:rPr>
                <w:rFonts w:ascii="Arial" w:hAnsi="Arial" w:cs="Arial"/>
                <w:b/>
                <w:bCs/>
                <w:sz w:val="12"/>
                <w:szCs w:val="12"/>
              </w:rPr>
              <w:t>solidos en 3D</w:t>
            </w:r>
            <w:r w:rsidRPr="006552FD">
              <w:rPr>
                <w:rFonts w:ascii="Arial" w:hAnsi="Arial" w:cs="Arial"/>
                <w:sz w:val="12"/>
                <w:szCs w:val="12"/>
              </w:rPr>
              <w:t xml:space="preserve"> de los elementos de máquina mientras utilizando los comandos propios del diseño digital.</w:t>
            </w:r>
          </w:p>
        </w:tc>
        <w:tc>
          <w:tcPr>
            <w:tcW w:w="2835" w:type="dxa"/>
            <w:shd w:val="clear" w:color="auto" w:fill="FFE599" w:themeFill="accent4" w:themeFillTint="66"/>
          </w:tcPr>
          <w:p w14:paraId="2298973B" w14:textId="2596FD3F" w:rsidR="00090760" w:rsidRPr="006552FD" w:rsidRDefault="00090760" w:rsidP="00090760">
            <w:pPr>
              <w:jc w:val="both"/>
              <w:rPr>
                <w:rFonts w:ascii="Arial" w:hAnsi="Arial" w:cs="Arial"/>
                <w:sz w:val="12"/>
                <w:szCs w:val="12"/>
              </w:rPr>
            </w:pPr>
            <w:r w:rsidRPr="006552FD">
              <w:rPr>
                <w:rFonts w:ascii="Arial" w:hAnsi="Arial" w:cs="Arial"/>
                <w:sz w:val="12"/>
                <w:szCs w:val="12"/>
              </w:rPr>
              <w:t>- Diseña en el software de diseño solidos en 3D de los elementos de máquina mientras utilizando los comandos propios del diseño digital.</w:t>
            </w:r>
          </w:p>
        </w:tc>
        <w:tc>
          <w:tcPr>
            <w:tcW w:w="2693" w:type="dxa"/>
            <w:shd w:val="clear" w:color="auto" w:fill="FFE599" w:themeFill="accent4" w:themeFillTint="66"/>
            <w:vAlign w:val="center"/>
          </w:tcPr>
          <w:p w14:paraId="52EE6ED3" w14:textId="4F2E6315" w:rsidR="00090760" w:rsidRPr="006552FD" w:rsidRDefault="00090760" w:rsidP="00090760">
            <w:pPr>
              <w:jc w:val="both"/>
              <w:rPr>
                <w:rFonts w:ascii="Arial" w:hAnsi="Arial" w:cs="Arial"/>
                <w:sz w:val="12"/>
                <w:szCs w:val="12"/>
              </w:rPr>
            </w:pPr>
            <w:r w:rsidRPr="006552FD">
              <w:rPr>
                <w:rFonts w:ascii="Arial" w:hAnsi="Arial" w:cs="Arial"/>
                <w:sz w:val="12"/>
                <w:szCs w:val="12"/>
              </w:rPr>
              <w:t>- Documento digital sobre el diseño y fabricación de máquinas compuestas que integren mecanismos como engranajes, poleas, ejes, palancas u otros que integra información variada mediante la herramienta digital seleccionada.</w:t>
            </w:r>
          </w:p>
        </w:tc>
        <w:tc>
          <w:tcPr>
            <w:tcW w:w="567" w:type="dxa"/>
            <w:shd w:val="clear" w:color="auto" w:fill="FFE599" w:themeFill="accent4" w:themeFillTint="66"/>
            <w:vAlign w:val="center"/>
          </w:tcPr>
          <w:p w14:paraId="201E7DEE" w14:textId="20209781"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31</w:t>
            </w:r>
          </w:p>
        </w:tc>
        <w:tc>
          <w:tcPr>
            <w:tcW w:w="709" w:type="dxa"/>
            <w:shd w:val="clear" w:color="auto" w:fill="FFE599" w:themeFill="accent4" w:themeFillTint="66"/>
            <w:vAlign w:val="center"/>
          </w:tcPr>
          <w:p w14:paraId="4CD1CECE" w14:textId="3C98D990"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16AA45C4" w14:textId="77777777" w:rsidTr="0058447D">
        <w:tc>
          <w:tcPr>
            <w:tcW w:w="988" w:type="dxa"/>
            <w:shd w:val="clear" w:color="auto" w:fill="C5E0B3" w:themeFill="accent6" w:themeFillTint="66"/>
            <w:vAlign w:val="center"/>
          </w:tcPr>
          <w:p w14:paraId="755DA222" w14:textId="0A794D58"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C5E0B3" w:themeFill="accent6" w:themeFillTint="66"/>
          </w:tcPr>
          <w:p w14:paraId="2421D5C9" w14:textId="7C8971DF"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Identificar el orden del </w:t>
            </w:r>
            <w:r w:rsidRPr="006552FD">
              <w:rPr>
                <w:rFonts w:ascii="Arial" w:hAnsi="Arial" w:cs="Arial"/>
                <w:b/>
                <w:bCs/>
                <w:sz w:val="12"/>
                <w:szCs w:val="12"/>
              </w:rPr>
              <w:t>montaje del tren de ruedas en la lira del cabezal divisor universal</w:t>
            </w:r>
            <w:r w:rsidRPr="006552FD">
              <w:rPr>
                <w:rFonts w:ascii="Arial" w:hAnsi="Arial" w:cs="Arial"/>
                <w:sz w:val="12"/>
                <w:szCs w:val="12"/>
              </w:rPr>
              <w:t xml:space="preserve"> (dentado derecho), para realizar la sincronización con el husillo de la mesa de la fresadora.</w:t>
            </w:r>
          </w:p>
        </w:tc>
        <w:tc>
          <w:tcPr>
            <w:tcW w:w="2835" w:type="dxa"/>
            <w:shd w:val="clear" w:color="auto" w:fill="C5E0B3" w:themeFill="accent6" w:themeFillTint="66"/>
          </w:tcPr>
          <w:p w14:paraId="411334FE" w14:textId="7E4BB27E" w:rsidR="00090760" w:rsidRPr="006552FD" w:rsidRDefault="00090760" w:rsidP="00090760">
            <w:pPr>
              <w:jc w:val="both"/>
              <w:rPr>
                <w:rFonts w:ascii="Arial" w:hAnsi="Arial" w:cs="Arial"/>
                <w:sz w:val="12"/>
                <w:szCs w:val="12"/>
              </w:rPr>
            </w:pPr>
            <w:r w:rsidRPr="006552FD">
              <w:rPr>
                <w:rFonts w:ascii="Arial" w:hAnsi="Arial" w:cs="Arial"/>
                <w:sz w:val="12"/>
                <w:szCs w:val="12"/>
              </w:rPr>
              <w:t>- Identifica el orden del montaje del tren de ruedas en la lira del cabezal divisor universal (dentado derecho), para realizar la sincronización con el husillo de la mesa de la fresadora.</w:t>
            </w:r>
          </w:p>
        </w:tc>
        <w:tc>
          <w:tcPr>
            <w:tcW w:w="2693" w:type="dxa"/>
            <w:shd w:val="clear" w:color="auto" w:fill="C5E0B3" w:themeFill="accent6" w:themeFillTint="66"/>
            <w:vAlign w:val="center"/>
          </w:tcPr>
          <w:p w14:paraId="18E4DE3A" w14:textId="7EB3D44D" w:rsidR="00090760" w:rsidRPr="006552FD" w:rsidRDefault="00090760" w:rsidP="00090760">
            <w:pPr>
              <w:jc w:val="both"/>
              <w:rPr>
                <w:rFonts w:ascii="Arial" w:hAnsi="Arial" w:cs="Arial"/>
                <w:sz w:val="12"/>
                <w:szCs w:val="12"/>
              </w:rPr>
            </w:pPr>
            <w:r w:rsidRPr="006552FD">
              <w:rPr>
                <w:rFonts w:ascii="Arial" w:hAnsi="Arial" w:cs="Arial"/>
                <w:sz w:val="12"/>
                <w:szCs w:val="12"/>
              </w:rPr>
              <w:t>- Plano o esquema de distribución del área de trabajo acondicionada, donde se representa la disposición segura y eficiente de herramientas, equipos y materiales, considerando los flujos de trabajo y normas de seguridad.</w:t>
            </w:r>
          </w:p>
        </w:tc>
        <w:tc>
          <w:tcPr>
            <w:tcW w:w="567" w:type="dxa"/>
            <w:shd w:val="clear" w:color="auto" w:fill="C5E0B3" w:themeFill="accent6" w:themeFillTint="66"/>
            <w:vAlign w:val="center"/>
          </w:tcPr>
          <w:p w14:paraId="1F2E0467" w14:textId="3937EC5A"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32</w:t>
            </w:r>
          </w:p>
        </w:tc>
        <w:tc>
          <w:tcPr>
            <w:tcW w:w="709" w:type="dxa"/>
            <w:shd w:val="clear" w:color="auto" w:fill="C5E0B3" w:themeFill="accent6" w:themeFillTint="66"/>
            <w:vAlign w:val="center"/>
          </w:tcPr>
          <w:p w14:paraId="436BB923" w14:textId="04137FA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4A791C0D" w14:textId="77777777" w:rsidTr="0058447D">
        <w:tc>
          <w:tcPr>
            <w:tcW w:w="988" w:type="dxa"/>
            <w:shd w:val="clear" w:color="auto" w:fill="C5E0B3" w:themeFill="accent6" w:themeFillTint="66"/>
            <w:vAlign w:val="center"/>
          </w:tcPr>
          <w:p w14:paraId="1D431FB6" w14:textId="34F290EA"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C5E0B3" w:themeFill="accent6" w:themeFillTint="66"/>
          </w:tcPr>
          <w:p w14:paraId="332442BD" w14:textId="174C4ED7"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Crear carpetas y archivos del diseño de solidos en 3D mientras determinan las características del solido según </w:t>
            </w:r>
            <w:r w:rsidRPr="006552FD">
              <w:rPr>
                <w:rFonts w:ascii="Arial" w:hAnsi="Arial" w:cs="Arial"/>
                <w:b/>
                <w:bCs/>
                <w:sz w:val="12"/>
                <w:szCs w:val="12"/>
              </w:rPr>
              <w:t>el tipo materiales y peso específico.</w:t>
            </w:r>
          </w:p>
        </w:tc>
        <w:tc>
          <w:tcPr>
            <w:tcW w:w="2835" w:type="dxa"/>
            <w:shd w:val="clear" w:color="auto" w:fill="C5E0B3" w:themeFill="accent6" w:themeFillTint="66"/>
          </w:tcPr>
          <w:p w14:paraId="11211A4A" w14:textId="7CA6CA00"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 Crea carpetas y </w:t>
            </w:r>
            <w:proofErr w:type="spellStart"/>
            <w:r w:rsidRPr="006552FD">
              <w:rPr>
                <w:rFonts w:ascii="Arial" w:hAnsi="Arial" w:cs="Arial"/>
                <w:sz w:val="12"/>
                <w:szCs w:val="12"/>
              </w:rPr>
              <w:t>archva</w:t>
            </w:r>
            <w:proofErr w:type="spellEnd"/>
            <w:r w:rsidRPr="006552FD">
              <w:rPr>
                <w:rFonts w:ascii="Arial" w:hAnsi="Arial" w:cs="Arial"/>
                <w:sz w:val="12"/>
                <w:szCs w:val="12"/>
              </w:rPr>
              <w:t xml:space="preserve"> el diseño de solidos en 3D mientras determinan las características del solido según el tipo materiales y peso específico.</w:t>
            </w:r>
          </w:p>
        </w:tc>
        <w:tc>
          <w:tcPr>
            <w:tcW w:w="2693" w:type="dxa"/>
            <w:shd w:val="clear" w:color="auto" w:fill="C5E0B3" w:themeFill="accent6" w:themeFillTint="66"/>
            <w:vAlign w:val="center"/>
          </w:tcPr>
          <w:p w14:paraId="3DFA4341" w14:textId="793BFEC5" w:rsidR="00090760" w:rsidRPr="006552FD" w:rsidRDefault="00090760" w:rsidP="00090760">
            <w:pPr>
              <w:jc w:val="both"/>
              <w:rPr>
                <w:rFonts w:ascii="Arial" w:hAnsi="Arial" w:cs="Arial"/>
                <w:sz w:val="12"/>
                <w:szCs w:val="12"/>
              </w:rPr>
            </w:pPr>
            <w:r w:rsidRPr="006552FD">
              <w:rPr>
                <w:rFonts w:ascii="Arial" w:hAnsi="Arial" w:cs="Arial"/>
                <w:sz w:val="12"/>
                <w:szCs w:val="12"/>
              </w:rPr>
              <w:t>- Conjunto de carpetas y archivos con nombres uniformes y fáciles de identificar de diseño y fabricación de máquinas compuestas que integren mecanismos como engranajes, poleas, ejes, palancas u otros.</w:t>
            </w:r>
          </w:p>
        </w:tc>
        <w:tc>
          <w:tcPr>
            <w:tcW w:w="567" w:type="dxa"/>
            <w:shd w:val="clear" w:color="auto" w:fill="C5E0B3" w:themeFill="accent6" w:themeFillTint="66"/>
            <w:vAlign w:val="center"/>
          </w:tcPr>
          <w:p w14:paraId="44F2DB32" w14:textId="13CA042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32</w:t>
            </w:r>
          </w:p>
        </w:tc>
        <w:tc>
          <w:tcPr>
            <w:tcW w:w="709" w:type="dxa"/>
            <w:shd w:val="clear" w:color="auto" w:fill="C5E0B3" w:themeFill="accent6" w:themeFillTint="66"/>
            <w:vAlign w:val="center"/>
          </w:tcPr>
          <w:p w14:paraId="33CFEB0D" w14:textId="4EDF3E35"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00A55D4A" w14:textId="77777777" w:rsidTr="0058447D">
        <w:tc>
          <w:tcPr>
            <w:tcW w:w="988" w:type="dxa"/>
            <w:shd w:val="clear" w:color="auto" w:fill="FFE599" w:themeFill="accent4" w:themeFillTint="66"/>
            <w:vAlign w:val="center"/>
          </w:tcPr>
          <w:p w14:paraId="2335FFC2" w14:textId="6A98E3A3"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FFE599" w:themeFill="accent4" w:themeFillTint="66"/>
          </w:tcPr>
          <w:p w14:paraId="69A17191" w14:textId="1F99340B"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Identificar el orden del </w:t>
            </w:r>
            <w:r w:rsidRPr="006552FD">
              <w:rPr>
                <w:rFonts w:ascii="Arial" w:hAnsi="Arial" w:cs="Arial"/>
                <w:b/>
                <w:bCs/>
                <w:sz w:val="12"/>
                <w:szCs w:val="12"/>
              </w:rPr>
              <w:t>montaje del tren de ruedas en la lira del cabezal divisor universal</w:t>
            </w:r>
            <w:r w:rsidRPr="006552FD">
              <w:rPr>
                <w:rFonts w:ascii="Arial" w:hAnsi="Arial" w:cs="Arial"/>
                <w:sz w:val="12"/>
                <w:szCs w:val="12"/>
              </w:rPr>
              <w:t>, para invertir el sentido de la hélice del engranaje helicoidal (dentado izquierdo).</w:t>
            </w:r>
          </w:p>
        </w:tc>
        <w:tc>
          <w:tcPr>
            <w:tcW w:w="2835" w:type="dxa"/>
            <w:shd w:val="clear" w:color="auto" w:fill="FFE599" w:themeFill="accent4" w:themeFillTint="66"/>
          </w:tcPr>
          <w:p w14:paraId="718EBB70" w14:textId="11E5E00C" w:rsidR="00090760" w:rsidRPr="006552FD" w:rsidRDefault="00090760" w:rsidP="00090760">
            <w:pPr>
              <w:jc w:val="both"/>
              <w:rPr>
                <w:rFonts w:ascii="Arial" w:hAnsi="Arial" w:cs="Arial"/>
                <w:sz w:val="12"/>
                <w:szCs w:val="12"/>
              </w:rPr>
            </w:pPr>
            <w:r w:rsidRPr="006552FD">
              <w:rPr>
                <w:rFonts w:ascii="Arial" w:hAnsi="Arial" w:cs="Arial"/>
                <w:sz w:val="12"/>
                <w:szCs w:val="12"/>
              </w:rPr>
              <w:t>- Identifica el orden del montaje del tren de ruedas en la lira del cabezal divisor universal, para invertir el sentido de la hélice del engranaje helicoidal (dentado izquierdo).</w:t>
            </w:r>
          </w:p>
        </w:tc>
        <w:tc>
          <w:tcPr>
            <w:tcW w:w="2693" w:type="dxa"/>
            <w:shd w:val="clear" w:color="auto" w:fill="FFE599" w:themeFill="accent4" w:themeFillTint="66"/>
            <w:vAlign w:val="center"/>
          </w:tcPr>
          <w:p w14:paraId="0BB9A9E2" w14:textId="2616449D" w:rsidR="00090760" w:rsidRPr="006552FD" w:rsidRDefault="00090760" w:rsidP="00090760">
            <w:pPr>
              <w:jc w:val="both"/>
              <w:rPr>
                <w:rFonts w:ascii="Arial" w:hAnsi="Arial" w:cs="Arial"/>
                <w:sz w:val="12"/>
                <w:szCs w:val="12"/>
              </w:rPr>
            </w:pPr>
            <w:r w:rsidRPr="006552FD">
              <w:rPr>
                <w:rFonts w:ascii="Arial" w:hAnsi="Arial" w:cs="Arial"/>
                <w:sz w:val="12"/>
                <w:szCs w:val="12"/>
              </w:rPr>
              <w:t>- Plano o esquema de distribución del área de trabajo acondicionada, donde se representa la disposición segura y eficiente de herramientas, equipos y materiales, considerando los flujos de trabajo y normas de seguridad.</w:t>
            </w:r>
          </w:p>
        </w:tc>
        <w:tc>
          <w:tcPr>
            <w:tcW w:w="567" w:type="dxa"/>
            <w:shd w:val="clear" w:color="auto" w:fill="FFE599" w:themeFill="accent4" w:themeFillTint="66"/>
            <w:vAlign w:val="center"/>
          </w:tcPr>
          <w:p w14:paraId="6CB6EFAE" w14:textId="105F4921"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33</w:t>
            </w:r>
          </w:p>
        </w:tc>
        <w:tc>
          <w:tcPr>
            <w:tcW w:w="709" w:type="dxa"/>
            <w:shd w:val="clear" w:color="auto" w:fill="FFE599" w:themeFill="accent4" w:themeFillTint="66"/>
            <w:vAlign w:val="center"/>
          </w:tcPr>
          <w:p w14:paraId="4115E956" w14:textId="7B156AF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0DC780B6" w14:textId="77777777" w:rsidTr="0058447D">
        <w:tc>
          <w:tcPr>
            <w:tcW w:w="988" w:type="dxa"/>
            <w:shd w:val="clear" w:color="auto" w:fill="FFE599" w:themeFill="accent4" w:themeFillTint="66"/>
            <w:vAlign w:val="center"/>
          </w:tcPr>
          <w:p w14:paraId="62F89993" w14:textId="2DBB9EE2"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FFE599" w:themeFill="accent4" w:themeFillTint="66"/>
          </w:tcPr>
          <w:p w14:paraId="7628975C" w14:textId="7484F67E"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Diseñar solidos en el software </w:t>
            </w:r>
            <w:r w:rsidRPr="006552FD">
              <w:rPr>
                <w:rFonts w:ascii="Arial" w:hAnsi="Arial" w:cs="Arial"/>
                <w:b/>
                <w:bCs/>
                <w:sz w:val="12"/>
                <w:szCs w:val="12"/>
              </w:rPr>
              <w:t>3D de elementos roscados</w:t>
            </w:r>
            <w:r w:rsidRPr="006552FD">
              <w:rPr>
                <w:rFonts w:ascii="Arial" w:hAnsi="Arial" w:cs="Arial"/>
                <w:sz w:val="12"/>
                <w:szCs w:val="12"/>
              </w:rPr>
              <w:t>, para generar el ensamblaje.</w:t>
            </w:r>
          </w:p>
        </w:tc>
        <w:tc>
          <w:tcPr>
            <w:tcW w:w="2835" w:type="dxa"/>
            <w:shd w:val="clear" w:color="auto" w:fill="FFE599" w:themeFill="accent4" w:themeFillTint="66"/>
          </w:tcPr>
          <w:p w14:paraId="0E438C80" w14:textId="7A5BA415" w:rsidR="00090760" w:rsidRPr="006552FD" w:rsidRDefault="00090760" w:rsidP="00090760">
            <w:pPr>
              <w:jc w:val="both"/>
              <w:rPr>
                <w:rFonts w:ascii="Arial" w:hAnsi="Arial" w:cs="Arial"/>
                <w:sz w:val="12"/>
                <w:szCs w:val="12"/>
              </w:rPr>
            </w:pPr>
            <w:r w:rsidRPr="006552FD">
              <w:rPr>
                <w:rFonts w:ascii="Arial" w:hAnsi="Arial" w:cs="Arial"/>
                <w:sz w:val="12"/>
                <w:szCs w:val="12"/>
              </w:rPr>
              <w:t>- Diseña solidos en el software 3D de elementos roscados, para generar el ensamblaje.</w:t>
            </w:r>
          </w:p>
        </w:tc>
        <w:tc>
          <w:tcPr>
            <w:tcW w:w="2693" w:type="dxa"/>
            <w:shd w:val="clear" w:color="auto" w:fill="FFE599" w:themeFill="accent4" w:themeFillTint="66"/>
            <w:vAlign w:val="center"/>
          </w:tcPr>
          <w:p w14:paraId="5071C984" w14:textId="62B5E543" w:rsidR="00090760" w:rsidRPr="006552FD" w:rsidRDefault="00090760" w:rsidP="00090760">
            <w:pPr>
              <w:jc w:val="both"/>
              <w:rPr>
                <w:rFonts w:ascii="Arial" w:hAnsi="Arial" w:cs="Arial"/>
                <w:sz w:val="12"/>
                <w:szCs w:val="12"/>
              </w:rPr>
            </w:pPr>
            <w:r w:rsidRPr="006552FD">
              <w:rPr>
                <w:rFonts w:ascii="Arial" w:hAnsi="Arial" w:cs="Arial"/>
                <w:sz w:val="12"/>
                <w:szCs w:val="12"/>
              </w:rPr>
              <w:t>- Documento exportado en formato adecuado en el diseño y fabricación de máquinas compuestas que integren mecanismos como engranajes, poleas, ejes, palancas u otros (.docx, .</w:t>
            </w:r>
            <w:proofErr w:type="spellStart"/>
            <w:r w:rsidRPr="006552FD">
              <w:rPr>
                <w:rFonts w:ascii="Arial" w:hAnsi="Arial" w:cs="Arial"/>
                <w:sz w:val="12"/>
                <w:szCs w:val="12"/>
              </w:rPr>
              <w:t>pdf</w:t>
            </w:r>
            <w:proofErr w:type="spellEnd"/>
            <w:r w:rsidRPr="006552FD">
              <w:rPr>
                <w:rFonts w:ascii="Arial" w:hAnsi="Arial" w:cs="Arial"/>
                <w:sz w:val="12"/>
                <w:szCs w:val="12"/>
              </w:rPr>
              <w:t>, .</w:t>
            </w:r>
            <w:proofErr w:type="spellStart"/>
            <w:r w:rsidRPr="006552FD">
              <w:rPr>
                <w:rFonts w:ascii="Arial" w:hAnsi="Arial" w:cs="Arial"/>
                <w:sz w:val="12"/>
                <w:szCs w:val="12"/>
              </w:rPr>
              <w:t>pptx</w:t>
            </w:r>
            <w:proofErr w:type="spellEnd"/>
            <w:r w:rsidRPr="006552FD">
              <w:rPr>
                <w:rFonts w:ascii="Arial" w:hAnsi="Arial" w:cs="Arial"/>
                <w:sz w:val="12"/>
                <w:szCs w:val="12"/>
              </w:rPr>
              <w:t>, etc.) con normas de presentación aplicadas.</w:t>
            </w:r>
          </w:p>
        </w:tc>
        <w:tc>
          <w:tcPr>
            <w:tcW w:w="567" w:type="dxa"/>
            <w:shd w:val="clear" w:color="auto" w:fill="FFE599" w:themeFill="accent4" w:themeFillTint="66"/>
            <w:vAlign w:val="center"/>
          </w:tcPr>
          <w:p w14:paraId="384C9D94" w14:textId="57FC3149"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33</w:t>
            </w:r>
          </w:p>
        </w:tc>
        <w:tc>
          <w:tcPr>
            <w:tcW w:w="709" w:type="dxa"/>
            <w:shd w:val="clear" w:color="auto" w:fill="FFE599" w:themeFill="accent4" w:themeFillTint="66"/>
            <w:vAlign w:val="center"/>
          </w:tcPr>
          <w:p w14:paraId="6E45FB53" w14:textId="65624960"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601B8FA1" w14:textId="77777777" w:rsidTr="0058447D">
        <w:tc>
          <w:tcPr>
            <w:tcW w:w="988" w:type="dxa"/>
            <w:shd w:val="clear" w:color="auto" w:fill="C5E0B3" w:themeFill="accent6" w:themeFillTint="66"/>
            <w:vAlign w:val="center"/>
          </w:tcPr>
          <w:p w14:paraId="39A18CC6" w14:textId="0661C6AD"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C5E0B3" w:themeFill="accent6" w:themeFillTint="66"/>
          </w:tcPr>
          <w:p w14:paraId="05A26CC9" w14:textId="250D5712"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Operar la limadora para realizar el tallado de los </w:t>
            </w:r>
            <w:r w:rsidRPr="006552FD">
              <w:rPr>
                <w:rFonts w:ascii="Arial" w:hAnsi="Arial" w:cs="Arial"/>
                <w:b/>
                <w:bCs/>
                <w:sz w:val="12"/>
                <w:szCs w:val="12"/>
              </w:rPr>
              <w:t>canales chaveteros</w:t>
            </w:r>
            <w:r w:rsidRPr="006552FD">
              <w:rPr>
                <w:rFonts w:ascii="Arial" w:hAnsi="Arial" w:cs="Arial"/>
                <w:sz w:val="12"/>
                <w:szCs w:val="12"/>
              </w:rPr>
              <w:t xml:space="preserve"> en los engranajes ya dentados.</w:t>
            </w:r>
          </w:p>
        </w:tc>
        <w:tc>
          <w:tcPr>
            <w:tcW w:w="2835" w:type="dxa"/>
            <w:shd w:val="clear" w:color="auto" w:fill="C5E0B3" w:themeFill="accent6" w:themeFillTint="66"/>
          </w:tcPr>
          <w:p w14:paraId="4334213A" w14:textId="6BE06E81" w:rsidR="00090760" w:rsidRPr="006552FD" w:rsidRDefault="00090760" w:rsidP="00090760">
            <w:pPr>
              <w:jc w:val="both"/>
              <w:rPr>
                <w:rFonts w:ascii="Arial" w:hAnsi="Arial" w:cs="Arial"/>
                <w:sz w:val="12"/>
                <w:szCs w:val="12"/>
              </w:rPr>
            </w:pPr>
            <w:r w:rsidRPr="006552FD">
              <w:rPr>
                <w:rFonts w:ascii="Arial" w:hAnsi="Arial" w:cs="Arial"/>
                <w:sz w:val="12"/>
                <w:szCs w:val="12"/>
              </w:rPr>
              <w:t>- Opera la limadora para realizar el tallado de los canales chaveteros en los engranajes ya dentados.</w:t>
            </w:r>
          </w:p>
        </w:tc>
        <w:tc>
          <w:tcPr>
            <w:tcW w:w="2693" w:type="dxa"/>
            <w:shd w:val="clear" w:color="auto" w:fill="C5E0B3" w:themeFill="accent6" w:themeFillTint="66"/>
            <w:vAlign w:val="center"/>
          </w:tcPr>
          <w:p w14:paraId="41EB8F7A" w14:textId="0B6414E0" w:rsidR="00090760" w:rsidRPr="006552FD" w:rsidRDefault="00090760" w:rsidP="00090760">
            <w:pPr>
              <w:jc w:val="both"/>
              <w:rPr>
                <w:rFonts w:ascii="Arial" w:hAnsi="Arial" w:cs="Arial"/>
                <w:sz w:val="12"/>
                <w:szCs w:val="12"/>
              </w:rPr>
            </w:pPr>
            <w:r w:rsidRPr="006552FD">
              <w:rPr>
                <w:rFonts w:ascii="Arial" w:hAnsi="Arial" w:cs="Arial"/>
                <w:sz w:val="12"/>
                <w:szCs w:val="12"/>
              </w:rPr>
              <w:t>- Piezas mecanizadas (engranajes, poleas, ejes o palancas) que cumplen con las dimensiones, formas y tolerancias indicadas en los planos de diseño técnico.</w:t>
            </w:r>
          </w:p>
        </w:tc>
        <w:tc>
          <w:tcPr>
            <w:tcW w:w="567" w:type="dxa"/>
            <w:shd w:val="clear" w:color="auto" w:fill="C5E0B3" w:themeFill="accent6" w:themeFillTint="66"/>
            <w:vAlign w:val="center"/>
          </w:tcPr>
          <w:p w14:paraId="04EC1A42" w14:textId="50C7DCE8"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34</w:t>
            </w:r>
          </w:p>
        </w:tc>
        <w:tc>
          <w:tcPr>
            <w:tcW w:w="709" w:type="dxa"/>
            <w:shd w:val="clear" w:color="auto" w:fill="C5E0B3" w:themeFill="accent6" w:themeFillTint="66"/>
            <w:vAlign w:val="center"/>
          </w:tcPr>
          <w:p w14:paraId="70B80EC5" w14:textId="7FB6114C"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2F3B6262" w14:textId="77777777" w:rsidTr="0058447D">
        <w:tc>
          <w:tcPr>
            <w:tcW w:w="988" w:type="dxa"/>
            <w:shd w:val="clear" w:color="auto" w:fill="C5E0B3" w:themeFill="accent6" w:themeFillTint="66"/>
            <w:vAlign w:val="center"/>
          </w:tcPr>
          <w:p w14:paraId="1C61FB44" w14:textId="59963144"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C5E0B3" w:themeFill="accent6" w:themeFillTint="66"/>
          </w:tcPr>
          <w:p w14:paraId="75F12921" w14:textId="00614EEF"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Realizar el formato del </w:t>
            </w:r>
            <w:r w:rsidRPr="006552FD">
              <w:rPr>
                <w:rFonts w:ascii="Arial" w:hAnsi="Arial" w:cs="Arial"/>
                <w:b/>
                <w:bCs/>
                <w:sz w:val="12"/>
                <w:szCs w:val="12"/>
              </w:rPr>
              <w:t>marco y cajetín</w:t>
            </w:r>
            <w:r w:rsidRPr="006552FD">
              <w:rPr>
                <w:rFonts w:ascii="Arial" w:hAnsi="Arial" w:cs="Arial"/>
                <w:sz w:val="12"/>
                <w:szCs w:val="12"/>
              </w:rPr>
              <w:t xml:space="preserve"> en la hoja de dibujo y transferir las vistas en 2D, los sólidos dibujados.</w:t>
            </w:r>
          </w:p>
        </w:tc>
        <w:tc>
          <w:tcPr>
            <w:tcW w:w="2835" w:type="dxa"/>
            <w:shd w:val="clear" w:color="auto" w:fill="C5E0B3" w:themeFill="accent6" w:themeFillTint="66"/>
          </w:tcPr>
          <w:p w14:paraId="3FC3D77E" w14:textId="3407747B" w:rsidR="00090760" w:rsidRPr="006552FD" w:rsidRDefault="00090760" w:rsidP="00090760">
            <w:pPr>
              <w:jc w:val="both"/>
              <w:rPr>
                <w:rFonts w:ascii="Arial" w:hAnsi="Arial" w:cs="Arial"/>
                <w:sz w:val="12"/>
                <w:szCs w:val="12"/>
              </w:rPr>
            </w:pPr>
            <w:r w:rsidRPr="006552FD">
              <w:rPr>
                <w:rFonts w:ascii="Arial" w:hAnsi="Arial" w:cs="Arial"/>
                <w:sz w:val="12"/>
                <w:szCs w:val="12"/>
              </w:rPr>
              <w:t>- Realiza el formato del marco y cajetín en la hoja de dibujo y transferir las vistas en 2D, los sólidos dibujados.</w:t>
            </w:r>
          </w:p>
        </w:tc>
        <w:tc>
          <w:tcPr>
            <w:tcW w:w="2693" w:type="dxa"/>
            <w:shd w:val="clear" w:color="auto" w:fill="C5E0B3" w:themeFill="accent6" w:themeFillTint="66"/>
            <w:vAlign w:val="center"/>
          </w:tcPr>
          <w:p w14:paraId="572EC407" w14:textId="24CF7005" w:rsidR="00090760" w:rsidRPr="006552FD" w:rsidRDefault="00090760" w:rsidP="00090760">
            <w:pPr>
              <w:jc w:val="both"/>
              <w:rPr>
                <w:rFonts w:ascii="Arial" w:hAnsi="Arial" w:cs="Arial"/>
                <w:sz w:val="12"/>
                <w:szCs w:val="12"/>
              </w:rPr>
            </w:pPr>
            <w:r w:rsidRPr="006552FD">
              <w:rPr>
                <w:rFonts w:ascii="Arial" w:hAnsi="Arial" w:cs="Arial"/>
                <w:sz w:val="12"/>
                <w:szCs w:val="12"/>
              </w:rPr>
              <w:t>- Documento digital sobre el diseño y fabricación de máquinas compuestas que integren mecanismos como engranajes, poleas, ejes, palancas u otros que integra información variada mediante la herramienta digital seleccionada.</w:t>
            </w:r>
          </w:p>
        </w:tc>
        <w:tc>
          <w:tcPr>
            <w:tcW w:w="567" w:type="dxa"/>
            <w:shd w:val="clear" w:color="auto" w:fill="C5E0B3" w:themeFill="accent6" w:themeFillTint="66"/>
            <w:vAlign w:val="center"/>
          </w:tcPr>
          <w:p w14:paraId="382336C8" w14:textId="4A70CE6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34</w:t>
            </w:r>
          </w:p>
        </w:tc>
        <w:tc>
          <w:tcPr>
            <w:tcW w:w="709" w:type="dxa"/>
            <w:shd w:val="clear" w:color="auto" w:fill="C5E0B3" w:themeFill="accent6" w:themeFillTint="66"/>
            <w:vAlign w:val="center"/>
          </w:tcPr>
          <w:p w14:paraId="39F96242" w14:textId="06A5C4B7"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53796BAF" w14:textId="77777777" w:rsidTr="0058447D">
        <w:tc>
          <w:tcPr>
            <w:tcW w:w="988" w:type="dxa"/>
            <w:shd w:val="clear" w:color="auto" w:fill="FFE599" w:themeFill="accent4" w:themeFillTint="66"/>
            <w:vAlign w:val="center"/>
          </w:tcPr>
          <w:p w14:paraId="430A1EB5" w14:textId="700F81E2"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FFE599" w:themeFill="accent4" w:themeFillTint="66"/>
          </w:tcPr>
          <w:p w14:paraId="7648E86E" w14:textId="58148A67"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Realizar el ajuste en la limadora durante el tallado de los canales chaveteros, para calibrarlo con el eje patrón y controlar la calidad del </w:t>
            </w:r>
            <w:r w:rsidRPr="006552FD">
              <w:rPr>
                <w:rFonts w:ascii="Arial" w:hAnsi="Arial" w:cs="Arial"/>
                <w:b/>
                <w:bCs/>
                <w:sz w:val="12"/>
                <w:szCs w:val="12"/>
              </w:rPr>
              <w:t>ajuste y tolerancia</w:t>
            </w:r>
            <w:r w:rsidRPr="006552FD">
              <w:rPr>
                <w:rFonts w:ascii="Arial" w:hAnsi="Arial" w:cs="Arial"/>
                <w:sz w:val="12"/>
                <w:szCs w:val="12"/>
              </w:rPr>
              <w:t>.</w:t>
            </w:r>
          </w:p>
        </w:tc>
        <w:tc>
          <w:tcPr>
            <w:tcW w:w="2835" w:type="dxa"/>
            <w:shd w:val="clear" w:color="auto" w:fill="FFE599" w:themeFill="accent4" w:themeFillTint="66"/>
          </w:tcPr>
          <w:p w14:paraId="6609CCA1" w14:textId="693125AE" w:rsidR="00090760" w:rsidRPr="006552FD" w:rsidRDefault="00090760" w:rsidP="00090760">
            <w:pPr>
              <w:jc w:val="both"/>
              <w:rPr>
                <w:rFonts w:ascii="Arial" w:hAnsi="Arial" w:cs="Arial"/>
                <w:sz w:val="12"/>
                <w:szCs w:val="12"/>
              </w:rPr>
            </w:pPr>
            <w:r w:rsidRPr="006552FD">
              <w:rPr>
                <w:rFonts w:ascii="Arial" w:hAnsi="Arial" w:cs="Arial"/>
                <w:sz w:val="12"/>
                <w:szCs w:val="12"/>
              </w:rPr>
              <w:t>- Realiza el ajuste en la limadora durante el tallado de los canales chaveteros, para calibrarlo con el eje patrón y controlar la calidad del ajuste y tolerancia.</w:t>
            </w:r>
          </w:p>
        </w:tc>
        <w:tc>
          <w:tcPr>
            <w:tcW w:w="2693" w:type="dxa"/>
            <w:shd w:val="clear" w:color="auto" w:fill="FFE599" w:themeFill="accent4" w:themeFillTint="66"/>
            <w:vAlign w:val="center"/>
          </w:tcPr>
          <w:p w14:paraId="20FC2251" w14:textId="7349291E" w:rsidR="00090760" w:rsidRPr="006552FD" w:rsidRDefault="00090760" w:rsidP="00090760">
            <w:pPr>
              <w:jc w:val="both"/>
              <w:rPr>
                <w:rFonts w:ascii="Arial" w:hAnsi="Arial" w:cs="Arial"/>
                <w:sz w:val="12"/>
                <w:szCs w:val="12"/>
              </w:rPr>
            </w:pPr>
            <w:r w:rsidRPr="006552FD">
              <w:rPr>
                <w:rFonts w:ascii="Arial" w:hAnsi="Arial" w:cs="Arial"/>
                <w:sz w:val="12"/>
                <w:szCs w:val="12"/>
              </w:rPr>
              <w:t>- Conjunto de mecanismos de la máquina compuesta (engranajes, ejes y poleas) correctamente montados o desmontados, evidenciando el cumplimiento de la secuencia técnica y los ajustes especificados.</w:t>
            </w:r>
          </w:p>
        </w:tc>
        <w:tc>
          <w:tcPr>
            <w:tcW w:w="567" w:type="dxa"/>
            <w:shd w:val="clear" w:color="auto" w:fill="FFE599" w:themeFill="accent4" w:themeFillTint="66"/>
            <w:vAlign w:val="center"/>
          </w:tcPr>
          <w:p w14:paraId="03BD5180" w14:textId="681271BE"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35</w:t>
            </w:r>
          </w:p>
        </w:tc>
        <w:tc>
          <w:tcPr>
            <w:tcW w:w="709" w:type="dxa"/>
            <w:shd w:val="clear" w:color="auto" w:fill="FFE599" w:themeFill="accent4" w:themeFillTint="66"/>
            <w:vAlign w:val="center"/>
          </w:tcPr>
          <w:p w14:paraId="10EC4756" w14:textId="06C28307"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08737F04" w14:textId="77777777" w:rsidTr="0058447D">
        <w:tc>
          <w:tcPr>
            <w:tcW w:w="988" w:type="dxa"/>
            <w:shd w:val="clear" w:color="auto" w:fill="FFE599" w:themeFill="accent4" w:themeFillTint="66"/>
            <w:vAlign w:val="center"/>
          </w:tcPr>
          <w:p w14:paraId="7424F050" w14:textId="5E7022C0"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FFE599" w:themeFill="accent4" w:themeFillTint="66"/>
          </w:tcPr>
          <w:p w14:paraId="482421CD" w14:textId="0210758F"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Anotar el </w:t>
            </w:r>
            <w:r w:rsidRPr="006552FD">
              <w:rPr>
                <w:rFonts w:ascii="Arial" w:hAnsi="Arial" w:cs="Arial"/>
                <w:b/>
                <w:bCs/>
                <w:sz w:val="12"/>
                <w:szCs w:val="12"/>
              </w:rPr>
              <w:t>acotado y la simbología</w:t>
            </w:r>
            <w:r w:rsidRPr="006552FD">
              <w:rPr>
                <w:rFonts w:ascii="Arial" w:hAnsi="Arial" w:cs="Arial"/>
                <w:sz w:val="12"/>
                <w:szCs w:val="12"/>
              </w:rPr>
              <w:t xml:space="preserve"> en las vistas en 2D de los sólidos, para culminar el plano usando el software.</w:t>
            </w:r>
          </w:p>
        </w:tc>
        <w:tc>
          <w:tcPr>
            <w:tcW w:w="2835" w:type="dxa"/>
            <w:shd w:val="clear" w:color="auto" w:fill="FFE599" w:themeFill="accent4" w:themeFillTint="66"/>
          </w:tcPr>
          <w:p w14:paraId="2D318F50" w14:textId="3F4FB075" w:rsidR="00090760" w:rsidRPr="006552FD" w:rsidRDefault="00090760" w:rsidP="00090760">
            <w:pPr>
              <w:jc w:val="both"/>
              <w:rPr>
                <w:rFonts w:ascii="Arial" w:hAnsi="Arial" w:cs="Arial"/>
                <w:sz w:val="12"/>
                <w:szCs w:val="12"/>
              </w:rPr>
            </w:pPr>
            <w:r w:rsidRPr="006552FD">
              <w:rPr>
                <w:rFonts w:ascii="Arial" w:hAnsi="Arial" w:cs="Arial"/>
                <w:sz w:val="12"/>
                <w:szCs w:val="12"/>
              </w:rPr>
              <w:t>- Anota el acotado y la simbología en las vistas en 2D de los sólidos, para culminar el plano usando el software.</w:t>
            </w:r>
          </w:p>
        </w:tc>
        <w:tc>
          <w:tcPr>
            <w:tcW w:w="2693" w:type="dxa"/>
            <w:shd w:val="clear" w:color="auto" w:fill="FFE599" w:themeFill="accent4" w:themeFillTint="66"/>
            <w:vAlign w:val="center"/>
          </w:tcPr>
          <w:p w14:paraId="6153C1BC" w14:textId="2EFFB4A5" w:rsidR="00090760" w:rsidRPr="006552FD" w:rsidRDefault="00090760" w:rsidP="00090760">
            <w:pPr>
              <w:jc w:val="both"/>
              <w:rPr>
                <w:rFonts w:ascii="Arial" w:hAnsi="Arial" w:cs="Arial"/>
                <w:sz w:val="12"/>
                <w:szCs w:val="12"/>
              </w:rPr>
            </w:pPr>
            <w:r w:rsidRPr="006552FD">
              <w:rPr>
                <w:rFonts w:ascii="Arial" w:hAnsi="Arial" w:cs="Arial"/>
                <w:sz w:val="12"/>
                <w:szCs w:val="12"/>
              </w:rPr>
              <w:t>- Documento digital sobre el diseño y fabricación de máquinas compuestas que integren mecanismos como engranajes, poleas, ejes, palancas u otros que integra información variada mediante la herramienta digital seleccionada.</w:t>
            </w:r>
          </w:p>
        </w:tc>
        <w:tc>
          <w:tcPr>
            <w:tcW w:w="567" w:type="dxa"/>
            <w:shd w:val="clear" w:color="auto" w:fill="FFE599" w:themeFill="accent4" w:themeFillTint="66"/>
            <w:vAlign w:val="center"/>
          </w:tcPr>
          <w:p w14:paraId="653C22AF" w14:textId="09A05D35"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35</w:t>
            </w:r>
          </w:p>
        </w:tc>
        <w:tc>
          <w:tcPr>
            <w:tcW w:w="709" w:type="dxa"/>
            <w:shd w:val="clear" w:color="auto" w:fill="FFE599" w:themeFill="accent4" w:themeFillTint="66"/>
            <w:vAlign w:val="center"/>
          </w:tcPr>
          <w:p w14:paraId="4F0B8829" w14:textId="207855FB"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r w:rsidR="00090760" w14:paraId="21F279EA" w14:textId="77777777" w:rsidTr="0058447D">
        <w:tc>
          <w:tcPr>
            <w:tcW w:w="988" w:type="dxa"/>
            <w:shd w:val="clear" w:color="auto" w:fill="C5E0B3" w:themeFill="accent6" w:themeFillTint="66"/>
            <w:vAlign w:val="center"/>
          </w:tcPr>
          <w:p w14:paraId="51DC6211" w14:textId="1DF6AD4B"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Técnica</w:t>
            </w:r>
          </w:p>
        </w:tc>
        <w:tc>
          <w:tcPr>
            <w:tcW w:w="2693" w:type="dxa"/>
            <w:shd w:val="clear" w:color="auto" w:fill="C5E0B3" w:themeFill="accent6" w:themeFillTint="66"/>
            <w:vAlign w:val="center"/>
          </w:tcPr>
          <w:p w14:paraId="0EAB0710" w14:textId="3375E32B"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Realizar </w:t>
            </w:r>
            <w:r w:rsidRPr="00D50C68">
              <w:rPr>
                <w:rFonts w:ascii="Arial" w:hAnsi="Arial" w:cs="Arial"/>
                <w:b/>
                <w:bCs/>
                <w:sz w:val="12"/>
                <w:szCs w:val="12"/>
              </w:rPr>
              <w:t>los acabados</w:t>
            </w:r>
            <w:r w:rsidRPr="006552FD">
              <w:rPr>
                <w:rFonts w:ascii="Arial" w:hAnsi="Arial" w:cs="Arial"/>
                <w:sz w:val="12"/>
                <w:szCs w:val="12"/>
              </w:rPr>
              <w:t xml:space="preserve"> de todos los elementos de máquina, para su </w:t>
            </w:r>
            <w:r w:rsidRPr="00D50C68">
              <w:rPr>
                <w:rFonts w:ascii="Arial" w:hAnsi="Arial" w:cs="Arial"/>
                <w:sz w:val="12"/>
                <w:szCs w:val="12"/>
              </w:rPr>
              <w:t>ensamblaje</w:t>
            </w:r>
            <w:r w:rsidRPr="006552FD">
              <w:rPr>
                <w:rFonts w:ascii="Arial" w:hAnsi="Arial" w:cs="Arial"/>
                <w:sz w:val="12"/>
                <w:szCs w:val="12"/>
              </w:rPr>
              <w:t>.</w:t>
            </w:r>
          </w:p>
        </w:tc>
        <w:tc>
          <w:tcPr>
            <w:tcW w:w="2835" w:type="dxa"/>
            <w:shd w:val="clear" w:color="auto" w:fill="C5E0B3" w:themeFill="accent6" w:themeFillTint="66"/>
            <w:vAlign w:val="center"/>
          </w:tcPr>
          <w:p w14:paraId="523A9EF8" w14:textId="516794B1" w:rsidR="00090760" w:rsidRPr="006552FD" w:rsidRDefault="00090760" w:rsidP="00090760">
            <w:pPr>
              <w:jc w:val="both"/>
              <w:rPr>
                <w:rFonts w:ascii="Arial" w:hAnsi="Arial" w:cs="Arial"/>
                <w:sz w:val="12"/>
                <w:szCs w:val="12"/>
              </w:rPr>
            </w:pPr>
            <w:r w:rsidRPr="006552FD">
              <w:rPr>
                <w:rFonts w:ascii="Arial" w:hAnsi="Arial" w:cs="Arial"/>
                <w:sz w:val="12"/>
                <w:szCs w:val="12"/>
              </w:rPr>
              <w:t>- Realiza los acabados de todos los elementos de máquina, para su ensamblaje.</w:t>
            </w:r>
          </w:p>
        </w:tc>
        <w:tc>
          <w:tcPr>
            <w:tcW w:w="2693" w:type="dxa"/>
            <w:shd w:val="clear" w:color="auto" w:fill="C5E0B3" w:themeFill="accent6" w:themeFillTint="66"/>
            <w:vAlign w:val="center"/>
          </w:tcPr>
          <w:p w14:paraId="2DF165BD" w14:textId="2AE02777" w:rsidR="00090760" w:rsidRPr="006552FD" w:rsidRDefault="00090760" w:rsidP="00090760">
            <w:pPr>
              <w:jc w:val="both"/>
              <w:rPr>
                <w:rFonts w:ascii="Arial" w:hAnsi="Arial" w:cs="Arial"/>
                <w:sz w:val="12"/>
                <w:szCs w:val="12"/>
              </w:rPr>
            </w:pPr>
            <w:r w:rsidRPr="006552FD">
              <w:rPr>
                <w:rFonts w:ascii="Arial" w:hAnsi="Arial" w:cs="Arial"/>
                <w:sz w:val="12"/>
                <w:szCs w:val="12"/>
              </w:rPr>
              <w:t>- Área de trabajo acondicionada con la disposición ordenada de herramientas, componentes y dispositivos necesarios, conforme a los planos técnicos y a los procedimientos establecidos para el ensamblaje seguro.</w:t>
            </w:r>
          </w:p>
        </w:tc>
        <w:tc>
          <w:tcPr>
            <w:tcW w:w="567" w:type="dxa"/>
            <w:shd w:val="clear" w:color="auto" w:fill="C5E0B3" w:themeFill="accent6" w:themeFillTint="66"/>
            <w:vAlign w:val="center"/>
          </w:tcPr>
          <w:p w14:paraId="20D8CEBE" w14:textId="45870E29"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36</w:t>
            </w:r>
          </w:p>
        </w:tc>
        <w:tc>
          <w:tcPr>
            <w:tcW w:w="709" w:type="dxa"/>
            <w:shd w:val="clear" w:color="auto" w:fill="C5E0B3" w:themeFill="accent6" w:themeFillTint="66"/>
            <w:vAlign w:val="center"/>
          </w:tcPr>
          <w:p w14:paraId="388002A6" w14:textId="6F29651A"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5</w:t>
            </w:r>
          </w:p>
        </w:tc>
      </w:tr>
      <w:tr w:rsidR="00090760" w14:paraId="1526B122" w14:textId="77777777" w:rsidTr="0058447D">
        <w:tc>
          <w:tcPr>
            <w:tcW w:w="988" w:type="dxa"/>
            <w:shd w:val="clear" w:color="auto" w:fill="C5E0B3" w:themeFill="accent6" w:themeFillTint="66"/>
            <w:vAlign w:val="center"/>
          </w:tcPr>
          <w:p w14:paraId="6E3BD727" w14:textId="0CE8302E" w:rsidR="00090760" w:rsidRPr="006552FD" w:rsidRDefault="00090760" w:rsidP="00090760">
            <w:pPr>
              <w:jc w:val="both"/>
              <w:rPr>
                <w:rFonts w:ascii="Arial" w:hAnsi="Arial" w:cs="Arial"/>
                <w:b/>
                <w:bCs/>
                <w:sz w:val="12"/>
                <w:szCs w:val="12"/>
              </w:rPr>
            </w:pPr>
            <w:r w:rsidRPr="006552FD">
              <w:rPr>
                <w:rFonts w:ascii="Arial" w:hAnsi="Arial" w:cs="Arial"/>
                <w:b/>
                <w:bCs/>
                <w:sz w:val="12"/>
                <w:szCs w:val="12"/>
              </w:rPr>
              <w:t>Digitales</w:t>
            </w:r>
          </w:p>
        </w:tc>
        <w:tc>
          <w:tcPr>
            <w:tcW w:w="2693" w:type="dxa"/>
            <w:shd w:val="clear" w:color="auto" w:fill="C5E0B3" w:themeFill="accent6" w:themeFillTint="66"/>
            <w:vAlign w:val="center"/>
          </w:tcPr>
          <w:p w14:paraId="08B9E882" w14:textId="2762C470" w:rsidR="00090760" w:rsidRPr="006552FD" w:rsidRDefault="00090760" w:rsidP="00090760">
            <w:pPr>
              <w:jc w:val="both"/>
              <w:rPr>
                <w:rFonts w:ascii="Arial" w:hAnsi="Arial" w:cs="Arial"/>
                <w:sz w:val="12"/>
                <w:szCs w:val="12"/>
              </w:rPr>
            </w:pPr>
            <w:r w:rsidRPr="006552FD">
              <w:rPr>
                <w:rFonts w:ascii="Arial" w:hAnsi="Arial" w:cs="Arial"/>
                <w:sz w:val="12"/>
                <w:szCs w:val="12"/>
              </w:rPr>
              <w:t xml:space="preserve">Organizar carpetas y archiva el </w:t>
            </w:r>
            <w:r w:rsidRPr="006552FD">
              <w:rPr>
                <w:rFonts w:ascii="Arial" w:hAnsi="Arial" w:cs="Arial"/>
                <w:b/>
                <w:bCs/>
                <w:sz w:val="12"/>
                <w:szCs w:val="12"/>
              </w:rPr>
              <w:t>ensamblaje en 3D</w:t>
            </w:r>
            <w:r w:rsidRPr="006552FD">
              <w:rPr>
                <w:rFonts w:ascii="Arial" w:hAnsi="Arial" w:cs="Arial"/>
                <w:sz w:val="12"/>
                <w:szCs w:val="12"/>
              </w:rPr>
              <w:t xml:space="preserve"> del producto y simulación del producto diseñado.</w:t>
            </w:r>
          </w:p>
        </w:tc>
        <w:tc>
          <w:tcPr>
            <w:tcW w:w="2835" w:type="dxa"/>
            <w:shd w:val="clear" w:color="auto" w:fill="C5E0B3" w:themeFill="accent6" w:themeFillTint="66"/>
            <w:vAlign w:val="center"/>
          </w:tcPr>
          <w:p w14:paraId="5F198816" w14:textId="31C6D404" w:rsidR="00090760" w:rsidRPr="006552FD" w:rsidRDefault="00090760" w:rsidP="00090760">
            <w:pPr>
              <w:jc w:val="both"/>
              <w:rPr>
                <w:rFonts w:ascii="Arial" w:hAnsi="Arial" w:cs="Arial"/>
                <w:sz w:val="12"/>
                <w:szCs w:val="12"/>
              </w:rPr>
            </w:pPr>
            <w:r w:rsidRPr="006552FD">
              <w:rPr>
                <w:rFonts w:ascii="Arial" w:hAnsi="Arial" w:cs="Arial"/>
                <w:sz w:val="12"/>
                <w:szCs w:val="12"/>
              </w:rPr>
              <w:t>- Organiza carpetas y archiva el ensamblaje en 3D del producto y simulación del producto diseñado.</w:t>
            </w:r>
          </w:p>
        </w:tc>
        <w:tc>
          <w:tcPr>
            <w:tcW w:w="2693" w:type="dxa"/>
            <w:shd w:val="clear" w:color="auto" w:fill="C5E0B3" w:themeFill="accent6" w:themeFillTint="66"/>
            <w:vAlign w:val="center"/>
          </w:tcPr>
          <w:p w14:paraId="71868B0E" w14:textId="6C146307" w:rsidR="00090760" w:rsidRPr="006552FD" w:rsidRDefault="00090760" w:rsidP="00090760">
            <w:pPr>
              <w:jc w:val="both"/>
              <w:rPr>
                <w:rFonts w:ascii="Arial" w:hAnsi="Arial" w:cs="Arial"/>
                <w:sz w:val="12"/>
                <w:szCs w:val="12"/>
              </w:rPr>
            </w:pPr>
            <w:r w:rsidRPr="006552FD">
              <w:rPr>
                <w:rFonts w:ascii="Arial" w:hAnsi="Arial" w:cs="Arial"/>
                <w:sz w:val="12"/>
                <w:szCs w:val="12"/>
              </w:rPr>
              <w:t>- Carpeta organizada que permite ubicar un archivo en pocos pasos de diseño y fabricación de máquinas compuestas que integren mecanismos como engranajes, poleas, ejes, palancas u otros.</w:t>
            </w:r>
          </w:p>
        </w:tc>
        <w:tc>
          <w:tcPr>
            <w:tcW w:w="567" w:type="dxa"/>
            <w:shd w:val="clear" w:color="auto" w:fill="C5E0B3" w:themeFill="accent6" w:themeFillTint="66"/>
            <w:vAlign w:val="center"/>
          </w:tcPr>
          <w:p w14:paraId="51919AD6" w14:textId="38ADB8E8"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36</w:t>
            </w:r>
          </w:p>
        </w:tc>
        <w:tc>
          <w:tcPr>
            <w:tcW w:w="709" w:type="dxa"/>
            <w:shd w:val="clear" w:color="auto" w:fill="C5E0B3" w:themeFill="accent6" w:themeFillTint="66"/>
            <w:vAlign w:val="center"/>
          </w:tcPr>
          <w:p w14:paraId="59EDDC3B" w14:textId="26C152BD" w:rsidR="00090760" w:rsidRPr="006552FD" w:rsidRDefault="00090760" w:rsidP="00090760">
            <w:pPr>
              <w:jc w:val="center"/>
              <w:rPr>
                <w:rFonts w:ascii="Arial" w:hAnsi="Arial" w:cs="Arial"/>
                <w:b/>
                <w:bCs/>
                <w:sz w:val="12"/>
                <w:szCs w:val="12"/>
              </w:rPr>
            </w:pPr>
            <w:r w:rsidRPr="006552FD">
              <w:rPr>
                <w:rFonts w:ascii="Arial" w:hAnsi="Arial" w:cs="Arial"/>
                <w:b/>
                <w:bCs/>
                <w:sz w:val="12"/>
                <w:szCs w:val="12"/>
              </w:rPr>
              <w:t>3</w:t>
            </w:r>
          </w:p>
        </w:tc>
      </w:tr>
    </w:tbl>
    <w:p w14:paraId="72C5973F" w14:textId="32597938" w:rsidR="00BD6B09" w:rsidRDefault="00BD6B09" w:rsidP="00BD6B09">
      <w:pPr>
        <w:rPr>
          <w:rFonts w:ascii="Arial" w:hAnsi="Arial" w:cs="Arial"/>
          <w:b/>
          <w:bCs/>
          <w:lang w:val="es-ES"/>
        </w:rPr>
      </w:pPr>
    </w:p>
    <w:p w14:paraId="2D8C3954" w14:textId="77801923" w:rsidR="00430E16" w:rsidRDefault="00430E16" w:rsidP="00BD6B09">
      <w:pPr>
        <w:rPr>
          <w:rFonts w:ascii="Arial" w:hAnsi="Arial" w:cs="Arial"/>
          <w:b/>
          <w:bCs/>
          <w:lang w:val="es-ES"/>
        </w:rPr>
      </w:pPr>
    </w:p>
    <w:p w14:paraId="08515AD0" w14:textId="3415A439" w:rsidR="00430E16" w:rsidRDefault="00430E16" w:rsidP="00BD6B09">
      <w:pPr>
        <w:rPr>
          <w:rFonts w:ascii="Arial" w:hAnsi="Arial" w:cs="Arial"/>
          <w:b/>
          <w:bCs/>
          <w:lang w:val="es-ES"/>
        </w:rPr>
      </w:pPr>
    </w:p>
    <w:p w14:paraId="71C4FA27" w14:textId="2CBD97B7" w:rsidR="00430E16" w:rsidRDefault="00430E16" w:rsidP="00BD6B09">
      <w:pPr>
        <w:rPr>
          <w:rFonts w:ascii="Arial" w:hAnsi="Arial" w:cs="Arial"/>
          <w:b/>
          <w:bCs/>
          <w:lang w:val="es-ES"/>
        </w:rPr>
      </w:pPr>
    </w:p>
    <w:p w14:paraId="0072108A" w14:textId="32F1356E" w:rsidR="00430E16" w:rsidRDefault="00430E16" w:rsidP="00BD6B09">
      <w:pPr>
        <w:rPr>
          <w:rFonts w:ascii="Arial" w:hAnsi="Arial" w:cs="Arial"/>
          <w:b/>
          <w:bCs/>
          <w:lang w:val="es-ES"/>
        </w:rPr>
      </w:pPr>
    </w:p>
    <w:p w14:paraId="4D35B72D" w14:textId="77777777" w:rsidR="00430E16" w:rsidRPr="00705E70" w:rsidRDefault="00430E16" w:rsidP="00430E16">
      <w:pPr>
        <w:pStyle w:val="Prrafodelista"/>
        <w:numPr>
          <w:ilvl w:val="0"/>
          <w:numId w:val="2"/>
        </w:numPr>
        <w:spacing w:before="240" w:after="240"/>
        <w:rPr>
          <w:b/>
          <w:bCs/>
        </w:rPr>
      </w:pPr>
      <w:r w:rsidRPr="00705E70">
        <w:rPr>
          <w:b/>
          <w:bCs/>
        </w:rPr>
        <w:t xml:space="preserve">BIBLIOGRAFÍA </w:t>
      </w:r>
    </w:p>
    <w:p w14:paraId="20C12925" w14:textId="77777777" w:rsidR="00430E16" w:rsidRPr="00030658" w:rsidRDefault="00430E16" w:rsidP="00430E16">
      <w:pPr>
        <w:pStyle w:val="Prrafodelista"/>
        <w:spacing w:before="240" w:after="240"/>
        <w:rPr>
          <w:b/>
          <w:bCs/>
        </w:rPr>
      </w:pPr>
    </w:p>
    <w:p w14:paraId="2D542438" w14:textId="77777777" w:rsidR="00430E16" w:rsidRPr="00705E70" w:rsidRDefault="00430E16" w:rsidP="00430E16">
      <w:pPr>
        <w:pStyle w:val="Prrafodelista"/>
        <w:numPr>
          <w:ilvl w:val="0"/>
          <w:numId w:val="3"/>
        </w:numPr>
        <w:spacing w:after="0"/>
        <w:ind w:left="426"/>
        <w:rPr>
          <w:rFonts w:ascii="Arial" w:hAnsi="Arial" w:cs="Arial"/>
        </w:rPr>
      </w:pPr>
      <w:r w:rsidRPr="00705E70">
        <w:rPr>
          <w:rFonts w:ascii="Arial" w:hAnsi="Arial" w:cs="Arial"/>
        </w:rPr>
        <w:t xml:space="preserve">Ministerio de Educación del Perú (2022). Orientaciones para la evaluación formativa de los aprendizajes de estudiantes de formación inicial docente de las Escuelas de Educación Superior Pedagógica en el marco de los DCBN 2019 y 2020. </w:t>
      </w:r>
      <w:hyperlink r:id="rId7" w:history="1">
        <w:r w:rsidRPr="00705E70">
          <w:rPr>
            <w:rStyle w:val="Hipervnculo"/>
            <w:rFonts w:ascii="Arial" w:hAnsi="Arial" w:cs="Arial"/>
          </w:rPr>
          <w:t>https://www.minedu.gob.pe/superiorpedagogica/producto/orientaciones-para-la-evaluacion-formativa-de-losaprendizajes-de-estudiantes-de-formacion-inicial-docente-de-lasescuelas-de-educacion-superior-pedagogica-en-el-marco-de-los-dcbn-2019-y-2020/</w:t>
        </w:r>
      </w:hyperlink>
      <w:r w:rsidRPr="00705E70">
        <w:rPr>
          <w:rFonts w:ascii="Arial" w:hAnsi="Arial" w:cs="Arial"/>
        </w:rPr>
        <w:t xml:space="preserve"> </w:t>
      </w:r>
    </w:p>
    <w:p w14:paraId="0FFE3F87" w14:textId="77777777" w:rsidR="00430E16" w:rsidRPr="00705E70" w:rsidRDefault="00430E16" w:rsidP="00430E16">
      <w:pPr>
        <w:pStyle w:val="Prrafodelista"/>
        <w:spacing w:before="240" w:after="240"/>
        <w:rPr>
          <w:rFonts w:ascii="Arial" w:hAnsi="Arial" w:cs="Arial"/>
          <w:b/>
          <w:bCs/>
        </w:rPr>
      </w:pPr>
    </w:p>
    <w:p w14:paraId="27D7E6F3" w14:textId="77777777" w:rsidR="00430E16" w:rsidRPr="00B01303" w:rsidRDefault="00430E16" w:rsidP="00430E16">
      <w:pPr>
        <w:pStyle w:val="Prrafodelista"/>
        <w:numPr>
          <w:ilvl w:val="0"/>
          <w:numId w:val="3"/>
        </w:numPr>
        <w:spacing w:after="0"/>
        <w:ind w:left="426"/>
        <w:rPr>
          <w:rFonts w:ascii="Arial" w:hAnsi="Arial" w:cs="Arial"/>
          <w:b/>
          <w:bCs/>
          <w:lang w:val="es-ES"/>
        </w:rPr>
      </w:pPr>
      <w:r w:rsidRPr="00705E70">
        <w:rPr>
          <w:rFonts w:ascii="Arial" w:hAnsi="Arial" w:cs="Arial"/>
        </w:rPr>
        <w:t xml:space="preserve">Ministerio de Educación del Perú (2025). Programa formativo de la especialidad técnica de mecánica de producción </w:t>
      </w:r>
      <w:hyperlink r:id="rId8" w:anchor="/home/busqueda/materiales-educativos/detalle/programa-formativo-de-la-especialidad-tecnica-de-mecanica-de-produccion" w:history="1">
        <w:r w:rsidRPr="00F87527">
          <w:rPr>
            <w:rStyle w:val="Hipervnculo"/>
            <w:rFonts w:ascii="Arial" w:hAnsi="Arial" w:cs="Arial"/>
            <w:color w:val="034990" w:themeColor="hyperlink" w:themeShade="BF"/>
          </w:rPr>
          <w:t>https://www.perueduca.pe/#/home/busqueda/materiales-educativos/detalle/programa-formativo-de-la-especialidad-tecnica-de-mecanica-de-produccion</w:t>
        </w:r>
      </w:hyperlink>
    </w:p>
    <w:p w14:paraId="20C3C801" w14:textId="77777777" w:rsidR="00430E16" w:rsidRPr="00B01303" w:rsidRDefault="00430E16" w:rsidP="00430E16">
      <w:pPr>
        <w:pStyle w:val="Prrafodelista"/>
        <w:rPr>
          <w:rFonts w:ascii="Arial" w:hAnsi="Arial" w:cs="Arial"/>
          <w:b/>
          <w:bCs/>
          <w:lang w:val="es-ES"/>
        </w:rPr>
      </w:pPr>
    </w:p>
    <w:p w14:paraId="11DC8C08" w14:textId="77777777" w:rsidR="00430E16" w:rsidRPr="00B01303" w:rsidRDefault="00430E16" w:rsidP="00430E16">
      <w:pPr>
        <w:pStyle w:val="Prrafodelista"/>
        <w:numPr>
          <w:ilvl w:val="0"/>
          <w:numId w:val="3"/>
        </w:numPr>
        <w:spacing w:after="0"/>
        <w:ind w:left="426"/>
        <w:rPr>
          <w:rFonts w:ascii="Arial" w:hAnsi="Arial" w:cs="Arial"/>
        </w:rPr>
      </w:pPr>
      <w:r w:rsidRPr="00B01303">
        <w:rPr>
          <w:rFonts w:ascii="Arial" w:hAnsi="Arial" w:cs="Arial"/>
        </w:rPr>
        <w:t xml:space="preserve">Nicolas </w:t>
      </w:r>
      <w:proofErr w:type="spellStart"/>
      <w:r w:rsidRPr="00B01303">
        <w:rPr>
          <w:rFonts w:ascii="Arial" w:hAnsi="Arial" w:cs="Arial"/>
        </w:rPr>
        <w:t>Larburu</w:t>
      </w:r>
      <w:proofErr w:type="spellEnd"/>
      <w:r w:rsidRPr="00B01303">
        <w:rPr>
          <w:rFonts w:ascii="Arial" w:hAnsi="Arial" w:cs="Arial"/>
        </w:rPr>
        <w:t xml:space="preserve"> Arrizabalaga. (1998) Prontuario. España. Ediciones Paraninfo.</w:t>
      </w:r>
      <w:r w:rsidRPr="00B01303">
        <w:t xml:space="preserve"> </w:t>
      </w:r>
      <w:hyperlink r:id="rId9" w:history="1">
        <w:r w:rsidRPr="00F87527">
          <w:rPr>
            <w:rStyle w:val="Hipervnculo"/>
            <w:rFonts w:ascii="Arial" w:hAnsi="Arial" w:cs="Arial"/>
          </w:rPr>
          <w:t>https://es.scribd.com/document/366170636/Prontuario-de-Maquinas-N-Larburu-pdf</w:t>
        </w:r>
      </w:hyperlink>
    </w:p>
    <w:p w14:paraId="54F4D530" w14:textId="77777777" w:rsidR="00430E16" w:rsidRPr="00B01303" w:rsidRDefault="00430E16" w:rsidP="00430E16">
      <w:pPr>
        <w:pStyle w:val="Prrafodelista"/>
        <w:spacing w:after="0"/>
        <w:ind w:left="426"/>
        <w:rPr>
          <w:rFonts w:ascii="Arial" w:hAnsi="Arial" w:cs="Arial"/>
        </w:rPr>
      </w:pPr>
    </w:p>
    <w:p w14:paraId="4FA37AD0" w14:textId="77777777" w:rsidR="00430E16" w:rsidRDefault="00430E16" w:rsidP="00430E16">
      <w:pPr>
        <w:pStyle w:val="Prrafodelista"/>
        <w:numPr>
          <w:ilvl w:val="0"/>
          <w:numId w:val="3"/>
        </w:numPr>
        <w:spacing w:after="0"/>
        <w:ind w:left="426"/>
        <w:rPr>
          <w:rFonts w:ascii="Arial" w:hAnsi="Arial" w:cs="Arial"/>
        </w:rPr>
      </w:pPr>
      <w:proofErr w:type="spellStart"/>
      <w:r w:rsidRPr="00B01303">
        <w:rPr>
          <w:rFonts w:ascii="Arial" w:hAnsi="Arial" w:cs="Arial"/>
        </w:rPr>
        <w:t>Henrich</w:t>
      </w:r>
      <w:proofErr w:type="spellEnd"/>
      <w:r w:rsidRPr="00B01303">
        <w:rPr>
          <w:rFonts w:ascii="Arial" w:hAnsi="Arial" w:cs="Arial"/>
        </w:rPr>
        <w:t xml:space="preserve"> </w:t>
      </w:r>
      <w:proofErr w:type="spellStart"/>
      <w:r w:rsidRPr="00B01303">
        <w:rPr>
          <w:rFonts w:ascii="Arial" w:hAnsi="Arial" w:cs="Arial"/>
        </w:rPr>
        <w:t>Gerling</w:t>
      </w:r>
      <w:proofErr w:type="spellEnd"/>
      <w:r w:rsidRPr="00B01303">
        <w:rPr>
          <w:rFonts w:ascii="Arial" w:hAnsi="Arial" w:cs="Arial"/>
        </w:rPr>
        <w:t>. (1992) Alrededor de las máquinas-herramientas. Alemania. Editorial Reverte.</w:t>
      </w:r>
      <w:r w:rsidRPr="00397855">
        <w:t xml:space="preserve"> </w:t>
      </w:r>
      <w:hyperlink r:id="rId10" w:history="1">
        <w:r w:rsidRPr="00F87527">
          <w:rPr>
            <w:rStyle w:val="Hipervnculo"/>
            <w:rFonts w:ascii="Arial" w:hAnsi="Arial" w:cs="Arial"/>
          </w:rPr>
          <w:t>https://www.tecnologia-tecnica.com.ar/maquinaherramienta/Heinrich-Gerling-Alrededor-de-Las-maquinas-Herramientas.pdf</w:t>
        </w:r>
      </w:hyperlink>
    </w:p>
    <w:p w14:paraId="4DAB5860" w14:textId="77777777" w:rsidR="00430E16" w:rsidRPr="00397855" w:rsidRDefault="00430E16" w:rsidP="00430E16">
      <w:pPr>
        <w:pStyle w:val="Prrafodelista"/>
        <w:spacing w:after="0"/>
        <w:ind w:left="426"/>
        <w:rPr>
          <w:rFonts w:ascii="Arial" w:hAnsi="Arial" w:cs="Arial"/>
        </w:rPr>
      </w:pPr>
    </w:p>
    <w:p w14:paraId="416A3A69" w14:textId="77777777" w:rsidR="00430E16" w:rsidRDefault="00430E16" w:rsidP="00430E16">
      <w:pPr>
        <w:pStyle w:val="Prrafodelista"/>
        <w:numPr>
          <w:ilvl w:val="0"/>
          <w:numId w:val="3"/>
        </w:numPr>
        <w:spacing w:after="0"/>
        <w:ind w:left="426"/>
        <w:rPr>
          <w:rFonts w:ascii="Arial" w:hAnsi="Arial" w:cs="Arial"/>
        </w:rPr>
      </w:pPr>
      <w:r w:rsidRPr="00B01303">
        <w:rPr>
          <w:rFonts w:ascii="Arial" w:hAnsi="Arial" w:cs="Arial"/>
        </w:rPr>
        <w:t xml:space="preserve">Walter </w:t>
      </w:r>
      <w:proofErr w:type="spellStart"/>
      <w:r w:rsidRPr="00B01303">
        <w:rPr>
          <w:rFonts w:ascii="Arial" w:hAnsi="Arial" w:cs="Arial"/>
        </w:rPr>
        <w:t>Bartsch</w:t>
      </w:r>
      <w:proofErr w:type="spellEnd"/>
      <w:r w:rsidRPr="00B01303">
        <w:rPr>
          <w:rFonts w:ascii="Arial" w:hAnsi="Arial" w:cs="Arial"/>
        </w:rPr>
        <w:t xml:space="preserve"> (2003) Alrededor del torno. Alemania. Editorial Reverte.</w:t>
      </w:r>
      <w:r w:rsidRPr="00397855">
        <w:t xml:space="preserve"> </w:t>
      </w:r>
      <w:hyperlink r:id="rId11" w:history="1">
        <w:r w:rsidRPr="00F87527">
          <w:rPr>
            <w:rStyle w:val="Hipervnculo"/>
            <w:rFonts w:ascii="Arial" w:hAnsi="Arial" w:cs="Arial"/>
          </w:rPr>
          <w:t>https://api.pageplace.de/preview/DT0400.9788429191479_A40607341/preview-9788429191479_A40607341.pdf</w:t>
        </w:r>
      </w:hyperlink>
    </w:p>
    <w:p w14:paraId="234F9853" w14:textId="77777777" w:rsidR="00430E16" w:rsidRPr="00B01303" w:rsidRDefault="00430E16" w:rsidP="00430E16">
      <w:pPr>
        <w:pStyle w:val="Prrafodelista"/>
        <w:spacing w:after="0"/>
        <w:ind w:left="426"/>
        <w:rPr>
          <w:rFonts w:ascii="Arial" w:hAnsi="Arial" w:cs="Arial"/>
        </w:rPr>
      </w:pPr>
    </w:p>
    <w:p w14:paraId="3F937B40" w14:textId="77777777" w:rsidR="00430E16" w:rsidRDefault="00430E16" w:rsidP="00430E16">
      <w:pPr>
        <w:pStyle w:val="Prrafodelista"/>
        <w:numPr>
          <w:ilvl w:val="0"/>
          <w:numId w:val="3"/>
        </w:numPr>
        <w:spacing w:after="0"/>
        <w:ind w:left="426"/>
        <w:rPr>
          <w:rFonts w:ascii="Arial" w:hAnsi="Arial" w:cs="Arial"/>
        </w:rPr>
      </w:pPr>
      <w:r w:rsidRPr="00B01303">
        <w:rPr>
          <w:rFonts w:ascii="Arial" w:hAnsi="Arial" w:cs="Arial"/>
        </w:rPr>
        <w:t>Alexis Guzmán Herrera (2016) El torno, cálculo y aplicaciones. Lima, Perú: Biblioteca Nacional.</w:t>
      </w:r>
    </w:p>
    <w:p w14:paraId="17EC0A96" w14:textId="77777777" w:rsidR="00430E16" w:rsidRPr="00397855" w:rsidRDefault="00430E16" w:rsidP="00430E16">
      <w:pPr>
        <w:pStyle w:val="Prrafodelista"/>
        <w:rPr>
          <w:rFonts w:ascii="Arial" w:hAnsi="Arial" w:cs="Arial"/>
        </w:rPr>
      </w:pPr>
    </w:p>
    <w:p w14:paraId="555EE925" w14:textId="77777777" w:rsidR="00430E16" w:rsidRPr="00397855" w:rsidRDefault="00430E16" w:rsidP="00430E16">
      <w:pPr>
        <w:pStyle w:val="Prrafodelista"/>
        <w:numPr>
          <w:ilvl w:val="0"/>
          <w:numId w:val="3"/>
        </w:numPr>
        <w:spacing w:after="0"/>
        <w:ind w:left="426"/>
        <w:rPr>
          <w:rFonts w:ascii="Arial" w:hAnsi="Arial" w:cs="Arial"/>
        </w:rPr>
      </w:pPr>
      <w:r>
        <w:rPr>
          <w:rFonts w:ascii="Arial" w:hAnsi="Arial" w:cs="Arial"/>
        </w:rPr>
        <w:t>SENATI (2005) Fresador II, Manual de aprendizaje. Lima, Perú: SENATI.</w:t>
      </w:r>
    </w:p>
    <w:p w14:paraId="6A9B98BF" w14:textId="6E3FD048" w:rsidR="00430E16" w:rsidRDefault="00430E16" w:rsidP="00BD6B09">
      <w:pPr>
        <w:rPr>
          <w:rFonts w:ascii="Arial" w:hAnsi="Arial" w:cs="Arial"/>
          <w:b/>
          <w:bCs/>
          <w:lang w:val="es-ES"/>
        </w:rPr>
      </w:pPr>
    </w:p>
    <w:p w14:paraId="21264A1A" w14:textId="54F5894E" w:rsidR="00430E16" w:rsidRDefault="00430E16" w:rsidP="00BD6B09">
      <w:pPr>
        <w:rPr>
          <w:rFonts w:ascii="Arial" w:hAnsi="Arial" w:cs="Arial"/>
          <w:b/>
          <w:bCs/>
          <w:lang w:val="es-ES"/>
        </w:rPr>
      </w:pPr>
    </w:p>
    <w:p w14:paraId="6AA16893" w14:textId="77777777" w:rsidR="00430E16" w:rsidRPr="00BD6B09" w:rsidRDefault="00430E16" w:rsidP="00BD6B09">
      <w:pPr>
        <w:rPr>
          <w:rFonts w:ascii="Arial" w:hAnsi="Arial" w:cs="Arial"/>
          <w:b/>
          <w:bCs/>
          <w:lang w:val="es-ES"/>
        </w:rPr>
      </w:pPr>
    </w:p>
    <w:sectPr w:rsidR="00430E16" w:rsidRPr="00BD6B09" w:rsidSect="00462BB2">
      <w:headerReference w:type="default" r:id="rId12"/>
      <w:pgSz w:w="11906" w:h="16838"/>
      <w:pgMar w:top="1276" w:right="849" w:bottom="426" w:left="851"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067FB" w14:textId="77777777" w:rsidR="00E738ED" w:rsidRDefault="00E738ED" w:rsidP="00C64518">
      <w:pPr>
        <w:spacing w:after="0" w:line="240" w:lineRule="auto"/>
      </w:pPr>
      <w:r>
        <w:separator/>
      </w:r>
    </w:p>
  </w:endnote>
  <w:endnote w:type="continuationSeparator" w:id="0">
    <w:p w14:paraId="445105A3" w14:textId="77777777" w:rsidR="00E738ED" w:rsidRDefault="00E738ED" w:rsidP="00C64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8D3DC" w14:textId="77777777" w:rsidR="00E738ED" w:rsidRDefault="00E738ED" w:rsidP="00C64518">
      <w:pPr>
        <w:spacing w:after="0" w:line="240" w:lineRule="auto"/>
      </w:pPr>
      <w:r>
        <w:separator/>
      </w:r>
    </w:p>
  </w:footnote>
  <w:footnote w:type="continuationSeparator" w:id="0">
    <w:p w14:paraId="4FDC8EAF" w14:textId="77777777" w:rsidR="00E738ED" w:rsidRDefault="00E738ED" w:rsidP="00C64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9202" w14:textId="63CFB629" w:rsidR="00C64518" w:rsidRPr="00346252" w:rsidRDefault="00462BB2" w:rsidP="00C64518">
    <w:pPr>
      <w:spacing w:after="0" w:line="360" w:lineRule="auto"/>
      <w:ind w:left="1416"/>
      <w:rPr>
        <w:rFonts w:ascii="Arial Narrow" w:eastAsia="Calibri" w:hAnsi="Arial Narrow" w:cs="Times New Roman"/>
        <w:b/>
        <w:color w:val="00B050"/>
        <w:sz w:val="24"/>
        <w:szCs w:val="24"/>
      </w:rPr>
    </w:pPr>
    <w:bookmarkStart w:id="0" w:name="_Hlk223560743"/>
    <w:bookmarkStart w:id="1" w:name="_Hlk223560744"/>
    <w:bookmarkStart w:id="2" w:name="_Hlk223560745"/>
    <w:bookmarkStart w:id="3" w:name="_Hlk223560746"/>
    <w:r>
      <w:rPr>
        <w:rFonts w:ascii="Arial" w:hAnsi="Arial" w:cs="Arial"/>
        <w:b/>
        <w:bCs/>
        <w:noProof/>
        <w:lang w:val="es-ES"/>
      </w:rPr>
      <w:drawing>
        <wp:anchor distT="0" distB="0" distL="114300" distR="114300" simplePos="0" relativeHeight="251660288" behindDoc="1" locked="0" layoutInCell="1" allowOverlap="1" wp14:anchorId="124198EB" wp14:editId="061C97DC">
          <wp:simplePos x="0" y="0"/>
          <wp:positionH relativeFrom="margin">
            <wp:posOffset>215265</wp:posOffset>
          </wp:positionH>
          <wp:positionV relativeFrom="paragraph">
            <wp:posOffset>-93130</wp:posOffset>
          </wp:positionV>
          <wp:extent cx="563245" cy="563245"/>
          <wp:effectExtent l="0" t="0" r="8255" b="825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245" cy="5632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5C43051A" wp14:editId="328C4007">
          <wp:simplePos x="0" y="0"/>
          <wp:positionH relativeFrom="margin">
            <wp:posOffset>5918015</wp:posOffset>
          </wp:positionH>
          <wp:positionV relativeFrom="paragraph">
            <wp:posOffset>-57500</wp:posOffset>
          </wp:positionV>
          <wp:extent cx="459311" cy="497090"/>
          <wp:effectExtent l="0" t="0" r="0" b="0"/>
          <wp:wrapNone/>
          <wp:docPr id="28" name="Imagen 28" descr="ÁREA TÉCNICA: Nosot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ÁREA TÉCNICA: Nosotr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563" cy="500610"/>
                  </a:xfrm>
                  <a:prstGeom prst="rect">
                    <a:avLst/>
                  </a:prstGeom>
                  <a:noFill/>
                  <a:ln>
                    <a:noFill/>
                  </a:ln>
                </pic:spPr>
              </pic:pic>
            </a:graphicData>
          </a:graphic>
          <wp14:sizeRelH relativeFrom="page">
            <wp14:pctWidth>0</wp14:pctWidth>
          </wp14:sizeRelH>
          <wp14:sizeRelV relativeFrom="page">
            <wp14:pctHeight>0</wp14:pctHeight>
          </wp14:sizeRelV>
        </wp:anchor>
      </w:drawing>
    </w:r>
    <w:r w:rsidR="00C64518">
      <w:rPr>
        <w:rFonts w:ascii="Arial Narrow" w:eastAsia="Calibri" w:hAnsi="Arial Narrow" w:cs="Times New Roman"/>
        <w:b/>
        <w:color w:val="00B050"/>
        <w:sz w:val="24"/>
        <w:szCs w:val="24"/>
      </w:rPr>
      <w:t xml:space="preserve">     </w:t>
    </w:r>
    <w:r w:rsidR="00C64518" w:rsidRPr="00346252">
      <w:rPr>
        <w:rFonts w:ascii="Arial Narrow" w:eastAsia="Calibri" w:hAnsi="Arial Narrow" w:cs="Times New Roman"/>
        <w:b/>
        <w:color w:val="00B050"/>
        <w:sz w:val="24"/>
        <w:szCs w:val="24"/>
      </w:rPr>
      <w:t>INSTITUCIÓN EDUCATIVA DE SECUNDARIA CON FORMACIÓN TÉCNICA</w:t>
    </w:r>
  </w:p>
  <w:p w14:paraId="4C371B10" w14:textId="1A0FA3EF" w:rsidR="00C64518" w:rsidRPr="00346252" w:rsidRDefault="00C64518" w:rsidP="00C64518">
    <w:pPr>
      <w:tabs>
        <w:tab w:val="left" w:pos="8039"/>
      </w:tabs>
      <w:spacing w:after="0"/>
      <w:jc w:val="center"/>
      <w:rPr>
        <w:rFonts w:ascii="Arial Narrow" w:eastAsia="Calibri" w:hAnsi="Arial Narrow" w:cs="Times New Roman"/>
        <w:b/>
        <w:color w:val="00B050"/>
        <w:sz w:val="24"/>
        <w:szCs w:val="24"/>
      </w:rPr>
    </w:pPr>
    <w:r w:rsidRPr="00346252">
      <w:rPr>
        <w:rFonts w:ascii="Arial Narrow" w:eastAsia="Calibri" w:hAnsi="Arial Narrow" w:cs="Times New Roman"/>
        <w:b/>
        <w:color w:val="00B050"/>
        <w:sz w:val="24"/>
        <w:szCs w:val="24"/>
      </w:rPr>
      <w:t>REPÚBLICA DE COLOMBIA</w:t>
    </w:r>
  </w:p>
  <w:bookmarkEnd w:id="0"/>
  <w:bookmarkEnd w:id="1"/>
  <w:bookmarkEnd w:id="2"/>
  <w:bookmarkEnd w:id="3"/>
  <w:p w14:paraId="5A2572B4" w14:textId="6510B8AD" w:rsidR="00C64518" w:rsidRPr="00C64518" w:rsidRDefault="00C64518" w:rsidP="00C64518">
    <w:pPr>
      <w:tabs>
        <w:tab w:val="left" w:pos="8039"/>
      </w:tabs>
      <w:spacing w:after="0"/>
      <w:jc w:val="center"/>
      <w:rPr>
        <w:rFonts w:ascii="Arial Narrow" w:hAnsi="Arial Narrow"/>
        <w:b/>
        <w:color w:val="5B9BD5"/>
        <w:sz w:val="16"/>
        <w:szCs w:val="16"/>
      </w:rPr>
    </w:pPr>
    <w:r w:rsidRPr="00346252">
      <w:rPr>
        <w:rFonts w:ascii="Calibri" w:eastAsia="Calibri" w:hAnsi="Calibri" w:cs="Times New Roman"/>
        <w:noProof/>
        <w:color w:val="00B050"/>
        <w:sz w:val="24"/>
        <w:szCs w:val="24"/>
        <w:lang w:eastAsia="es-PE"/>
      </w:rPr>
      <mc:AlternateContent>
        <mc:Choice Requires="wps">
          <w:drawing>
            <wp:anchor distT="0" distB="0" distL="114300" distR="114300" simplePos="0" relativeHeight="251659264" behindDoc="0" locked="0" layoutInCell="1" allowOverlap="1" wp14:anchorId="4656CA7B" wp14:editId="1CA48BF5">
              <wp:simplePos x="0" y="0"/>
              <wp:positionH relativeFrom="margin">
                <wp:posOffset>111125</wp:posOffset>
              </wp:positionH>
              <wp:positionV relativeFrom="paragraph">
                <wp:posOffset>33655</wp:posOffset>
              </wp:positionV>
              <wp:extent cx="6364605" cy="9525"/>
              <wp:effectExtent l="0" t="19050" r="55245" b="47625"/>
              <wp:wrapNone/>
              <wp:docPr id="30"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64605" cy="9525"/>
                      </a:xfrm>
                      <a:prstGeom prst="line">
                        <a:avLst/>
                      </a:prstGeom>
                      <a:noFill/>
                      <a:ln w="63500" cmpd="thickThin">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0E2C4" id="Conector recto 3"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75pt,2.65pt" to="509.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" strokecolor="#00b050" strokeweight="5pt">
              <v:stroke linestyle="thickThin"/>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349F9"/>
    <w:multiLevelType w:val="multilevel"/>
    <w:tmpl w:val="2D80DDD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0D681B"/>
    <w:multiLevelType w:val="hybridMultilevel"/>
    <w:tmpl w:val="B10CCB5E"/>
    <w:lvl w:ilvl="0" w:tplc="4B627222">
      <w:start w:val="1"/>
      <w:numFmt w:val="decimal"/>
      <w:lvlText w:val="%1."/>
      <w:lvlJc w:val="left"/>
      <w:pPr>
        <w:ind w:left="720" w:hanging="360"/>
      </w:pPr>
      <w:rPr>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5758074C"/>
    <w:multiLevelType w:val="hybridMultilevel"/>
    <w:tmpl w:val="DC64789A"/>
    <w:lvl w:ilvl="0" w:tplc="20FA7D94">
      <w:start w:val="1"/>
      <w:numFmt w:val="upperRoman"/>
      <w:lvlText w:val="%1."/>
      <w:lvlJc w:val="left"/>
      <w:pPr>
        <w:ind w:left="1080" w:hanging="72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18"/>
    <w:rsid w:val="00090760"/>
    <w:rsid w:val="000A75F6"/>
    <w:rsid w:val="000B2997"/>
    <w:rsid w:val="000C3D54"/>
    <w:rsid w:val="000E40CF"/>
    <w:rsid w:val="000F2385"/>
    <w:rsid w:val="001344FC"/>
    <w:rsid w:val="00165CF3"/>
    <w:rsid w:val="001937B7"/>
    <w:rsid w:val="001E11B1"/>
    <w:rsid w:val="001F1E0D"/>
    <w:rsid w:val="002C01B5"/>
    <w:rsid w:val="002E1127"/>
    <w:rsid w:val="002E33EB"/>
    <w:rsid w:val="00327EDA"/>
    <w:rsid w:val="003D67C2"/>
    <w:rsid w:val="00430E16"/>
    <w:rsid w:val="0044440F"/>
    <w:rsid w:val="00462BB2"/>
    <w:rsid w:val="00472F5D"/>
    <w:rsid w:val="004918A6"/>
    <w:rsid w:val="004B4E52"/>
    <w:rsid w:val="00515CDC"/>
    <w:rsid w:val="00543D16"/>
    <w:rsid w:val="0058447D"/>
    <w:rsid w:val="005A0438"/>
    <w:rsid w:val="00607F8F"/>
    <w:rsid w:val="006552FD"/>
    <w:rsid w:val="0067795F"/>
    <w:rsid w:val="006849DD"/>
    <w:rsid w:val="006F1C3D"/>
    <w:rsid w:val="006F353E"/>
    <w:rsid w:val="00717717"/>
    <w:rsid w:val="007A6CC1"/>
    <w:rsid w:val="007D32FF"/>
    <w:rsid w:val="007D70AE"/>
    <w:rsid w:val="008D3037"/>
    <w:rsid w:val="00952DC7"/>
    <w:rsid w:val="009F7076"/>
    <w:rsid w:val="00A733B7"/>
    <w:rsid w:val="00A745F7"/>
    <w:rsid w:val="00B04ED5"/>
    <w:rsid w:val="00B16150"/>
    <w:rsid w:val="00B71C22"/>
    <w:rsid w:val="00BD6B09"/>
    <w:rsid w:val="00BF4E12"/>
    <w:rsid w:val="00C64518"/>
    <w:rsid w:val="00C86E6F"/>
    <w:rsid w:val="00CE1136"/>
    <w:rsid w:val="00D05A33"/>
    <w:rsid w:val="00D22CAA"/>
    <w:rsid w:val="00D40D78"/>
    <w:rsid w:val="00D50C68"/>
    <w:rsid w:val="00D6600D"/>
    <w:rsid w:val="00D75ADC"/>
    <w:rsid w:val="00DD0BBA"/>
    <w:rsid w:val="00E71F4E"/>
    <w:rsid w:val="00E738ED"/>
    <w:rsid w:val="00E968EC"/>
    <w:rsid w:val="00F0698F"/>
    <w:rsid w:val="00F92B0C"/>
    <w:rsid w:val="00FC2702"/>
    <w:rsid w:val="00FD0A66"/>
    <w:rsid w:val="00FF098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3C1D3"/>
  <w15:chartTrackingRefBased/>
  <w15:docId w15:val="{464FF308-C112-4CE1-AD9D-CC3889DF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6451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64518"/>
  </w:style>
  <w:style w:type="paragraph" w:styleId="Piedepgina">
    <w:name w:val="footer"/>
    <w:basedOn w:val="Normal"/>
    <w:link w:val="PiedepginaCar"/>
    <w:uiPriority w:val="99"/>
    <w:unhideWhenUsed/>
    <w:rsid w:val="00C6451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64518"/>
  </w:style>
  <w:style w:type="paragraph" w:styleId="Prrafodelista">
    <w:name w:val="List Paragraph"/>
    <w:basedOn w:val="Normal"/>
    <w:uiPriority w:val="34"/>
    <w:qFormat/>
    <w:rsid w:val="00E71F4E"/>
    <w:pPr>
      <w:ind w:left="720"/>
      <w:contextualSpacing/>
    </w:pPr>
  </w:style>
  <w:style w:type="table" w:styleId="Tablaconcuadrcula">
    <w:name w:val="Table Grid"/>
    <w:basedOn w:val="Tablanormal"/>
    <w:uiPriority w:val="39"/>
    <w:rsid w:val="009F7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7076"/>
    <w:pPr>
      <w:widowControl w:val="0"/>
      <w:autoSpaceDE w:val="0"/>
      <w:autoSpaceDN w:val="0"/>
      <w:spacing w:after="0" w:line="240" w:lineRule="auto"/>
      <w:ind w:left="110"/>
    </w:pPr>
    <w:rPr>
      <w:rFonts w:ascii="Calibri" w:eastAsia="Calibri" w:hAnsi="Calibri" w:cs="Calibri"/>
      <w:lang w:val="es-ES"/>
    </w:rPr>
  </w:style>
  <w:style w:type="character" w:styleId="Hipervnculo">
    <w:name w:val="Hyperlink"/>
    <w:basedOn w:val="Fuentedeprrafopredeter"/>
    <w:uiPriority w:val="99"/>
    <w:unhideWhenUsed/>
    <w:rsid w:val="00430E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ueduca.p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inedu.gob.pe/superiorpedagogica/producto/orientaciones-para-la-evaluacion-formativa-de-losaprendizajes-de-estudiantes-de-formacion-inicial-docente-de-lasescuelas-de-educacion-superior-pedagogica-en-el-marco-de-los-dcbn-2019-y-202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i.pageplace.de/preview/DT0400.9788429191479_A40607341/preview-9788429191479_A40607341.pdf" TargetMode="External"/><Relationship Id="rId5" Type="http://schemas.openxmlformats.org/officeDocument/2006/relationships/footnotes" Target="footnotes.xml"/><Relationship Id="rId10" Type="http://schemas.openxmlformats.org/officeDocument/2006/relationships/hyperlink" Target="https://www.tecnologia-tecnica.com.ar/maquinaherramienta/Heinrich-Gerling-Alrededor-de-Las-maquinas-Herramientas.pdf" TargetMode="External"/><Relationship Id="rId4" Type="http://schemas.openxmlformats.org/officeDocument/2006/relationships/webSettings" Target="webSettings.xml"/><Relationship Id="rId9" Type="http://schemas.openxmlformats.org/officeDocument/2006/relationships/hyperlink" Target="https://es.scribd.com/document/366170636/Prontuario-de-Maquinas-N-Larburu-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3423</Words>
  <Characters>18831</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dc:creator>
  <cp:keywords/>
  <dc:description/>
  <cp:lastModifiedBy>Alexis</cp:lastModifiedBy>
  <cp:revision>16</cp:revision>
  <dcterms:created xsi:type="dcterms:W3CDTF">2026-03-30T00:05:00Z</dcterms:created>
  <dcterms:modified xsi:type="dcterms:W3CDTF">2026-04-05T20:04:00Z</dcterms:modified>
</cp:coreProperties>
</file>