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02DCB0" w14:textId="53E8526A" w:rsidR="00BD1045" w:rsidRDefault="0031552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SESIÓN DE APRENDIZAJE N° </w:t>
      </w:r>
      <w:r w:rsidR="00715C20">
        <w:rPr>
          <w:b/>
          <w:bCs/>
          <w:sz w:val="24"/>
          <w:szCs w:val="24"/>
        </w:rPr>
        <w:t>10</w:t>
      </w:r>
    </w:p>
    <w:p w14:paraId="44178D66" w14:textId="65F4758C" w:rsidR="0050375E" w:rsidRDefault="0050375E">
      <w:pPr>
        <w:jc w:val="center"/>
        <w:rPr>
          <w:b/>
          <w:bCs/>
          <w:sz w:val="24"/>
          <w:szCs w:val="24"/>
        </w:rPr>
      </w:pPr>
      <w:r w:rsidRPr="00A81D2D">
        <w:rPr>
          <w:sz w:val="18"/>
          <w:szCs w:val="18"/>
        </w:rPr>
        <w:t>ELABORAR BOSQUEJOS Y PLANOS SENCILLOS DE ARTÍCULOS UTILITARIOS EMPLEANDO PERFILES Y CHAPAS METÁLICAS</w:t>
      </w:r>
    </w:p>
    <w:p w14:paraId="17D92122" w14:textId="77777777" w:rsidR="00BD1045" w:rsidRDefault="003155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b/>
          <w:bCs/>
          <w:color w:val="000000"/>
        </w:rPr>
      </w:pPr>
      <w:r>
        <w:rPr>
          <w:b/>
          <w:bCs/>
          <w:color w:val="000000"/>
        </w:rPr>
        <w:t>DATOS GENERALES:</w:t>
      </w:r>
    </w:p>
    <w:tbl>
      <w:tblPr>
        <w:tblStyle w:val="a"/>
        <w:tblW w:w="8504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77"/>
        <w:gridCol w:w="341"/>
        <w:gridCol w:w="5286"/>
      </w:tblGrid>
      <w:tr w:rsidR="00BD1045" w14:paraId="203DEE28" w14:textId="77777777">
        <w:trPr>
          <w:jc w:val="center"/>
        </w:trPr>
        <w:tc>
          <w:tcPr>
            <w:tcW w:w="2877" w:type="dxa"/>
            <w:vAlign w:val="center"/>
          </w:tcPr>
          <w:p w14:paraId="7FD8DCFB" w14:textId="77777777" w:rsidR="00BD1045" w:rsidRDefault="0031552D">
            <w:pPr>
              <w:spacing w:line="259" w:lineRule="auto"/>
              <w:ind w:left="66"/>
            </w:pPr>
            <w:r>
              <w:t xml:space="preserve">Institución educativa </w:t>
            </w:r>
          </w:p>
        </w:tc>
        <w:tc>
          <w:tcPr>
            <w:tcW w:w="341" w:type="dxa"/>
          </w:tcPr>
          <w:p w14:paraId="3DA27BE6" w14:textId="77777777" w:rsidR="00BD1045" w:rsidRDefault="0031552D">
            <w:pPr>
              <w:spacing w:line="259" w:lineRule="auto"/>
              <w:ind w:left="66"/>
            </w:pPr>
            <w:r>
              <w:t>:</w:t>
            </w:r>
          </w:p>
        </w:tc>
        <w:tc>
          <w:tcPr>
            <w:tcW w:w="5286" w:type="dxa"/>
            <w:vAlign w:val="center"/>
          </w:tcPr>
          <w:p w14:paraId="1D7803FE" w14:textId="00CD6F38" w:rsidR="00BD1045" w:rsidRDefault="00E021F6">
            <w:pPr>
              <w:spacing w:line="259" w:lineRule="auto"/>
              <w:ind w:left="66"/>
            </w:pPr>
            <w:r>
              <w:t>“Inca Garcilaso de la Vega”</w:t>
            </w:r>
          </w:p>
        </w:tc>
      </w:tr>
      <w:tr w:rsidR="00BD1045" w14:paraId="42912105" w14:textId="77777777">
        <w:trPr>
          <w:jc w:val="center"/>
        </w:trPr>
        <w:tc>
          <w:tcPr>
            <w:tcW w:w="2877" w:type="dxa"/>
            <w:vAlign w:val="center"/>
          </w:tcPr>
          <w:p w14:paraId="02E647EE" w14:textId="77777777" w:rsidR="00BD1045" w:rsidRDefault="0031552D">
            <w:pPr>
              <w:spacing w:line="259" w:lineRule="auto"/>
              <w:ind w:left="66"/>
            </w:pPr>
            <w:r>
              <w:t>Área curricular</w:t>
            </w:r>
          </w:p>
        </w:tc>
        <w:tc>
          <w:tcPr>
            <w:tcW w:w="341" w:type="dxa"/>
          </w:tcPr>
          <w:p w14:paraId="57622F4E" w14:textId="77777777" w:rsidR="00BD1045" w:rsidRDefault="0031552D">
            <w:pPr>
              <w:spacing w:line="259" w:lineRule="auto"/>
              <w:ind w:left="66"/>
            </w:pPr>
            <w:r>
              <w:t>:</w:t>
            </w:r>
          </w:p>
        </w:tc>
        <w:tc>
          <w:tcPr>
            <w:tcW w:w="5286" w:type="dxa"/>
            <w:vAlign w:val="center"/>
          </w:tcPr>
          <w:p w14:paraId="6CBDA5DE" w14:textId="77777777" w:rsidR="00BD1045" w:rsidRDefault="0031552D">
            <w:pPr>
              <w:spacing w:line="259" w:lineRule="auto"/>
              <w:ind w:left="66"/>
            </w:pPr>
            <w:r>
              <w:t>Educación para el Trabajo</w:t>
            </w:r>
          </w:p>
        </w:tc>
      </w:tr>
      <w:tr w:rsidR="00BD1045" w14:paraId="4E6E6B5F" w14:textId="77777777">
        <w:trPr>
          <w:jc w:val="center"/>
        </w:trPr>
        <w:tc>
          <w:tcPr>
            <w:tcW w:w="2877" w:type="dxa"/>
            <w:vAlign w:val="center"/>
          </w:tcPr>
          <w:p w14:paraId="54ACA1E5" w14:textId="77777777" w:rsidR="00BD1045" w:rsidRDefault="0031552D">
            <w:pPr>
              <w:spacing w:line="259" w:lineRule="auto"/>
              <w:ind w:left="66"/>
            </w:pPr>
            <w:r>
              <w:t>Programa formativo de la especialidad</w:t>
            </w:r>
          </w:p>
        </w:tc>
        <w:tc>
          <w:tcPr>
            <w:tcW w:w="341" w:type="dxa"/>
          </w:tcPr>
          <w:p w14:paraId="7DCBA94D" w14:textId="77777777" w:rsidR="00BD1045" w:rsidRDefault="0031552D">
            <w:pPr>
              <w:spacing w:line="259" w:lineRule="auto"/>
              <w:ind w:left="66"/>
            </w:pPr>
            <w:r>
              <w:t>:</w:t>
            </w:r>
          </w:p>
        </w:tc>
        <w:tc>
          <w:tcPr>
            <w:tcW w:w="5286" w:type="dxa"/>
            <w:vAlign w:val="center"/>
          </w:tcPr>
          <w:p w14:paraId="092AEA62" w14:textId="1E1BF8F6" w:rsidR="00BD1045" w:rsidRDefault="00A81D2D">
            <w:pPr>
              <w:spacing w:line="259" w:lineRule="auto"/>
              <w:ind w:left="66"/>
            </w:pPr>
            <w:r>
              <w:t>Mecánica de producción</w:t>
            </w:r>
          </w:p>
        </w:tc>
      </w:tr>
      <w:tr w:rsidR="00BD1045" w14:paraId="4C696AE4" w14:textId="77777777">
        <w:trPr>
          <w:jc w:val="center"/>
        </w:trPr>
        <w:tc>
          <w:tcPr>
            <w:tcW w:w="2877" w:type="dxa"/>
            <w:vAlign w:val="center"/>
          </w:tcPr>
          <w:p w14:paraId="7D19F712" w14:textId="77777777" w:rsidR="00BD1045" w:rsidRDefault="0031552D">
            <w:pPr>
              <w:spacing w:line="259" w:lineRule="auto"/>
              <w:ind w:left="66"/>
            </w:pPr>
            <w:r>
              <w:t>Módulo formativo</w:t>
            </w:r>
          </w:p>
        </w:tc>
        <w:tc>
          <w:tcPr>
            <w:tcW w:w="341" w:type="dxa"/>
          </w:tcPr>
          <w:p w14:paraId="68286C64" w14:textId="77777777" w:rsidR="00BD1045" w:rsidRDefault="0031552D">
            <w:pPr>
              <w:spacing w:line="259" w:lineRule="auto"/>
              <w:ind w:left="66"/>
            </w:pPr>
            <w:r>
              <w:t>:</w:t>
            </w:r>
          </w:p>
        </w:tc>
        <w:tc>
          <w:tcPr>
            <w:tcW w:w="5286" w:type="dxa"/>
            <w:vAlign w:val="center"/>
          </w:tcPr>
          <w:p w14:paraId="71D32618" w14:textId="09B58C09" w:rsidR="00BD1045" w:rsidRDefault="00733D87" w:rsidP="00A81D2D">
            <w:pPr>
              <w:spacing w:line="259" w:lineRule="auto"/>
              <w:ind w:left="66"/>
              <w:jc w:val="both"/>
            </w:pPr>
            <w:r w:rsidRPr="00A81D2D">
              <w:rPr>
                <w:sz w:val="18"/>
                <w:szCs w:val="18"/>
              </w:rPr>
              <w:t>De</w:t>
            </w:r>
            <w:bookmarkStart w:id="0" w:name="_GoBack"/>
            <w:bookmarkEnd w:id="0"/>
            <w:r w:rsidRPr="00A81D2D">
              <w:rPr>
                <w:sz w:val="18"/>
                <w:szCs w:val="18"/>
              </w:rPr>
              <w:t>sarrollar la capacidad de interpretar características técnicas y elaborar bosquejos y planos sencillos de artículos utilitarios empleando perfiles y chapas metálicas. El estudiante aprenderá a definir procesos de fabricación.</w:t>
            </w:r>
            <w:r w:rsidRPr="00F44F98">
              <w:rPr>
                <w:sz w:val="18"/>
                <w:szCs w:val="18"/>
              </w:rPr>
              <w:t>.</w:t>
            </w:r>
          </w:p>
        </w:tc>
      </w:tr>
      <w:tr w:rsidR="00BD1045" w14:paraId="3D96F6EE" w14:textId="77777777">
        <w:trPr>
          <w:jc w:val="center"/>
        </w:trPr>
        <w:tc>
          <w:tcPr>
            <w:tcW w:w="2877" w:type="dxa"/>
            <w:vAlign w:val="center"/>
          </w:tcPr>
          <w:p w14:paraId="0336968E" w14:textId="2CA0FD18" w:rsidR="00BD1045" w:rsidRDefault="0031552D">
            <w:pPr>
              <w:spacing w:line="259" w:lineRule="auto"/>
              <w:ind w:left="66"/>
            </w:pPr>
            <w:r>
              <w:t xml:space="preserve">Grado </w:t>
            </w:r>
          </w:p>
        </w:tc>
        <w:tc>
          <w:tcPr>
            <w:tcW w:w="341" w:type="dxa"/>
          </w:tcPr>
          <w:p w14:paraId="603A8460" w14:textId="77777777" w:rsidR="00BD1045" w:rsidRDefault="0031552D">
            <w:pPr>
              <w:spacing w:line="259" w:lineRule="auto"/>
              <w:ind w:left="66"/>
            </w:pPr>
            <w:r>
              <w:t>:</w:t>
            </w:r>
          </w:p>
        </w:tc>
        <w:tc>
          <w:tcPr>
            <w:tcW w:w="5286" w:type="dxa"/>
            <w:vAlign w:val="center"/>
          </w:tcPr>
          <w:p w14:paraId="3FF538F5" w14:textId="095754D9" w:rsidR="00BD1045" w:rsidRDefault="004D05DB">
            <w:pPr>
              <w:spacing w:line="259" w:lineRule="auto"/>
              <w:ind w:left="66"/>
            </w:pPr>
            <w:r>
              <w:t>Primero</w:t>
            </w:r>
            <w:r w:rsidR="0031552D">
              <w:t xml:space="preserve"> de secundaria </w:t>
            </w:r>
          </w:p>
        </w:tc>
      </w:tr>
      <w:tr w:rsidR="00BD1045" w14:paraId="4555786A" w14:textId="77777777">
        <w:trPr>
          <w:jc w:val="center"/>
        </w:trPr>
        <w:tc>
          <w:tcPr>
            <w:tcW w:w="2877" w:type="dxa"/>
            <w:vAlign w:val="center"/>
          </w:tcPr>
          <w:p w14:paraId="638BDFD3" w14:textId="5F546AE4" w:rsidR="00BD1045" w:rsidRDefault="00733D87">
            <w:pPr>
              <w:spacing w:line="259" w:lineRule="auto"/>
              <w:ind w:left="66"/>
            </w:pPr>
            <w:r>
              <w:t>Unidad didáctica N° 02</w:t>
            </w:r>
          </w:p>
        </w:tc>
        <w:tc>
          <w:tcPr>
            <w:tcW w:w="341" w:type="dxa"/>
          </w:tcPr>
          <w:p w14:paraId="081699EA" w14:textId="77777777" w:rsidR="00BD1045" w:rsidRDefault="0031552D">
            <w:pPr>
              <w:spacing w:line="259" w:lineRule="auto"/>
              <w:ind w:left="66"/>
            </w:pPr>
            <w:r>
              <w:t>:</w:t>
            </w:r>
          </w:p>
        </w:tc>
        <w:tc>
          <w:tcPr>
            <w:tcW w:w="5286" w:type="dxa"/>
            <w:vAlign w:val="center"/>
          </w:tcPr>
          <w:p w14:paraId="661B6DF0" w14:textId="6710E8E6" w:rsidR="00BD1045" w:rsidRDefault="00562E72" w:rsidP="0037545B">
            <w:pPr>
              <w:spacing w:line="259" w:lineRule="auto"/>
              <w:ind w:left="66"/>
              <w:jc w:val="both"/>
            </w:pPr>
            <w:r w:rsidRPr="00F44F98">
              <w:rPr>
                <w:sz w:val="18"/>
                <w:szCs w:val="18"/>
              </w:rPr>
              <w:t>Habilitar herramientas convencionales y operar máquinas de manera guiada para realizar cortes, conformados y ajustes precisos. Asimismo, ejecutará uniones soldadas básicas y procesos de acabado, incluyendo la limpieza de superficies y la aplicación de recubrimientos protectores.</w:t>
            </w:r>
          </w:p>
        </w:tc>
      </w:tr>
      <w:tr w:rsidR="00BD1045" w14:paraId="7DBD1621" w14:textId="77777777">
        <w:trPr>
          <w:jc w:val="center"/>
        </w:trPr>
        <w:tc>
          <w:tcPr>
            <w:tcW w:w="2877" w:type="dxa"/>
            <w:vAlign w:val="center"/>
          </w:tcPr>
          <w:p w14:paraId="7AF94762" w14:textId="77777777" w:rsidR="00BD1045" w:rsidRDefault="0031552D">
            <w:pPr>
              <w:spacing w:line="259" w:lineRule="auto"/>
              <w:ind w:left="66"/>
            </w:pPr>
            <w:r>
              <w:t>Duración</w:t>
            </w:r>
          </w:p>
        </w:tc>
        <w:tc>
          <w:tcPr>
            <w:tcW w:w="341" w:type="dxa"/>
          </w:tcPr>
          <w:p w14:paraId="48346261" w14:textId="77777777" w:rsidR="00BD1045" w:rsidRDefault="0031552D">
            <w:pPr>
              <w:spacing w:line="259" w:lineRule="auto"/>
              <w:ind w:left="66"/>
            </w:pPr>
            <w:r>
              <w:t>:</w:t>
            </w:r>
          </w:p>
        </w:tc>
        <w:tc>
          <w:tcPr>
            <w:tcW w:w="5286" w:type="dxa"/>
            <w:vAlign w:val="center"/>
          </w:tcPr>
          <w:p w14:paraId="1CAEECBF" w14:textId="03B27C66" w:rsidR="00BD1045" w:rsidRDefault="0031552D">
            <w:pPr>
              <w:spacing w:line="259" w:lineRule="auto"/>
              <w:ind w:left="66"/>
            </w:pPr>
            <w:r>
              <w:t>5 horas pedagógicas (2</w:t>
            </w:r>
            <w:r w:rsidR="0037545B">
              <w:t>00</w:t>
            </w:r>
            <w:r>
              <w:t xml:space="preserve"> minutos)</w:t>
            </w:r>
          </w:p>
        </w:tc>
      </w:tr>
      <w:tr w:rsidR="00BD1045" w14:paraId="4C0060CE" w14:textId="77777777">
        <w:trPr>
          <w:jc w:val="center"/>
        </w:trPr>
        <w:tc>
          <w:tcPr>
            <w:tcW w:w="2877" w:type="dxa"/>
            <w:vAlign w:val="center"/>
          </w:tcPr>
          <w:p w14:paraId="5A06D969" w14:textId="77777777" w:rsidR="00BD1045" w:rsidRDefault="0031552D">
            <w:pPr>
              <w:spacing w:line="259" w:lineRule="auto"/>
              <w:ind w:left="66"/>
            </w:pPr>
            <w:r>
              <w:t>Método didáctico</w:t>
            </w:r>
          </w:p>
        </w:tc>
        <w:tc>
          <w:tcPr>
            <w:tcW w:w="341" w:type="dxa"/>
          </w:tcPr>
          <w:p w14:paraId="53CF80DD" w14:textId="77777777" w:rsidR="00BD1045" w:rsidRDefault="0031552D">
            <w:pPr>
              <w:spacing w:line="259" w:lineRule="auto"/>
              <w:ind w:left="66"/>
            </w:pPr>
            <w:r>
              <w:t>:</w:t>
            </w:r>
          </w:p>
        </w:tc>
        <w:tc>
          <w:tcPr>
            <w:tcW w:w="5286" w:type="dxa"/>
            <w:vAlign w:val="center"/>
          </w:tcPr>
          <w:p w14:paraId="5A8F7174" w14:textId="77777777" w:rsidR="00BD1045" w:rsidRDefault="0031552D">
            <w:pPr>
              <w:spacing w:line="259" w:lineRule="auto"/>
              <w:ind w:left="66"/>
            </w:pPr>
            <w:r>
              <w:t>Aprendizaje por la acción completa (GTZ)</w:t>
            </w:r>
          </w:p>
        </w:tc>
      </w:tr>
      <w:tr w:rsidR="00BD1045" w14:paraId="2A9867F5" w14:textId="77777777">
        <w:trPr>
          <w:jc w:val="center"/>
        </w:trPr>
        <w:tc>
          <w:tcPr>
            <w:tcW w:w="2877" w:type="dxa"/>
            <w:vAlign w:val="center"/>
          </w:tcPr>
          <w:p w14:paraId="458EADBB" w14:textId="77777777" w:rsidR="00BD1045" w:rsidRDefault="0031552D">
            <w:pPr>
              <w:spacing w:line="259" w:lineRule="auto"/>
              <w:ind w:left="66"/>
            </w:pPr>
            <w:r>
              <w:t xml:space="preserve">Docente </w:t>
            </w:r>
          </w:p>
        </w:tc>
        <w:tc>
          <w:tcPr>
            <w:tcW w:w="341" w:type="dxa"/>
          </w:tcPr>
          <w:p w14:paraId="0DABB22F" w14:textId="77777777" w:rsidR="00BD1045" w:rsidRDefault="0031552D">
            <w:pPr>
              <w:spacing w:line="259" w:lineRule="auto"/>
              <w:ind w:left="66"/>
            </w:pPr>
            <w:r>
              <w:t>:</w:t>
            </w:r>
          </w:p>
        </w:tc>
        <w:tc>
          <w:tcPr>
            <w:tcW w:w="5286" w:type="dxa"/>
            <w:vAlign w:val="center"/>
          </w:tcPr>
          <w:p w14:paraId="0EDF60FC" w14:textId="7C089C31" w:rsidR="00BD1045" w:rsidRDefault="00A81D2D">
            <w:pPr>
              <w:spacing w:line="259" w:lineRule="auto"/>
              <w:ind w:left="66"/>
            </w:pPr>
            <w:proofErr w:type="spellStart"/>
            <w:r>
              <w:t>Belizario</w:t>
            </w:r>
            <w:proofErr w:type="spellEnd"/>
            <w:r>
              <w:t xml:space="preserve"> Aquino Luna</w:t>
            </w:r>
          </w:p>
        </w:tc>
      </w:tr>
    </w:tbl>
    <w:p w14:paraId="33D8F5A0" w14:textId="77777777" w:rsidR="00BD1045" w:rsidRDefault="00BD1045">
      <w:pPr>
        <w:spacing w:after="0"/>
      </w:pPr>
    </w:p>
    <w:p w14:paraId="2553C9E0" w14:textId="77777777" w:rsidR="00BD1045" w:rsidRDefault="003155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b/>
          <w:bCs/>
          <w:color w:val="000000"/>
        </w:rPr>
      </w:pPr>
      <w:r>
        <w:rPr>
          <w:b/>
          <w:bCs/>
          <w:color w:val="000000"/>
        </w:rPr>
        <w:t xml:space="preserve"> PROPÓSITO DE LA SESIÓN</w:t>
      </w:r>
    </w:p>
    <w:p w14:paraId="5BBF5FB8" w14:textId="5C28D70A" w:rsidR="00A81D2D" w:rsidRPr="00734B83" w:rsidRDefault="00715C20" w:rsidP="0037545B">
      <w:pPr>
        <w:jc w:val="both"/>
        <w:rPr>
          <w:rFonts w:asciiTheme="minorHAnsi" w:hAnsiTheme="minorHAnsi" w:cstheme="minorHAnsi"/>
          <w:sz w:val="20"/>
          <w:szCs w:val="20"/>
        </w:rPr>
      </w:pPr>
      <w:r w:rsidRPr="00367C28">
        <w:rPr>
          <w:rFonts w:asciiTheme="minorHAnsi" w:hAnsiTheme="minorHAnsi" w:cstheme="minorHAnsi"/>
          <w:sz w:val="20"/>
          <w:szCs w:val="20"/>
        </w:rPr>
        <w:t>Remover la escoria y proyecciones de las uniones soldadas utilizando herramientas manuales y mecánicas como la amoladora angular con carda.</w:t>
      </w:r>
    </w:p>
    <w:p w14:paraId="7F74E5FC" w14:textId="77777777" w:rsidR="00BD1045" w:rsidRDefault="003155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b/>
          <w:bCs/>
          <w:color w:val="000000"/>
        </w:rPr>
      </w:pPr>
      <w:r>
        <w:rPr>
          <w:b/>
          <w:bCs/>
          <w:color w:val="000000"/>
        </w:rPr>
        <w:t>CRITERIOS DE EVALUACIÓN</w:t>
      </w:r>
    </w:p>
    <w:p w14:paraId="22B8AFBE" w14:textId="4CFBECEB" w:rsidR="00A81D2D" w:rsidRPr="009E14F5" w:rsidRDefault="00715C20" w:rsidP="009E14F5">
      <w:pPr>
        <w:jc w:val="both"/>
        <w:rPr>
          <w:rFonts w:asciiTheme="minorHAnsi" w:hAnsiTheme="minorHAnsi" w:cstheme="minorHAnsi"/>
          <w:sz w:val="20"/>
          <w:szCs w:val="20"/>
        </w:rPr>
      </w:pPr>
      <w:r w:rsidRPr="00367C28">
        <w:rPr>
          <w:rFonts w:asciiTheme="minorHAnsi" w:hAnsiTheme="minorHAnsi" w:cstheme="minorHAnsi"/>
          <w:sz w:val="20"/>
          <w:szCs w:val="20"/>
        </w:rPr>
        <w:t>Limpia eficazmente la zona soldada empleando picapica y la amoladora angular de forma segura, eliminando incrustaciones de escoria y salpicaduras</w:t>
      </w:r>
    </w:p>
    <w:p w14:paraId="3E5F6D82" w14:textId="77777777" w:rsidR="00BD1045" w:rsidRDefault="003155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b/>
          <w:bCs/>
          <w:color w:val="000000"/>
        </w:rPr>
      </w:pPr>
      <w:r>
        <w:rPr>
          <w:b/>
          <w:bCs/>
          <w:color w:val="000000"/>
        </w:rPr>
        <w:t>EVIDENCIAS DE APRENDIZAJE</w:t>
      </w:r>
    </w:p>
    <w:p w14:paraId="4A0241A5" w14:textId="114057EB" w:rsidR="00A81D2D" w:rsidRPr="003F6BF0" w:rsidRDefault="00715C20" w:rsidP="00517C88">
      <w:pPr>
        <w:jc w:val="both"/>
        <w:rPr>
          <w:rFonts w:asciiTheme="minorHAnsi" w:hAnsiTheme="minorHAnsi" w:cstheme="minorHAnsi"/>
          <w:sz w:val="20"/>
          <w:szCs w:val="20"/>
        </w:rPr>
      </w:pPr>
      <w:r w:rsidRPr="00367C28">
        <w:rPr>
          <w:rFonts w:asciiTheme="minorHAnsi" w:hAnsiTheme="minorHAnsi" w:cstheme="minorHAnsi"/>
          <w:sz w:val="20"/>
          <w:szCs w:val="20"/>
        </w:rPr>
        <w:t>Estructura soldada limpia, pulida y dictaminada mecánicamente como apta para el recubrimiento.</w:t>
      </w:r>
    </w:p>
    <w:p w14:paraId="009E41B1" w14:textId="3F7B9354" w:rsidR="00BD1045" w:rsidRDefault="0031552D" w:rsidP="00517C8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b/>
          <w:bCs/>
          <w:color w:val="000000"/>
        </w:rPr>
      </w:pPr>
      <w:r>
        <w:rPr>
          <w:b/>
          <w:bCs/>
          <w:color w:val="000000"/>
        </w:rPr>
        <w:t xml:space="preserve">SITUACIÓN SIGNIFICATIVA </w:t>
      </w:r>
    </w:p>
    <w:p w14:paraId="664EBDFA" w14:textId="77777777" w:rsidR="00A81D2D" w:rsidRDefault="00A81D2D" w:rsidP="00FE24AB">
      <w:pPr>
        <w:jc w:val="both"/>
      </w:pPr>
      <w:r w:rsidRPr="00A81D2D">
        <w:t>En nuestra comunidad, muchas familias y pequeños negocios enfrentan la necesidad de contar con artículos utilitarios (como estantes de carga, soportes para herramientas o mobiliario básico) que sean resistentes y económicos. Sin embargo, a menudo se fabrican sin planificación, lo que genera desperdicio de material o estructuras inestables.</w:t>
      </w:r>
    </w:p>
    <w:p w14:paraId="2B1D87DE" w14:textId="71CD1ED5" w:rsidR="00FE24AB" w:rsidRDefault="00A81D2D" w:rsidP="00FE24AB">
      <w:pPr>
        <w:jc w:val="both"/>
      </w:pPr>
      <w:r w:rsidRPr="00A81D2D">
        <w:rPr>
          <w:b/>
        </w:rPr>
        <w:t>El Reto:</w:t>
      </w:r>
      <w:r>
        <w:t xml:space="preserve"> </w:t>
      </w:r>
      <w:r w:rsidRPr="00A81D2D">
        <w:t>Como futuros técnicos en estructuras metálicas, los estudiantes de [Grado/Sección] han sido designados para diseñar un prototipo de artículo utilitario que resuelva una necesidad específica en el taller escolar o en sus hogares.</w:t>
      </w:r>
      <w:r>
        <w:t xml:space="preserve"> </w:t>
      </w:r>
      <w:r w:rsidRPr="00A81D2D">
        <w:t>Para lograrlo, deberán responder a los siguientes desafíos:¿Cómo podemos interpretar correctamente los manuales y especificaciones de los materiales (perfiles y chapas) para asegurar la calidad del producto?¿De qué manera un bosquejo y un plano técnico bien elaborado facilitan el trabajo de fabricación y evitan errores?¿Cuál es la secuencia lógica de procesos (corte, doblado, armado) que debemos seguir para optimizar los recursos?</w:t>
      </w:r>
    </w:p>
    <w:p w14:paraId="1C03F274" w14:textId="77777777" w:rsidR="00BD1045" w:rsidRDefault="0031552D">
      <w:pPr>
        <w:sectPr w:rsidR="00BD1045" w:rsidSect="0050375E">
          <w:headerReference w:type="default" r:id="rId9"/>
          <w:pgSz w:w="11906" w:h="16838"/>
          <w:pgMar w:top="1417" w:right="707" w:bottom="1417" w:left="1701" w:header="708" w:footer="708" w:gutter="0"/>
          <w:pgNumType w:start="1"/>
          <w:cols w:space="720"/>
        </w:sectPr>
      </w:pPr>
      <w:r>
        <w:br w:type="page"/>
      </w:r>
    </w:p>
    <w:p w14:paraId="5E78FC2B" w14:textId="77777777" w:rsidR="00BD1045" w:rsidRDefault="003155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142" w:hanging="76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DESARROLLO DE LOS PROCESOS DIDÁCTICOS DE LA SESIÓN</w:t>
      </w:r>
    </w:p>
    <w:tbl>
      <w:tblPr>
        <w:tblStyle w:val="a0"/>
        <w:tblW w:w="139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1"/>
        <w:gridCol w:w="991"/>
        <w:gridCol w:w="6238"/>
        <w:gridCol w:w="5351"/>
      </w:tblGrid>
      <w:tr w:rsidR="00BD1045" w14:paraId="081C9C96" w14:textId="77777777" w:rsidTr="00D236BE">
        <w:tc>
          <w:tcPr>
            <w:tcW w:w="1411" w:type="dxa"/>
            <w:shd w:val="clear" w:color="auto" w:fill="C9C9C9"/>
          </w:tcPr>
          <w:p w14:paraId="626EE804" w14:textId="01350C70" w:rsidR="00BD1045" w:rsidRDefault="00A73F15">
            <w:pPr>
              <w:rPr>
                <w:b/>
                <w:bCs/>
              </w:rPr>
            </w:pPr>
            <w:r>
              <w:rPr>
                <w:b/>
                <w:bCs/>
              </w:rPr>
              <w:t>Proceso didáctico</w:t>
            </w:r>
          </w:p>
        </w:tc>
        <w:tc>
          <w:tcPr>
            <w:tcW w:w="991" w:type="dxa"/>
            <w:shd w:val="clear" w:color="auto" w:fill="C9C9C9"/>
          </w:tcPr>
          <w:p w14:paraId="53C7DEF5" w14:textId="77777777" w:rsidR="00BD1045" w:rsidRDefault="0031552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Tiempo </w:t>
            </w:r>
          </w:p>
        </w:tc>
        <w:tc>
          <w:tcPr>
            <w:tcW w:w="6238" w:type="dxa"/>
            <w:shd w:val="clear" w:color="auto" w:fill="C9C9C9"/>
          </w:tcPr>
          <w:p w14:paraId="35C1405C" w14:textId="77777777" w:rsidR="00BD1045" w:rsidRDefault="0031552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Actividad del docente </w:t>
            </w:r>
          </w:p>
        </w:tc>
        <w:tc>
          <w:tcPr>
            <w:tcW w:w="5351" w:type="dxa"/>
            <w:shd w:val="clear" w:color="auto" w:fill="C9C9C9"/>
          </w:tcPr>
          <w:p w14:paraId="51CEDDB7" w14:textId="01D5285D" w:rsidR="00BD1045" w:rsidRDefault="0031552D">
            <w:pPr>
              <w:rPr>
                <w:b/>
                <w:bCs/>
              </w:rPr>
            </w:pPr>
            <w:r>
              <w:rPr>
                <w:b/>
                <w:bCs/>
              </w:rPr>
              <w:t>Actividad de</w:t>
            </w:r>
            <w:r w:rsidR="001609F4">
              <w:rPr>
                <w:b/>
                <w:bCs/>
              </w:rPr>
              <w:t xml:space="preserve">l </w:t>
            </w:r>
            <w:r>
              <w:rPr>
                <w:b/>
                <w:bCs/>
              </w:rPr>
              <w:t>estudiante</w:t>
            </w:r>
          </w:p>
        </w:tc>
      </w:tr>
      <w:tr w:rsidR="00BD1045" w14:paraId="237D1E5C" w14:textId="77777777" w:rsidTr="00D236BE">
        <w:tc>
          <w:tcPr>
            <w:tcW w:w="1411" w:type="dxa"/>
            <w:vAlign w:val="center"/>
          </w:tcPr>
          <w:p w14:paraId="4CAFD792" w14:textId="77777777" w:rsidR="00BD1045" w:rsidRDefault="0031552D">
            <w:r>
              <w:t>Informarse</w:t>
            </w:r>
          </w:p>
        </w:tc>
        <w:tc>
          <w:tcPr>
            <w:tcW w:w="991" w:type="dxa"/>
            <w:vAlign w:val="center"/>
          </w:tcPr>
          <w:p w14:paraId="10EDD4E8" w14:textId="357933EB" w:rsidR="00BD1045" w:rsidRDefault="00C106E1">
            <w:r>
              <w:t>20</w:t>
            </w:r>
            <w:r w:rsidR="0031552D">
              <w:t xml:space="preserve"> min</w:t>
            </w:r>
          </w:p>
        </w:tc>
        <w:tc>
          <w:tcPr>
            <w:tcW w:w="6238" w:type="dxa"/>
            <w:vAlign w:val="center"/>
          </w:tcPr>
          <w:p w14:paraId="0F0D8C18" w14:textId="41536343" w:rsidR="00BD1045" w:rsidRDefault="0031552D" w:rsidP="002E0C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Presenta la situación significativa y el propósito de la sesión. Explica los criterios de evaluación y la evidencia esperada. Muestra modelos referenciales y conduce el análisis inicial mediante preguntas como: </w:t>
            </w:r>
            <w:r w:rsidR="002E0CB2" w:rsidRPr="002E0CB2">
              <w:rPr>
                <w:sz w:val="20"/>
                <w:szCs w:val="20"/>
              </w:rPr>
              <w:t>¿Cómo podemos asegurar que nuestro emprendimiento sea transparente y ordenado? ¿Cómo demostramos que lo que "tenemos" es igual a lo que "debemos" más lo que "nos dieron"? ¿Qué lenguaje técnico debemos usar para que cualquier contador del mundo entienda nuestros registros?</w:t>
            </w:r>
          </w:p>
        </w:tc>
        <w:tc>
          <w:tcPr>
            <w:tcW w:w="5351" w:type="dxa"/>
            <w:vAlign w:val="center"/>
          </w:tcPr>
          <w:p w14:paraId="15C436F5" w14:textId="6BF99C5F" w:rsidR="00BD1045" w:rsidRDefault="0031552D" w:rsidP="0058775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Analizan la situación planteada. Observan </w:t>
            </w:r>
            <w:r w:rsidR="00587758">
              <w:rPr>
                <w:sz w:val="20"/>
                <w:szCs w:val="20"/>
              </w:rPr>
              <w:t>un artículo maletín porta herramienta</w:t>
            </w:r>
            <w:r>
              <w:rPr>
                <w:sz w:val="20"/>
                <w:szCs w:val="20"/>
              </w:rPr>
              <w:t>. Identifican características relacionadas con funcionalidad estructural</w:t>
            </w:r>
            <w:r w:rsidR="00B46D1A">
              <w:rPr>
                <w:sz w:val="20"/>
                <w:szCs w:val="20"/>
              </w:rPr>
              <w:t xml:space="preserve"> de las </w:t>
            </w:r>
            <w:r w:rsidR="00587758">
              <w:rPr>
                <w:sz w:val="20"/>
                <w:szCs w:val="20"/>
              </w:rPr>
              <w:t>herramientas</w:t>
            </w:r>
            <w:r>
              <w:rPr>
                <w:sz w:val="20"/>
                <w:szCs w:val="20"/>
              </w:rPr>
              <w:t>. Registran información relevante y formulan primeras hipótesis.</w:t>
            </w:r>
          </w:p>
        </w:tc>
      </w:tr>
      <w:tr w:rsidR="00BD1045" w14:paraId="1D95738F" w14:textId="77777777" w:rsidTr="00D236BE">
        <w:tc>
          <w:tcPr>
            <w:tcW w:w="1411" w:type="dxa"/>
            <w:vAlign w:val="center"/>
          </w:tcPr>
          <w:p w14:paraId="12028298" w14:textId="77777777" w:rsidR="00BD1045" w:rsidRDefault="0031552D">
            <w:r>
              <w:t>Planificar</w:t>
            </w:r>
          </w:p>
        </w:tc>
        <w:tc>
          <w:tcPr>
            <w:tcW w:w="991" w:type="dxa"/>
            <w:vAlign w:val="center"/>
          </w:tcPr>
          <w:p w14:paraId="0558CC87" w14:textId="39A9FFF3" w:rsidR="00BD1045" w:rsidRDefault="00C106E1">
            <w:r>
              <w:t>25</w:t>
            </w:r>
            <w:r w:rsidR="0031552D">
              <w:t xml:space="preserve"> min</w:t>
            </w:r>
          </w:p>
        </w:tc>
        <w:tc>
          <w:tcPr>
            <w:tcW w:w="6238" w:type="dxa"/>
            <w:vAlign w:val="center"/>
          </w:tcPr>
          <w:p w14:paraId="3AAAF936" w14:textId="3713CA65" w:rsidR="00BD1045" w:rsidRDefault="0031552D" w:rsidP="002E0C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 el trabajo en equipos. Orienta el uso de guías de análisis. Explica los aspectos técnicos que deben considerarse en el análisis.</w:t>
            </w:r>
          </w:p>
        </w:tc>
        <w:tc>
          <w:tcPr>
            <w:tcW w:w="5351" w:type="dxa"/>
            <w:vAlign w:val="center"/>
          </w:tcPr>
          <w:p w14:paraId="4C275FDD" w14:textId="77777777" w:rsidR="00BD1045" w:rsidRDefault="0031552D" w:rsidP="00E402F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Organizan el trabajo del equipo. Definen qué información necesitan recopilar, qué criterios analizarán en cada dimensión y qué instrumentos usarán. Distribuyen responsabilidades y establecen una secuencia de trabajo.</w:t>
            </w:r>
          </w:p>
        </w:tc>
      </w:tr>
      <w:tr w:rsidR="00BD1045" w14:paraId="46920C14" w14:textId="77777777" w:rsidTr="00D236BE">
        <w:tc>
          <w:tcPr>
            <w:tcW w:w="1411" w:type="dxa"/>
            <w:vAlign w:val="center"/>
          </w:tcPr>
          <w:p w14:paraId="097EF95D" w14:textId="77777777" w:rsidR="00BD1045" w:rsidRDefault="0031552D">
            <w:r>
              <w:t>Decidir</w:t>
            </w:r>
          </w:p>
        </w:tc>
        <w:tc>
          <w:tcPr>
            <w:tcW w:w="991" w:type="dxa"/>
            <w:vAlign w:val="center"/>
          </w:tcPr>
          <w:p w14:paraId="6731120A" w14:textId="166DAB57" w:rsidR="00BD1045" w:rsidRDefault="0031552D">
            <w:r>
              <w:t>2</w:t>
            </w:r>
            <w:r w:rsidR="00C106E1">
              <w:t>0</w:t>
            </w:r>
            <w:r>
              <w:t xml:space="preserve"> min</w:t>
            </w:r>
          </w:p>
        </w:tc>
        <w:tc>
          <w:tcPr>
            <w:tcW w:w="6238" w:type="dxa"/>
            <w:vAlign w:val="center"/>
          </w:tcPr>
          <w:p w14:paraId="608DFEBE" w14:textId="77777777" w:rsidR="00BD1045" w:rsidRDefault="0031552D" w:rsidP="002E0CB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Solicita que cada equipo sustente las decisiones tomadas. Formula preguntas como: ¿por qué consideran viable este modelo?, ¿qué criterio estructural es más crítico?, ¿qué costo impacta más en el precio final?, ¿qué etapa del proceso productivo podría optimizarse? Brinda retroalimentación.</w:t>
            </w:r>
          </w:p>
        </w:tc>
        <w:tc>
          <w:tcPr>
            <w:tcW w:w="5351" w:type="dxa"/>
            <w:vAlign w:val="center"/>
          </w:tcPr>
          <w:p w14:paraId="4272BB8E" w14:textId="77777777" w:rsidR="00BD1045" w:rsidRDefault="0031552D" w:rsidP="00E402F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Seleccionan y priorizan criterios de análisis. Justifican decisiones técnicas adoptadas y validan su plan de trabajo final antes de iniciar el análisis detallado.</w:t>
            </w:r>
          </w:p>
        </w:tc>
      </w:tr>
      <w:tr w:rsidR="00D236BE" w14:paraId="54D9571A" w14:textId="77777777" w:rsidTr="00D236BE">
        <w:tc>
          <w:tcPr>
            <w:tcW w:w="1411" w:type="dxa"/>
            <w:vAlign w:val="center"/>
          </w:tcPr>
          <w:p w14:paraId="6BE63EC5" w14:textId="77777777" w:rsidR="00D236BE" w:rsidRDefault="00D236BE" w:rsidP="00D236BE">
            <w:r>
              <w:t>Ejecutar</w:t>
            </w:r>
          </w:p>
        </w:tc>
        <w:tc>
          <w:tcPr>
            <w:tcW w:w="991" w:type="dxa"/>
            <w:vAlign w:val="center"/>
          </w:tcPr>
          <w:p w14:paraId="7B02EDCB" w14:textId="77777777" w:rsidR="00D236BE" w:rsidRDefault="00D236BE" w:rsidP="00D236BE">
            <w:r>
              <w:t>80 min</w:t>
            </w:r>
          </w:p>
        </w:tc>
        <w:tc>
          <w:tcPr>
            <w:tcW w:w="6238" w:type="dxa"/>
            <w:vAlign w:val="center"/>
          </w:tcPr>
          <w:p w14:paraId="3A698A0B" w14:textId="77777777" w:rsidR="00D236BE" w:rsidRDefault="00D236BE" w:rsidP="00D236B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Acompaña y orienta el trabajo técnico. Resuelve dudas y observa el proceso de análisis sin intervenir directamente en las decisiones.</w:t>
            </w:r>
          </w:p>
        </w:tc>
        <w:tc>
          <w:tcPr>
            <w:tcW w:w="5351" w:type="dxa"/>
            <w:vAlign w:val="center"/>
          </w:tcPr>
          <w:p w14:paraId="7DE1A73A" w14:textId="11CB2E8C" w:rsidR="00D236BE" w:rsidRPr="003F6BF0" w:rsidRDefault="00715C20" w:rsidP="003F6BF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67C28">
              <w:rPr>
                <w:rFonts w:asciiTheme="minorHAnsi" w:hAnsiTheme="minorHAnsi" w:cstheme="minorHAnsi"/>
                <w:sz w:val="20"/>
                <w:szCs w:val="20"/>
              </w:rPr>
              <w:t>Remover la escoria y proyecciones de las uniones soldadas utilizando herramientas manuales y mecánicas como la amoladora angular con carda.</w:t>
            </w:r>
          </w:p>
        </w:tc>
      </w:tr>
      <w:tr w:rsidR="00D236BE" w14:paraId="11A24FE0" w14:textId="77777777" w:rsidTr="00D236BE">
        <w:tc>
          <w:tcPr>
            <w:tcW w:w="1411" w:type="dxa"/>
            <w:vAlign w:val="center"/>
          </w:tcPr>
          <w:p w14:paraId="30EF642D" w14:textId="77777777" w:rsidR="00D236BE" w:rsidRDefault="00D236BE" w:rsidP="00D236BE">
            <w:r>
              <w:t>Controlar</w:t>
            </w:r>
          </w:p>
        </w:tc>
        <w:tc>
          <w:tcPr>
            <w:tcW w:w="991" w:type="dxa"/>
            <w:vAlign w:val="center"/>
          </w:tcPr>
          <w:p w14:paraId="6AE2E31E" w14:textId="77777777" w:rsidR="00D236BE" w:rsidRDefault="00D236BE" w:rsidP="00D236BE">
            <w:r>
              <w:t>25 min</w:t>
            </w:r>
          </w:p>
        </w:tc>
        <w:tc>
          <w:tcPr>
            <w:tcW w:w="6238" w:type="dxa"/>
            <w:vAlign w:val="center"/>
          </w:tcPr>
          <w:p w14:paraId="1D2FEEC3" w14:textId="77777777" w:rsidR="00D236BE" w:rsidRDefault="00D236BE" w:rsidP="00D236B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Facilita una lista de verificación basada en los criterios de evaluación. Orienta la revisión del trabajo realizado.</w:t>
            </w:r>
          </w:p>
        </w:tc>
        <w:tc>
          <w:tcPr>
            <w:tcW w:w="5351" w:type="dxa"/>
            <w:vAlign w:val="center"/>
          </w:tcPr>
          <w:p w14:paraId="52E761DD" w14:textId="0094F325" w:rsidR="00D236BE" w:rsidRPr="009E14F5" w:rsidRDefault="003B774A" w:rsidP="00C152D4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67C28">
              <w:rPr>
                <w:rFonts w:asciiTheme="minorHAnsi" w:hAnsiTheme="minorHAnsi" w:cstheme="minorHAnsi"/>
                <w:sz w:val="20"/>
                <w:szCs w:val="20"/>
              </w:rPr>
              <w:t>Limpia eficazmente la zona soldada empleando picapica y la amoladora angular de forma segura, eliminando incrustaciones de escoria y salpicaduras</w:t>
            </w:r>
          </w:p>
        </w:tc>
      </w:tr>
      <w:tr w:rsidR="00D236BE" w14:paraId="3ACBDEC9" w14:textId="77777777" w:rsidTr="00D236BE">
        <w:tc>
          <w:tcPr>
            <w:tcW w:w="1411" w:type="dxa"/>
            <w:vAlign w:val="center"/>
          </w:tcPr>
          <w:p w14:paraId="1ADF1021" w14:textId="77777777" w:rsidR="00D236BE" w:rsidRDefault="00D236BE" w:rsidP="00D236BE">
            <w:r>
              <w:t>Evaluar</w:t>
            </w:r>
          </w:p>
        </w:tc>
        <w:tc>
          <w:tcPr>
            <w:tcW w:w="991" w:type="dxa"/>
            <w:vAlign w:val="center"/>
          </w:tcPr>
          <w:p w14:paraId="7A7A8DF6" w14:textId="744538CB" w:rsidR="00D236BE" w:rsidRDefault="00D236BE" w:rsidP="00D236BE">
            <w:r>
              <w:t>30 min</w:t>
            </w:r>
          </w:p>
        </w:tc>
        <w:tc>
          <w:tcPr>
            <w:tcW w:w="6238" w:type="dxa"/>
            <w:vAlign w:val="center"/>
          </w:tcPr>
          <w:p w14:paraId="4AA51D9D" w14:textId="77777777" w:rsidR="00D236BE" w:rsidRDefault="00D236BE" w:rsidP="00D236B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Promueve la socialización de resultados y orienta la reflexión final formulando preguntas como:</w:t>
            </w:r>
          </w:p>
          <w:p w14:paraId="01E8D11B" w14:textId="4239D0D5" w:rsidR="00D236BE" w:rsidRDefault="00D236BE" w:rsidP="00D236BE">
            <w:pPr>
              <w:jc w:val="both"/>
              <w:rPr>
                <w:sz w:val="20"/>
                <w:szCs w:val="20"/>
              </w:rPr>
            </w:pPr>
            <w:r w:rsidRPr="002E0CB2">
              <w:rPr>
                <w:sz w:val="20"/>
                <w:szCs w:val="20"/>
              </w:rPr>
              <w:t>¿</w:t>
            </w:r>
            <w:r>
              <w:rPr>
                <w:sz w:val="20"/>
                <w:szCs w:val="20"/>
              </w:rPr>
              <w:t>A</w:t>
            </w:r>
            <w:r w:rsidRPr="002E0CB2">
              <w:rPr>
                <w:sz w:val="20"/>
                <w:szCs w:val="20"/>
              </w:rPr>
              <w:t>segura que nuestro emprendimiento sea transparente y ordenado? ¿C</w:t>
            </w:r>
            <w:r>
              <w:rPr>
                <w:sz w:val="20"/>
                <w:szCs w:val="20"/>
              </w:rPr>
              <w:t>umple con</w:t>
            </w:r>
            <w:r w:rsidRPr="002E0CB2">
              <w:rPr>
                <w:sz w:val="20"/>
                <w:szCs w:val="20"/>
              </w:rPr>
              <w:t xml:space="preserve"> demostramos que lo que "tenemos" es igual a lo que "debemos" más lo que "nos dieron"? ¿</w:t>
            </w:r>
            <w:r>
              <w:rPr>
                <w:sz w:val="20"/>
                <w:szCs w:val="20"/>
              </w:rPr>
              <w:t>El</w:t>
            </w:r>
            <w:r w:rsidRPr="002E0CB2">
              <w:rPr>
                <w:sz w:val="20"/>
                <w:szCs w:val="20"/>
              </w:rPr>
              <w:t xml:space="preserve"> lenguaje técnico </w:t>
            </w:r>
            <w:r>
              <w:rPr>
                <w:sz w:val="20"/>
                <w:szCs w:val="20"/>
              </w:rPr>
              <w:t xml:space="preserve">ayuda a que </w:t>
            </w:r>
            <w:r w:rsidRPr="002E0CB2">
              <w:rPr>
                <w:sz w:val="20"/>
                <w:szCs w:val="20"/>
              </w:rPr>
              <w:t>debemos usar para que cualquier contador del mundo entienda nuestros registros?</w:t>
            </w:r>
          </w:p>
        </w:tc>
        <w:tc>
          <w:tcPr>
            <w:tcW w:w="5351" w:type="dxa"/>
            <w:vAlign w:val="center"/>
          </w:tcPr>
          <w:p w14:paraId="5BAA9967" w14:textId="1D667B36" w:rsidR="00D236BE" w:rsidRPr="003F6BF0" w:rsidRDefault="003B774A" w:rsidP="004045B8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67C28">
              <w:rPr>
                <w:rFonts w:asciiTheme="minorHAnsi" w:hAnsiTheme="minorHAnsi" w:cstheme="minorHAnsi"/>
                <w:sz w:val="20"/>
                <w:szCs w:val="20"/>
              </w:rPr>
              <w:t>Estructura soldada limpia, pulida y dictaminada mecánicamente como apta para el recubrimiento.</w:t>
            </w:r>
          </w:p>
        </w:tc>
      </w:tr>
    </w:tbl>
    <w:p w14:paraId="3A2E91BF" w14:textId="77777777" w:rsidR="00BD1045" w:rsidRDefault="00BD1045"/>
    <w:sectPr w:rsidR="00BD1045">
      <w:pgSz w:w="16838" w:h="11906" w:orient="landscape"/>
      <w:pgMar w:top="1701" w:right="1418" w:bottom="170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587B5D" w14:textId="77777777" w:rsidR="006D7056" w:rsidRDefault="006D7056" w:rsidP="00E021F6">
      <w:pPr>
        <w:spacing w:after="0" w:line="240" w:lineRule="auto"/>
      </w:pPr>
      <w:r>
        <w:separator/>
      </w:r>
    </w:p>
  </w:endnote>
  <w:endnote w:type="continuationSeparator" w:id="0">
    <w:p w14:paraId="78487774" w14:textId="77777777" w:rsidR="006D7056" w:rsidRDefault="006D7056" w:rsidP="00E02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D8AD515-6BEA-4B89-8A4C-FCB6DAD48E33}"/>
    <w:embedBold r:id="rId2" w:fontKey="{88C51963-322C-4AE5-A374-C16FA75D378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14F724F-9388-41D5-8B78-5501F7E5B31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6C904476-AE88-4DB1-AE9D-D9D72BC2D0B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D0D45" w14:textId="77777777" w:rsidR="006D7056" w:rsidRDefault="006D7056" w:rsidP="00E021F6">
      <w:pPr>
        <w:spacing w:after="0" w:line="240" w:lineRule="auto"/>
      </w:pPr>
      <w:r>
        <w:separator/>
      </w:r>
    </w:p>
  </w:footnote>
  <w:footnote w:type="continuationSeparator" w:id="0">
    <w:p w14:paraId="64139D77" w14:textId="77777777" w:rsidR="006D7056" w:rsidRDefault="006D7056" w:rsidP="00E02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8ECC50" w14:textId="77777777" w:rsidR="00E021F6" w:rsidRDefault="00E021F6" w:rsidP="00E021F6">
    <w:pPr>
      <w:pStyle w:val="Encabezado"/>
      <w:jc w:val="center"/>
    </w:pPr>
    <w:bookmarkStart w:id="1" w:name="_Hlk224878362"/>
    <w:bookmarkStart w:id="2" w:name="_Hlk224878363"/>
    <w:r>
      <w:rPr>
        <w:noProof/>
      </w:rPr>
      <w:drawing>
        <wp:anchor distT="0" distB="0" distL="114300" distR="114300" simplePos="0" relativeHeight="251659264" behindDoc="0" locked="0" layoutInCell="1" allowOverlap="1" wp14:anchorId="5840E0B1" wp14:editId="10936A71">
          <wp:simplePos x="0" y="0"/>
          <wp:positionH relativeFrom="margin">
            <wp:align>center</wp:align>
          </wp:positionH>
          <wp:positionV relativeFrom="paragraph">
            <wp:posOffset>-376555</wp:posOffset>
          </wp:positionV>
          <wp:extent cx="6695268" cy="76642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29" t="26984" r="17440" b="58810"/>
                  <a:stretch/>
                </pic:blipFill>
                <pic:spPr bwMode="auto">
                  <a:xfrm>
                    <a:off x="0" y="0"/>
                    <a:ext cx="6695268" cy="766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bookmarkEnd w:id="1"/>
    <w:bookmarkEnd w:id="2"/>
  </w:p>
  <w:p w14:paraId="62124737" w14:textId="77777777" w:rsidR="00E021F6" w:rsidRDefault="00E021F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22271"/>
    <w:multiLevelType w:val="multilevel"/>
    <w:tmpl w:val="E0EA07B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D681B"/>
    <w:multiLevelType w:val="hybridMultilevel"/>
    <w:tmpl w:val="4F96AB0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0B3B74"/>
    <w:multiLevelType w:val="multilevel"/>
    <w:tmpl w:val="0EB812E2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45"/>
    <w:rsid w:val="00002112"/>
    <w:rsid w:val="0007613D"/>
    <w:rsid w:val="001609F4"/>
    <w:rsid w:val="00161E84"/>
    <w:rsid w:val="0019761D"/>
    <w:rsid w:val="001B56F9"/>
    <w:rsid w:val="002024A0"/>
    <w:rsid w:val="00236465"/>
    <w:rsid w:val="002B2F8A"/>
    <w:rsid w:val="002E0CB2"/>
    <w:rsid w:val="00311FE8"/>
    <w:rsid w:val="0031552D"/>
    <w:rsid w:val="0037545B"/>
    <w:rsid w:val="00385CAF"/>
    <w:rsid w:val="003B774A"/>
    <w:rsid w:val="003E6A10"/>
    <w:rsid w:val="003F6BF0"/>
    <w:rsid w:val="004045B8"/>
    <w:rsid w:val="00486485"/>
    <w:rsid w:val="004C3DAB"/>
    <w:rsid w:val="004D05DB"/>
    <w:rsid w:val="00500BF8"/>
    <w:rsid w:val="0050375E"/>
    <w:rsid w:val="00517C88"/>
    <w:rsid w:val="00533F95"/>
    <w:rsid w:val="00542965"/>
    <w:rsid w:val="00562E72"/>
    <w:rsid w:val="005640B6"/>
    <w:rsid w:val="00587758"/>
    <w:rsid w:val="005D267F"/>
    <w:rsid w:val="006D7056"/>
    <w:rsid w:val="00715C20"/>
    <w:rsid w:val="00733D87"/>
    <w:rsid w:val="00734B83"/>
    <w:rsid w:val="0075138F"/>
    <w:rsid w:val="007A1A9E"/>
    <w:rsid w:val="007C0A19"/>
    <w:rsid w:val="00865649"/>
    <w:rsid w:val="00876F42"/>
    <w:rsid w:val="008C644E"/>
    <w:rsid w:val="00906249"/>
    <w:rsid w:val="009636AB"/>
    <w:rsid w:val="009A71E8"/>
    <w:rsid w:val="009E14F5"/>
    <w:rsid w:val="00A229B8"/>
    <w:rsid w:val="00A73F15"/>
    <w:rsid w:val="00A81D2D"/>
    <w:rsid w:val="00A968F1"/>
    <w:rsid w:val="00B4193C"/>
    <w:rsid w:val="00B46D1A"/>
    <w:rsid w:val="00B47850"/>
    <w:rsid w:val="00BB3527"/>
    <w:rsid w:val="00BB5957"/>
    <w:rsid w:val="00BD1045"/>
    <w:rsid w:val="00BF1794"/>
    <w:rsid w:val="00C106E1"/>
    <w:rsid w:val="00C152D4"/>
    <w:rsid w:val="00C82681"/>
    <w:rsid w:val="00CC2403"/>
    <w:rsid w:val="00D10CFC"/>
    <w:rsid w:val="00D236BE"/>
    <w:rsid w:val="00D4037C"/>
    <w:rsid w:val="00DA3146"/>
    <w:rsid w:val="00DC6EFD"/>
    <w:rsid w:val="00E021F6"/>
    <w:rsid w:val="00E20081"/>
    <w:rsid w:val="00E20BD9"/>
    <w:rsid w:val="00E402F5"/>
    <w:rsid w:val="00E53223"/>
    <w:rsid w:val="00E94B05"/>
    <w:rsid w:val="00F16242"/>
    <w:rsid w:val="00F51CDF"/>
    <w:rsid w:val="00F5539A"/>
    <w:rsid w:val="00F73717"/>
    <w:rsid w:val="00FB6401"/>
    <w:rsid w:val="00FD2ABA"/>
    <w:rsid w:val="00FE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DB4A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C50D86"/>
    <w:pPr>
      <w:ind w:left="720"/>
      <w:contextualSpacing/>
    </w:pPr>
  </w:style>
  <w:style w:type="table" w:styleId="Tablaconcuadrcula">
    <w:name w:val="Table Grid"/>
    <w:basedOn w:val="Tablanormal"/>
    <w:uiPriority w:val="39"/>
    <w:rsid w:val="000E2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E021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021F6"/>
  </w:style>
  <w:style w:type="paragraph" w:styleId="Piedepgina">
    <w:name w:val="footer"/>
    <w:basedOn w:val="Normal"/>
    <w:link w:val="PiedepginaCar"/>
    <w:uiPriority w:val="99"/>
    <w:unhideWhenUsed/>
    <w:rsid w:val="00E021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21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rrafodelista">
    <w:name w:val="List Paragraph"/>
    <w:basedOn w:val="Normal"/>
    <w:uiPriority w:val="34"/>
    <w:qFormat/>
    <w:rsid w:val="00C50D86"/>
    <w:pPr>
      <w:ind w:left="720"/>
      <w:contextualSpacing/>
    </w:pPr>
  </w:style>
  <w:style w:type="table" w:styleId="Tablaconcuadrcula">
    <w:name w:val="Table Grid"/>
    <w:basedOn w:val="Tablanormal"/>
    <w:uiPriority w:val="39"/>
    <w:rsid w:val="000E2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nhideWhenUsed/>
    <w:rsid w:val="00E021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E021F6"/>
  </w:style>
  <w:style w:type="paragraph" w:styleId="Piedepgina">
    <w:name w:val="footer"/>
    <w:basedOn w:val="Normal"/>
    <w:link w:val="PiedepginaCar"/>
    <w:uiPriority w:val="99"/>
    <w:unhideWhenUsed/>
    <w:rsid w:val="00E021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2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4658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6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51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621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035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314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442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3823811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93352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70207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6963834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404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363817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7452020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201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944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24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683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1858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5175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11078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873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817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262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9280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1002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44150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04272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6500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2488497">
                                                              <w:marLeft w:val="12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5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960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216026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463820">
                              <w:marLeft w:val="300"/>
                              <w:marRight w:val="12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6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561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SrqUWm4z69hI6RngvhvhF5+JOw==">CgMxLjA4AHIhMXQxSHAwTUdxTi14U3Y0TVgtUXpBZldFdm9FclRTa3lT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815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JAMER QUINTANILLA AYVAR</dc:creator>
  <cp:lastModifiedBy>USUARIO</cp:lastModifiedBy>
  <cp:revision>2</cp:revision>
  <dcterms:created xsi:type="dcterms:W3CDTF">2026-09-06T00:07:00Z</dcterms:created>
  <dcterms:modified xsi:type="dcterms:W3CDTF">2026-09-06T00:07:00Z</dcterms:modified>
</cp:coreProperties>
</file>