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9F6E4" w14:textId="79C81C17" w:rsidR="004F02E7" w:rsidRPr="007A6FDE" w:rsidRDefault="00000000" w:rsidP="007A6FDE">
      <w:pPr>
        <w:spacing w:after="100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SESIÓN DE APRENDIZAJE</w:t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N°</w:t>
      </w:r>
      <w:proofErr w:type="spellEnd"/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3F215E19" w14:textId="77777777" w:rsidR="004F02E7" w:rsidRPr="007A6FDE" w:rsidRDefault="00000000" w:rsidP="007A6FDE">
      <w:pPr>
        <w:spacing w:before="80" w:after="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I. DATOS INFORMATIVOS</w:t>
      </w:r>
    </w:p>
    <w:p w14:paraId="7E23B3AE" w14:textId="77777777" w:rsidR="004F02E7" w:rsidRPr="007A6FDE" w:rsidRDefault="00000000" w:rsidP="007A6FDE">
      <w:pPr>
        <w:spacing w:after="16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I.E.</w:t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ab/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ab/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ab/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ab/>
      </w: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Juan Ugaz</w:t>
      </w:r>
    </w:p>
    <w:p w14:paraId="3AB108CE" w14:textId="77777777" w:rsidR="004F02E7" w:rsidRPr="007A6FDE" w:rsidRDefault="00000000" w:rsidP="007A6FDE">
      <w:pPr>
        <w:spacing w:after="16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GRADO Y SECCIÓN</w:t>
      </w:r>
      <w:r w:rsid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ab/>
      </w: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: Quinto “A”</w:t>
      </w:r>
    </w:p>
    <w:p w14:paraId="34ABA492" w14:textId="77777777" w:rsidR="004F02E7" w:rsidRPr="007A6FDE" w:rsidRDefault="00000000" w:rsidP="007A6FDE">
      <w:pPr>
        <w:spacing w:after="16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ÁREA</w:t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ab/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ab/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ab/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ab/>
      </w: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Desarrollo Personal, Ciudadanía y Cívica</w:t>
      </w:r>
    </w:p>
    <w:p w14:paraId="37D557CC" w14:textId="77777777" w:rsidR="004F02E7" w:rsidRPr="007A6FDE" w:rsidRDefault="00000000" w:rsidP="007A6FDE">
      <w:pPr>
        <w:spacing w:after="16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DURACIÓN</w:t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ab/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ab/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ab/>
      </w: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180 minutos</w:t>
      </w:r>
    </w:p>
    <w:p w14:paraId="0E95F006" w14:textId="77777777" w:rsidR="004F02E7" w:rsidRPr="003033F3" w:rsidRDefault="00000000" w:rsidP="007A6FDE">
      <w:pPr>
        <w:spacing w:after="16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ES"/>
        </w:rPr>
      </w:pPr>
      <w:r w:rsidRPr="003033F3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es-ES"/>
        </w:rPr>
        <w:t>DOCENTE</w:t>
      </w:r>
      <w:r w:rsidR="007A6FDE" w:rsidRPr="003033F3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es-ES"/>
        </w:rPr>
        <w:tab/>
      </w:r>
      <w:r w:rsidR="007A6FDE" w:rsidRPr="003033F3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es-ES"/>
        </w:rPr>
        <w:tab/>
      </w:r>
      <w:r w:rsidR="007A6FDE" w:rsidRPr="003033F3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es-ES"/>
        </w:rPr>
        <w:tab/>
      </w:r>
      <w:r w:rsidRPr="003033F3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lang w:val="es-ES"/>
        </w:rPr>
        <w:t xml:space="preserve">: </w:t>
      </w:r>
      <w:r w:rsidR="007A6FDE" w:rsidRPr="003033F3">
        <w:rPr>
          <w:rFonts w:ascii="Times New Roman" w:eastAsia="Arial" w:hAnsi="Times New Roman" w:cs="Times New Roman"/>
          <w:color w:val="000000" w:themeColor="text1"/>
          <w:sz w:val="24"/>
          <w:szCs w:val="24"/>
          <w:lang w:val="es-ES"/>
        </w:rPr>
        <w:t>WILDER JEAN PIERRE BURGOS BENITES</w:t>
      </w:r>
    </w:p>
    <w:p w14:paraId="2925D186" w14:textId="77777777" w:rsidR="004F02E7" w:rsidRPr="007A6FDE" w:rsidRDefault="00000000" w:rsidP="007A6FDE">
      <w:pPr>
        <w:spacing w:before="80" w:after="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II. TÍTULO DE LA SESIÓN N.° 1</w:t>
      </w:r>
      <w:r w:rsid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: “</w:t>
      </w: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Comprendemos el dilema financiero y asumimos una posición ética responsable”</w:t>
      </w:r>
    </w:p>
    <w:p w14:paraId="2AE3D620" w14:textId="77777777" w:rsidR="004F02E7" w:rsidRPr="007A6FDE" w:rsidRDefault="00000000" w:rsidP="007A6FDE">
      <w:pPr>
        <w:spacing w:before="80" w:after="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III. PROPÓSITO DE APRENDIZAJE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77"/>
        <w:gridCol w:w="2496"/>
        <w:gridCol w:w="5063"/>
      </w:tblGrid>
      <w:tr w:rsidR="004F02E7" w:rsidRPr="007A6FDE" w14:paraId="1F908237" w14:textId="77777777" w:rsidTr="007A6FDE">
        <w:tc>
          <w:tcPr>
            <w:tcW w:w="2177" w:type="dxa"/>
          </w:tcPr>
          <w:p w14:paraId="019A584E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COMPETENCIAS</w:t>
            </w:r>
          </w:p>
        </w:tc>
        <w:tc>
          <w:tcPr>
            <w:tcW w:w="2496" w:type="dxa"/>
          </w:tcPr>
          <w:p w14:paraId="193A512D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CAPACIDADES</w:t>
            </w:r>
          </w:p>
        </w:tc>
        <w:tc>
          <w:tcPr>
            <w:tcW w:w="5063" w:type="dxa"/>
          </w:tcPr>
          <w:p w14:paraId="6D48DE99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DESEMPEÑOS PRECISADOS</w:t>
            </w:r>
          </w:p>
        </w:tc>
      </w:tr>
      <w:tr w:rsidR="004F02E7" w:rsidRPr="007A6FDE" w14:paraId="79100511" w14:textId="77777777" w:rsidTr="007A6FDE">
        <w:tc>
          <w:tcPr>
            <w:tcW w:w="2177" w:type="dxa"/>
          </w:tcPr>
          <w:p w14:paraId="05E04622" w14:textId="77777777" w:rsidR="004F02E7" w:rsidRPr="007A6FDE" w:rsidRDefault="00000000" w:rsidP="007A6FDE">
            <w:pPr>
              <w:spacing w:after="1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Construye su identidad</w:t>
            </w:r>
          </w:p>
        </w:tc>
        <w:tc>
          <w:tcPr>
            <w:tcW w:w="2496" w:type="dxa"/>
          </w:tcPr>
          <w:p w14:paraId="07EF4B24" w14:textId="77777777" w:rsidR="004F02E7" w:rsidRPr="007A6FDE" w:rsidRDefault="00000000" w:rsidP="007A6FDE">
            <w:pPr>
              <w:spacing w:after="1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• Se valora a sí mismo.</w:t>
            </w: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br/>
              <w:t>• Autorregula sus emociones.</w:t>
            </w: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br/>
              <w:t>• Reflexiona y argumenta éticamente.</w:t>
            </w:r>
          </w:p>
        </w:tc>
        <w:tc>
          <w:tcPr>
            <w:tcW w:w="5063" w:type="dxa"/>
          </w:tcPr>
          <w:p w14:paraId="02224DD1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Analiza el dilema financiero de Mariela como una situación que exige autonomía y juicio ético. Sustenta una posición considerando principios de responsabilidad, dignidad, cuidado de los recursos y consecuencias a corto y largo plazo; reconoce la tensión entre necesidades personales y metas familiares, y argumenta por qué el ahorro, el esfuerzo y la perseverancia deben orientarse por decisiones informadas, no por presiones o impulsos.</w:t>
            </w:r>
          </w:p>
        </w:tc>
      </w:tr>
      <w:tr w:rsidR="004F02E7" w:rsidRPr="007A6FDE" w14:paraId="1A7D2DEF" w14:textId="77777777" w:rsidTr="007A6FDE">
        <w:tc>
          <w:tcPr>
            <w:tcW w:w="2177" w:type="dxa"/>
          </w:tcPr>
          <w:p w14:paraId="769F5B94" w14:textId="77777777" w:rsidR="004F02E7" w:rsidRPr="007A6FDE" w:rsidRDefault="00000000" w:rsidP="007A6FDE">
            <w:pPr>
              <w:spacing w:after="1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Convive y participa democráticamente en la búsqueda del bien común</w:t>
            </w:r>
          </w:p>
        </w:tc>
        <w:tc>
          <w:tcPr>
            <w:tcW w:w="2496" w:type="dxa"/>
          </w:tcPr>
          <w:p w14:paraId="5A893E04" w14:textId="77777777" w:rsidR="004F02E7" w:rsidRPr="007A6FDE" w:rsidRDefault="00000000" w:rsidP="007A6FDE">
            <w:pPr>
              <w:spacing w:after="1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• Interactúa con todas las personas.</w:t>
            </w: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br/>
              <w:t>• Construye normas y asume acuerdos y leyes.</w:t>
            </w: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br/>
              <w:t>• Delibera sobre asuntos públicos.</w:t>
            </w: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br/>
              <w:t>• Participa en acciones que promueven el bienestar común.</w:t>
            </w:r>
          </w:p>
        </w:tc>
        <w:tc>
          <w:tcPr>
            <w:tcW w:w="5063" w:type="dxa"/>
          </w:tcPr>
          <w:p w14:paraId="5E1D0607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Delibera sobre el reto financiero como una situación de convivencia y corresponsabilidad. Contrasta posiciones con los datos explícitos del caso, reconoce los intereses y necesidades de los actores, escucha argumentos discrepantes y construye conclusiones y acuerdos que respetan la autonomía de Mariela y se orientan al bien común en la familia, la I.E. Juan Ugaz y la comunidad.</w:t>
            </w:r>
          </w:p>
        </w:tc>
      </w:tr>
      <w:tr w:rsidR="007A6FDE" w:rsidRPr="007A6FDE" w14:paraId="5BF806A8" w14:textId="77777777" w:rsidTr="007A6FDE">
        <w:tc>
          <w:tcPr>
            <w:tcW w:w="2177" w:type="dxa"/>
          </w:tcPr>
          <w:p w14:paraId="4F57F92C" w14:textId="77777777" w:rsidR="007A6FDE" w:rsidRPr="007A6FDE" w:rsidRDefault="007A6FDE" w:rsidP="007A6FDE">
            <w:pPr>
              <w:spacing w:after="1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PROPÓSITO</w:t>
            </w:r>
          </w:p>
        </w:tc>
        <w:tc>
          <w:tcPr>
            <w:tcW w:w="7559" w:type="dxa"/>
            <w:gridSpan w:val="2"/>
          </w:tcPr>
          <w:p w14:paraId="7CFEF488" w14:textId="77777777" w:rsidR="007A6FDE" w:rsidRPr="007A6FDE" w:rsidRDefault="007A6FDE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Comprender y analizar críticamente el problema, la meta, las causas y las consecuencias del caso “La meta familiar”, formulando una posición ética 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sustentada y reconociendo que las decisiones financieras responsables articulan autonomía personal, diálogo, corresponsabilidad y bien común antes de proponer una solución.</w:t>
            </w:r>
          </w:p>
        </w:tc>
      </w:tr>
      <w:tr w:rsidR="007A6FDE" w:rsidRPr="007A6FDE" w14:paraId="726E0460" w14:textId="77777777" w:rsidTr="007A6FDE">
        <w:tc>
          <w:tcPr>
            <w:tcW w:w="2177" w:type="dxa"/>
          </w:tcPr>
          <w:p w14:paraId="5524419B" w14:textId="77777777" w:rsidR="007A6FDE" w:rsidRPr="007A6FDE" w:rsidRDefault="007A6FDE" w:rsidP="007A6FDE">
            <w:pPr>
              <w:spacing w:after="1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EVIDENCIA / PRODUCTO</w:t>
            </w:r>
          </w:p>
        </w:tc>
        <w:tc>
          <w:tcPr>
            <w:tcW w:w="7559" w:type="dxa"/>
            <w:gridSpan w:val="2"/>
          </w:tcPr>
          <w:p w14:paraId="6AF5CAB2" w14:textId="77777777" w:rsidR="007A6FDE" w:rsidRPr="007A6FDE" w:rsidRDefault="007A6FDE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Organizador problema–meta–causas–consecuencias; mapa de actores e intereses; diario reflexivo/plan de metas; deliberación argumentada; conclusiones transferibles; respuestas de la Bitácora 1, 2 y 3.</w:t>
            </w:r>
          </w:p>
        </w:tc>
      </w:tr>
      <w:tr w:rsidR="007A6FDE" w:rsidRPr="007A6FDE" w14:paraId="57786350" w14:textId="77777777" w:rsidTr="007A6FDE">
        <w:tc>
          <w:tcPr>
            <w:tcW w:w="2177" w:type="dxa"/>
          </w:tcPr>
          <w:p w14:paraId="01AABE81" w14:textId="77777777" w:rsidR="007A6FDE" w:rsidRPr="007A6FDE" w:rsidRDefault="007A6FDE" w:rsidP="007A6FDE">
            <w:pPr>
              <w:spacing w:after="1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INSTRUMENTO</w:t>
            </w:r>
          </w:p>
        </w:tc>
        <w:tc>
          <w:tcPr>
            <w:tcW w:w="7559" w:type="dxa"/>
            <w:gridSpan w:val="2"/>
          </w:tcPr>
          <w:p w14:paraId="0E5B166F" w14:textId="77777777" w:rsidR="007A6FDE" w:rsidRPr="007A6FDE" w:rsidRDefault="007A6FDE" w:rsidP="007A6FDE">
            <w:pPr>
              <w:spacing w:after="1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Lista de cotejo y retroalimentación formativa.</w:t>
            </w:r>
          </w:p>
        </w:tc>
      </w:tr>
    </w:tbl>
    <w:p w14:paraId="4086CD61" w14:textId="77777777" w:rsidR="004F02E7" w:rsidRPr="007A6FDE" w:rsidRDefault="00000000" w:rsidP="007A6FDE">
      <w:pPr>
        <w:spacing w:before="80" w:after="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IV. ENFOQUES TRANSVERSALES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7"/>
        <w:gridCol w:w="2294"/>
        <w:gridCol w:w="5435"/>
      </w:tblGrid>
      <w:tr w:rsidR="004F02E7" w:rsidRPr="007A6FDE" w14:paraId="353475B5" w14:textId="77777777" w:rsidTr="007A6FDE">
        <w:tc>
          <w:tcPr>
            <w:tcW w:w="0" w:type="auto"/>
          </w:tcPr>
          <w:p w14:paraId="0E81C980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ENFOQUE</w:t>
            </w:r>
          </w:p>
        </w:tc>
        <w:tc>
          <w:tcPr>
            <w:tcW w:w="0" w:type="auto"/>
          </w:tcPr>
          <w:p w14:paraId="241BDD03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VALOR / ACTITUD</w:t>
            </w:r>
          </w:p>
        </w:tc>
        <w:tc>
          <w:tcPr>
            <w:tcW w:w="0" w:type="auto"/>
          </w:tcPr>
          <w:p w14:paraId="5BFA87B1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SE EVIDENCIA CUANDO...</w:t>
            </w:r>
          </w:p>
        </w:tc>
      </w:tr>
      <w:tr w:rsidR="004F02E7" w:rsidRPr="007A6FDE" w14:paraId="2451E21E" w14:textId="77777777" w:rsidTr="007A6FDE">
        <w:tc>
          <w:tcPr>
            <w:tcW w:w="0" w:type="auto"/>
          </w:tcPr>
          <w:p w14:paraId="38946384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Orientación al bien común</w:t>
            </w:r>
          </w:p>
        </w:tc>
        <w:tc>
          <w:tcPr>
            <w:tcW w:w="0" w:type="auto"/>
          </w:tcPr>
          <w:p w14:paraId="2FBA92B9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Responsabilidad y solidaridad</w:t>
            </w:r>
          </w:p>
        </w:tc>
        <w:tc>
          <w:tcPr>
            <w:tcW w:w="0" w:type="auto"/>
          </w:tcPr>
          <w:p w14:paraId="239B9FE5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Reconoce que una meta familiar requiere cuidado de los recursos, diálogo y corresponsabilidad.</w:t>
            </w:r>
          </w:p>
        </w:tc>
      </w:tr>
      <w:tr w:rsidR="004F02E7" w:rsidRPr="007A6FDE" w14:paraId="251CD74D" w14:textId="77777777" w:rsidTr="007A6FDE">
        <w:tc>
          <w:tcPr>
            <w:tcW w:w="0" w:type="auto"/>
          </w:tcPr>
          <w:p w14:paraId="745C6F23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Búsqueda de la excelencia</w:t>
            </w:r>
          </w:p>
        </w:tc>
        <w:tc>
          <w:tcPr>
            <w:tcW w:w="0" w:type="auto"/>
          </w:tcPr>
          <w:p w14:paraId="1920948B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Perseverancia</w:t>
            </w:r>
          </w:p>
        </w:tc>
        <w:tc>
          <w:tcPr>
            <w:tcW w:w="0" w:type="auto"/>
          </w:tcPr>
          <w:p w14:paraId="11EF51AB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Revisa sus ideas, mejora sus argumentos y comprende que las metas requieren esfuerzo y planificación.</w:t>
            </w:r>
          </w:p>
        </w:tc>
      </w:tr>
      <w:tr w:rsidR="004F02E7" w:rsidRPr="007A6FDE" w14:paraId="0E4A036B" w14:textId="77777777" w:rsidTr="007A6FDE">
        <w:tc>
          <w:tcPr>
            <w:tcW w:w="0" w:type="auto"/>
          </w:tcPr>
          <w:p w14:paraId="5E7C7811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Enfoque de derechos</w:t>
            </w:r>
          </w:p>
        </w:tc>
        <w:tc>
          <w:tcPr>
            <w:tcW w:w="0" w:type="auto"/>
          </w:tcPr>
          <w:p w14:paraId="68170EDF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Respeto y autonomía</w:t>
            </w:r>
          </w:p>
        </w:tc>
        <w:tc>
          <w:tcPr>
            <w:tcW w:w="0" w:type="auto"/>
          </w:tcPr>
          <w:p w14:paraId="57A27407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Valora la participación de Mariela en la decisión y su derecho a conservar recursos para necesidades personales.</w:t>
            </w:r>
          </w:p>
        </w:tc>
      </w:tr>
    </w:tbl>
    <w:p w14:paraId="4871CF4D" w14:textId="77777777" w:rsidR="004F02E7" w:rsidRPr="007A6FDE" w:rsidRDefault="00000000" w:rsidP="007A6FDE">
      <w:pPr>
        <w:spacing w:before="80" w:after="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V. SECUENCIA DIDÁCTICA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97"/>
        <w:gridCol w:w="7839"/>
      </w:tblGrid>
      <w:tr w:rsidR="004F02E7" w:rsidRPr="007A6FDE" w14:paraId="59C5F963" w14:textId="77777777" w:rsidTr="007A6FDE">
        <w:tc>
          <w:tcPr>
            <w:tcW w:w="0" w:type="auto"/>
          </w:tcPr>
          <w:p w14:paraId="512A95FD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MOMENTOS</w:t>
            </w:r>
          </w:p>
        </w:tc>
        <w:tc>
          <w:tcPr>
            <w:tcW w:w="0" w:type="auto"/>
          </w:tcPr>
          <w:p w14:paraId="69C8DCA8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ACTIVIDADES PEDAGÓGICAS</w:t>
            </w:r>
          </w:p>
        </w:tc>
      </w:tr>
      <w:tr w:rsidR="004F02E7" w:rsidRPr="007A6FDE" w14:paraId="03B080F0" w14:textId="77777777" w:rsidTr="007A6FDE">
        <w:tc>
          <w:tcPr>
            <w:tcW w:w="0" w:type="auto"/>
          </w:tcPr>
          <w:p w14:paraId="1AFD3B6F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INICIO</w:t>
            </w:r>
          </w:p>
        </w:tc>
        <w:tc>
          <w:tcPr>
            <w:tcW w:w="0" w:type="auto"/>
          </w:tcPr>
          <w:p w14:paraId="7FDDDD73" w14:textId="77777777" w:rsidR="003033F3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Motivación y problematización.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El docente presenta cuatro datos del caso: “S/ 40 ahorrados”, “S/ 8 por semana”, “S/ 20–30 en la feria” y “ternera S/ 900–1 200”. En parejas, los estudiantes responden: ¿qué sería irresponsable decidir solo con uno de estos datos? ¿qué información debe relacionarse antes de actuar?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Saberes previos.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Dialogan sobre autonomía, responsabilidad, ahorro, meta, necesidad y bien común. Se diferencia “tener derecho a decidir” de “decidir sin considerar consecuencias”.</w:t>
            </w:r>
          </w:p>
          <w:p w14:paraId="7D857398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Conflicto cognitivo.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“Si una decisión beneficia a la </w:t>
            </w:r>
            <w:proofErr w:type="gramStart"/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familia</w:t>
            </w:r>
            <w:proofErr w:type="gramEnd"/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pero deja a Mariela sin recursos para sus necesidades, ¿puede considerarse responsable?” Los estudiantes toman una posición inicial y formulan una razón.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Propósito y criterios.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Se explicita que en esta sesión no se elegirá todavía la solución final: primero se comprenderá el dilema, sus causas, consecuencias, actores y principios implicados.</w:t>
            </w:r>
          </w:p>
        </w:tc>
      </w:tr>
      <w:tr w:rsidR="004F02E7" w:rsidRPr="007A6FDE" w14:paraId="4888EB33" w14:textId="77777777" w:rsidTr="007A6FDE">
        <w:tc>
          <w:tcPr>
            <w:tcW w:w="0" w:type="auto"/>
          </w:tcPr>
          <w:p w14:paraId="254F2E43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DESARROLLO</w:t>
            </w:r>
          </w:p>
        </w:tc>
        <w:tc>
          <w:tcPr>
            <w:tcW w:w="0" w:type="auto"/>
          </w:tcPr>
          <w:p w14:paraId="69AE8738" w14:textId="77777777" w:rsidR="003033F3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Lectura crítica del caso.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En equipos, leen “La meta familiar” y distinguen DATOS, INFERENCIAS y OPINIONES. Subrayan únicamente información explícita: Mariela tiene 13 años y cursa 3.º; vive en un caserío rural de Cajamarca; su familia cría ganado lechero y elabora quesos; tiene S/ 40 ahorrados; recibe S/ 8 semanales; puede recibir S/ 20–30 en la feria mensual; la ternera cuesta S/ 900–1 200; el plazo es hasta julio del próximo año; el aporte de Mariela está por definir; la ternera exige tiempo, alimentación y cuidados.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Organizador causal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Elaboran un mapa que conecte recursos disponibles, necesidades personales, costo de la meta, plazo, beneficios esperados y riesgos. Cada flecha debe explicarse con una frase sustentada en el caso.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Mapa de actores e intereses. Identifican a Mariela, mamá, hermana mayor y abuelita; precisan qué necesidad o interés legítimo puede tener cada actor y qué acuerdo sería injusto o poco responsable.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Dilema ético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Mediante una rutina “Afirmo–Sustento–Cuestiono”, responden: ¿qué debe proteger una buena decisión además del dinero? ¿qué consecuencias tendría imponer a Mariela un aporte? ¿qué principios deberían orientar el diálogo familiar?</w:t>
            </w:r>
          </w:p>
          <w:p w14:paraId="6786691A" w14:textId="77777777" w:rsidR="003033F3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Transferencia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Equipos proponen buenas prácticas aplicables a familia, I.E. o comunidad: definir metas, registrar recursos, dialogar, comparar alternativas, prever riesgos y revisar acuerdos. Vinculan estas prácticas con el Banco Escolar EducaUgaz y la App FinEduca solo como recursos educativos de seguimiento, sin convertirlos todavía en la solución.</w:t>
            </w:r>
          </w:p>
          <w:p w14:paraId="2A7AEAA8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Bitácora – Momento 1.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 la evidencia construida, redactan borradores de las preguntas 1, 2 y 3. </w:t>
            </w:r>
            <w:proofErr w:type="gramStart"/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El docente media</w:t>
            </w:r>
            <w:proofErr w:type="gramEnd"/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con preguntas y no orienta hacia una alternativa específica.</w:t>
            </w:r>
          </w:p>
        </w:tc>
      </w:tr>
      <w:tr w:rsidR="004F02E7" w:rsidRPr="007A6FDE" w14:paraId="2D591FA3" w14:textId="77777777" w:rsidTr="007A6FDE">
        <w:tc>
          <w:tcPr>
            <w:tcW w:w="0" w:type="auto"/>
          </w:tcPr>
          <w:p w14:paraId="47B3D7E5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CIERRE</w:t>
            </w:r>
          </w:p>
        </w:tc>
        <w:tc>
          <w:tcPr>
            <w:tcW w:w="0" w:type="auto"/>
          </w:tcPr>
          <w:p w14:paraId="596E5A43" w14:textId="77777777" w:rsidR="003033F3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Socialización y retroalimentación.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Cada equipo presenta una relación causa–consecuencia, un principio ético y un aprendizaje transferible. Los demás verifican: “¿Está respaldado por el caso?” y “¿Qué actor podría verse afectado?”.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Metacognición.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¿Qué dato del caso cambió mi interpretación? ¿Qué diferencia existe entre una decisión conveniente y una decisión responsable? ¿Qué argumento debo mejorar?</w:t>
            </w:r>
          </w:p>
          <w:p w14:paraId="79898FA8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33F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Cierre formativo.</w:t>
            </w: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Los estudiantes revisan su posición inicial y escriben una conclusión de 3–4 líneas que integre evidencia, principio y posible consecuencia, sin adelantar la solución final.</w:t>
            </w:r>
          </w:p>
        </w:tc>
      </w:tr>
    </w:tbl>
    <w:p w14:paraId="4F1F7094" w14:textId="77777777" w:rsidR="004F02E7" w:rsidRPr="007A6FDE" w:rsidRDefault="004F02E7" w:rsidP="007A6FD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2EB8BC" w14:textId="77777777" w:rsidR="004F02E7" w:rsidRPr="007A6FDE" w:rsidRDefault="00000000" w:rsidP="007A6FDE">
      <w:pPr>
        <w:spacing w:before="80" w:after="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VI. ACTIVIDADES PARA CASA</w:t>
      </w:r>
    </w:p>
    <w:p w14:paraId="0F71A50B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Elaborar un plan personal de una meta educativa ficticia: propósito, recursos, plazo, riesgos y criterio para no comprometer necesidades esenciales.</w:t>
      </w:r>
    </w:p>
    <w:p w14:paraId="15D558F0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Formular dos preguntas que deberían responderse antes de que una familia tome una decisión económica importante.</w:t>
      </w:r>
    </w:p>
    <w:p w14:paraId="34C19CAC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Traer una propuesta de indicador simple para monitorear una meta de ahorro sin registrar información privada.</w:t>
      </w:r>
    </w:p>
    <w:p w14:paraId="02A42FC8" w14:textId="77777777" w:rsidR="004F02E7" w:rsidRPr="007A6FDE" w:rsidRDefault="00000000" w:rsidP="007A6FDE">
      <w:pPr>
        <w:spacing w:before="80" w:after="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VII. RECURSOS Y MATERIALES A UTILIZAR</w:t>
      </w:r>
    </w:p>
    <w:p w14:paraId="6FC9AF18" w14:textId="77777777" w:rsidR="004F02E7" w:rsidRPr="007A6FDE" w:rsidRDefault="00000000" w:rsidP="007A6FDE">
      <w:pPr>
        <w:spacing w:after="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PARA EL ESTUDIANTE</w:t>
      </w:r>
    </w:p>
    <w:p w14:paraId="274F28B4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Caso impreso “La meta familiar”.</w:t>
      </w:r>
    </w:p>
    <w:p w14:paraId="22D94B0C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Cuaderno o portafolio reflexivo.</w:t>
      </w:r>
    </w:p>
    <w:p w14:paraId="0520D40B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Fichas de análisis y organizadores gráficos.</w:t>
      </w:r>
    </w:p>
    <w:p w14:paraId="577364D0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Papelotes, plumones y tarjetas de colores.</w:t>
      </w:r>
    </w:p>
    <w:p w14:paraId="00EF6FF6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Bitácora del Concurso EFC 2026.</w:t>
      </w:r>
    </w:p>
    <w:p w14:paraId="7CA6CF29" w14:textId="77777777" w:rsidR="004F02E7" w:rsidRPr="007A6FDE" w:rsidRDefault="00000000" w:rsidP="007A6FDE">
      <w:pPr>
        <w:spacing w:after="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PARA EL DOCENTE</w:t>
      </w:r>
    </w:p>
    <w:p w14:paraId="26664AD6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Currículo Nacional y Programa Curricular de Educación Secundaria – MINEDU.</w:t>
      </w:r>
    </w:p>
    <w:p w14:paraId="3D51CB2F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Caso financiero contextualizado Cajamarca y rúbrica del Concurso EFC 2026.</w:t>
      </w:r>
    </w:p>
    <w:p w14:paraId="05ECA2F1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Laptop/proyector, pizarra y fichas de trabajo.</w:t>
      </w:r>
    </w:p>
    <w:p w14:paraId="6233BB5C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Recursos institucionales del Banco Escolar EducaUgaz y App FinEduca.</w:t>
      </w:r>
    </w:p>
    <w:p w14:paraId="75A7A105" w14:textId="77777777" w:rsidR="004F02E7" w:rsidRPr="007A6FDE" w:rsidRDefault="00000000" w:rsidP="007A6FDE">
      <w:pPr>
        <w:pStyle w:val="Prrafodelista"/>
        <w:spacing w:after="20" w:line="360" w:lineRule="auto"/>
        <w:ind w:left="340" w:hanging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• Estrategias DUA y apoyos visuales para atención a la diversidad.</w:t>
      </w:r>
    </w:p>
    <w:p w14:paraId="3AD92C89" w14:textId="77777777" w:rsidR="007A6FDE" w:rsidRDefault="007A6FDE">
      <w:pPr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br w:type="page"/>
      </w:r>
    </w:p>
    <w:p w14:paraId="388E5704" w14:textId="77777777" w:rsidR="004F02E7" w:rsidRPr="007A6FDE" w:rsidRDefault="00000000" w:rsidP="007A6FDE">
      <w:pPr>
        <w:spacing w:before="80" w:after="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lastRenderedPageBreak/>
        <w:t>VIII. ANEXOS</w:t>
      </w:r>
    </w:p>
    <w:p w14:paraId="47AD06B9" w14:textId="77777777" w:rsidR="004F02E7" w:rsidRPr="007A6FDE" w:rsidRDefault="00000000" w:rsidP="003033F3">
      <w:pPr>
        <w:spacing w:before="80" w:after="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ANEXO 1</w:t>
      </w:r>
      <w:r w:rsidR="003033F3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Ficha de lectura y datos clave: “La meta familiar”</w:t>
      </w:r>
    </w:p>
    <w:p w14:paraId="53E7D1FB" w14:textId="77777777" w:rsidR="004F02E7" w:rsidRPr="007A6FDE" w:rsidRDefault="00000000" w:rsidP="007A6FDE">
      <w:pPr>
        <w:spacing w:after="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Mariela, de 13 años y estudiante de 3.º de secundaria, vive con su mamá, su hermana mayor y su abuelita en un caserío rural de Cajamarca. Su familia se dedica a la crianza de ganado lechero y a la elaboración artesanal de quesos. Mariela tiene S/ 40 ahorrados, recibe S/ 8 semanales por ayudar a su abuelita y puede recibir entre S/ 20 y S/ 30 cuando participa en la feria mensual. La familia desea reunir entre S/ 900 y S/ 1 200 para comprar una ternera joven antes de la feria ganadera de julio del próximo año. La ternera requiere tiempo, alimentación y cuidados antes de generar mayores beneficios.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29"/>
        <w:gridCol w:w="4670"/>
      </w:tblGrid>
      <w:tr w:rsidR="004F02E7" w:rsidRPr="007A6FDE" w14:paraId="1EC82EBD" w14:textId="77777777" w:rsidTr="007A6FDE">
        <w:tc>
          <w:tcPr>
            <w:tcW w:w="0" w:type="auto"/>
          </w:tcPr>
          <w:p w14:paraId="7F6F5DCD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DATO DEL CASO</w:t>
            </w:r>
          </w:p>
        </w:tc>
        <w:tc>
          <w:tcPr>
            <w:tcW w:w="0" w:type="auto"/>
          </w:tcPr>
          <w:p w14:paraId="6E6E7695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¿QUÉ SIGNIFICA PARA LA DECISIÓN?</w:t>
            </w:r>
          </w:p>
        </w:tc>
      </w:tr>
      <w:tr w:rsidR="004F02E7" w:rsidRPr="007A6FDE" w14:paraId="1F6EFF6C" w14:textId="77777777" w:rsidTr="007A6FDE">
        <w:tc>
          <w:tcPr>
            <w:tcW w:w="0" w:type="auto"/>
          </w:tcPr>
          <w:p w14:paraId="00B5BED6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S/ 40 ahorrados</w:t>
            </w:r>
          </w:p>
        </w:tc>
        <w:tc>
          <w:tcPr>
            <w:tcW w:w="0" w:type="auto"/>
          </w:tcPr>
          <w:p w14:paraId="5766D7BB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55058750" w14:textId="77777777" w:rsidTr="007A6FDE">
        <w:tc>
          <w:tcPr>
            <w:tcW w:w="0" w:type="auto"/>
          </w:tcPr>
          <w:p w14:paraId="0049930D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S/ 8 semanales</w:t>
            </w:r>
          </w:p>
        </w:tc>
        <w:tc>
          <w:tcPr>
            <w:tcW w:w="0" w:type="auto"/>
          </w:tcPr>
          <w:p w14:paraId="219B11C5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433C56DA" w14:textId="77777777" w:rsidTr="007A6FDE">
        <w:tc>
          <w:tcPr>
            <w:tcW w:w="0" w:type="auto"/>
          </w:tcPr>
          <w:p w14:paraId="5024DAA2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S/ 20–30 en feria mensual</w:t>
            </w:r>
          </w:p>
        </w:tc>
        <w:tc>
          <w:tcPr>
            <w:tcW w:w="0" w:type="auto"/>
          </w:tcPr>
          <w:p w14:paraId="30E45923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68A96215" w14:textId="77777777" w:rsidTr="007A6FDE">
        <w:tc>
          <w:tcPr>
            <w:tcW w:w="0" w:type="auto"/>
          </w:tcPr>
          <w:p w14:paraId="7CDCB971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S/ 900–1 200 costo de la ternera</w:t>
            </w:r>
          </w:p>
        </w:tc>
        <w:tc>
          <w:tcPr>
            <w:tcW w:w="0" w:type="auto"/>
          </w:tcPr>
          <w:p w14:paraId="3AC3127F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418C4CB8" w14:textId="77777777" w:rsidTr="007A6FDE">
        <w:tc>
          <w:tcPr>
            <w:tcW w:w="0" w:type="auto"/>
          </w:tcPr>
          <w:p w14:paraId="4524B890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Plazo: julio del próximo año</w:t>
            </w:r>
          </w:p>
        </w:tc>
        <w:tc>
          <w:tcPr>
            <w:tcW w:w="0" w:type="auto"/>
          </w:tcPr>
          <w:p w14:paraId="2CC94C99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66489F45" w14:textId="77777777" w:rsidTr="007A6FDE">
        <w:tc>
          <w:tcPr>
            <w:tcW w:w="0" w:type="auto"/>
          </w:tcPr>
          <w:p w14:paraId="3E67FF18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Riesgo: tiempo, alimentación y cuidados</w:t>
            </w:r>
          </w:p>
        </w:tc>
        <w:tc>
          <w:tcPr>
            <w:tcW w:w="0" w:type="auto"/>
          </w:tcPr>
          <w:p w14:paraId="36B203CD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0B130511" w14:textId="77777777" w:rsidR="003033F3" w:rsidRDefault="003033F3" w:rsidP="003033F3">
      <w:pPr>
        <w:spacing w:line="360" w:lineRule="auto"/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</w:p>
    <w:p w14:paraId="73B61F56" w14:textId="77777777" w:rsidR="004F02E7" w:rsidRPr="007A6FDE" w:rsidRDefault="00000000" w:rsidP="003033F3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ANEXO 2</w:t>
      </w:r>
      <w:r w:rsidR="003033F3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Organizador: problema, meta, causas y consecuencias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735"/>
        <w:gridCol w:w="3044"/>
      </w:tblGrid>
      <w:tr w:rsidR="004F02E7" w:rsidRPr="007A6FDE" w14:paraId="69D62E58" w14:textId="77777777" w:rsidTr="007A6FDE">
        <w:tc>
          <w:tcPr>
            <w:tcW w:w="0" w:type="auto"/>
          </w:tcPr>
          <w:p w14:paraId="2CDD0EFE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ASPECTO</w:t>
            </w:r>
          </w:p>
        </w:tc>
        <w:tc>
          <w:tcPr>
            <w:tcW w:w="0" w:type="auto"/>
          </w:tcPr>
          <w:p w14:paraId="3794FDB7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REGISTRO DEL EQUIPO</w:t>
            </w:r>
          </w:p>
        </w:tc>
      </w:tr>
      <w:tr w:rsidR="004F02E7" w:rsidRPr="007A6FDE" w14:paraId="6A0A2590" w14:textId="77777777" w:rsidTr="007A6FDE">
        <w:tc>
          <w:tcPr>
            <w:tcW w:w="0" w:type="auto"/>
          </w:tcPr>
          <w:p w14:paraId="58BCD024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Problema o reto financiero</w:t>
            </w:r>
          </w:p>
        </w:tc>
        <w:tc>
          <w:tcPr>
            <w:tcW w:w="0" w:type="auto"/>
          </w:tcPr>
          <w:p w14:paraId="5E89DDAD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35BC853F" w14:textId="77777777" w:rsidTr="007A6FDE">
        <w:tc>
          <w:tcPr>
            <w:tcW w:w="0" w:type="auto"/>
          </w:tcPr>
          <w:p w14:paraId="224FFED9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Meta financiera</w:t>
            </w:r>
          </w:p>
        </w:tc>
        <w:tc>
          <w:tcPr>
            <w:tcW w:w="0" w:type="auto"/>
          </w:tcPr>
          <w:p w14:paraId="71F09622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7DA8BD88" w14:textId="77777777" w:rsidTr="007A6FDE">
        <w:tc>
          <w:tcPr>
            <w:tcW w:w="0" w:type="auto"/>
          </w:tcPr>
          <w:p w14:paraId="1C509522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Principales causas</w:t>
            </w:r>
          </w:p>
        </w:tc>
        <w:tc>
          <w:tcPr>
            <w:tcW w:w="0" w:type="auto"/>
          </w:tcPr>
          <w:p w14:paraId="5A760B9F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759DB86E" w14:textId="77777777" w:rsidTr="007A6FDE">
        <w:tc>
          <w:tcPr>
            <w:tcW w:w="0" w:type="auto"/>
          </w:tcPr>
          <w:p w14:paraId="4D7C0464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Consecuencias posibles si no se decide responsablemente</w:t>
            </w:r>
          </w:p>
        </w:tc>
        <w:tc>
          <w:tcPr>
            <w:tcW w:w="0" w:type="auto"/>
          </w:tcPr>
          <w:p w14:paraId="29C13F14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09DF8611" w14:textId="77777777" w:rsidTr="007A6FDE">
        <w:tc>
          <w:tcPr>
            <w:tcW w:w="0" w:type="auto"/>
          </w:tcPr>
          <w:p w14:paraId="3EB94FD1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Actores involucrados y necesidades</w:t>
            </w:r>
          </w:p>
        </w:tc>
        <w:tc>
          <w:tcPr>
            <w:tcW w:w="0" w:type="auto"/>
          </w:tcPr>
          <w:p w14:paraId="6637E881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06BF66B0" w14:textId="77777777" w:rsidTr="007A6FDE">
        <w:tc>
          <w:tcPr>
            <w:tcW w:w="0" w:type="auto"/>
          </w:tcPr>
          <w:p w14:paraId="5F26EE8D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Aprendizaje transferible a familia, I.E. o comunidad</w:t>
            </w:r>
          </w:p>
        </w:tc>
        <w:tc>
          <w:tcPr>
            <w:tcW w:w="0" w:type="auto"/>
          </w:tcPr>
          <w:p w14:paraId="739A6FC9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7D31A5E" w14:textId="77777777" w:rsidR="004F02E7" w:rsidRPr="007A6FDE" w:rsidRDefault="00000000" w:rsidP="003033F3">
      <w:pPr>
        <w:spacing w:before="80" w:after="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ANEXO 3</w:t>
      </w:r>
      <w:r w:rsidR="003033F3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Diario reflexivo / plan personal de metas</w:t>
      </w:r>
    </w:p>
    <w:p w14:paraId="78A77D55" w14:textId="77777777" w:rsidR="004F02E7" w:rsidRPr="007A6FDE" w:rsidRDefault="00000000" w:rsidP="007A6FDE">
      <w:pPr>
        <w:spacing w:before="40" w:after="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1. ¿Qué principio ético debería orientar la decisión de Mariela y por qué?</w:t>
      </w:r>
    </w:p>
    <w:p w14:paraId="4C802961" w14:textId="77777777" w:rsidR="004F02E7" w:rsidRPr="007A6FDE" w:rsidRDefault="00000000" w:rsidP="007A6F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</w:t>
      </w:r>
    </w:p>
    <w:p w14:paraId="6BC03FAF" w14:textId="77777777" w:rsidR="004F02E7" w:rsidRPr="007A6FDE" w:rsidRDefault="00000000" w:rsidP="007A6F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</w:t>
      </w:r>
    </w:p>
    <w:p w14:paraId="4958076C" w14:textId="77777777" w:rsidR="004F02E7" w:rsidRPr="007A6FDE" w:rsidRDefault="00000000" w:rsidP="007A6FDE">
      <w:pPr>
        <w:spacing w:before="40" w:after="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lastRenderedPageBreak/>
        <w:t>2. ¿Qué consecuencia a corto y a largo plazo debería considerar antes de decidir?</w:t>
      </w:r>
    </w:p>
    <w:p w14:paraId="512194F9" w14:textId="77777777" w:rsidR="004F02E7" w:rsidRPr="007A6FDE" w:rsidRDefault="00000000" w:rsidP="007A6F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</w:t>
      </w:r>
    </w:p>
    <w:p w14:paraId="105CED07" w14:textId="77777777" w:rsidR="004F02E7" w:rsidRPr="007A6FDE" w:rsidRDefault="00000000" w:rsidP="007A6F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</w:t>
      </w:r>
    </w:p>
    <w:p w14:paraId="57FDCD7B" w14:textId="77777777" w:rsidR="004F02E7" w:rsidRPr="007A6FDE" w:rsidRDefault="00000000" w:rsidP="007A6FDE">
      <w:pPr>
        <w:spacing w:before="40" w:after="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3. ¿Qué interés legítimo de Mariela y qué interés legítimo de su familia deben equilibrarse?</w:t>
      </w:r>
    </w:p>
    <w:p w14:paraId="3EC0BA68" w14:textId="77777777" w:rsidR="004F02E7" w:rsidRPr="007A6FDE" w:rsidRDefault="00000000" w:rsidP="007A6F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</w:t>
      </w:r>
    </w:p>
    <w:p w14:paraId="02BBEFA4" w14:textId="77777777" w:rsidR="004F02E7" w:rsidRPr="007A6FDE" w:rsidRDefault="00000000" w:rsidP="007A6F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</w:t>
      </w:r>
    </w:p>
    <w:p w14:paraId="7EE52178" w14:textId="77777777" w:rsidR="004F02E7" w:rsidRPr="007A6FDE" w:rsidRDefault="00000000" w:rsidP="007A6FDE">
      <w:pPr>
        <w:spacing w:before="40" w:after="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4. ¿Qué práctica concreta evitaría una decisión impulsiva o impuesta?</w:t>
      </w:r>
    </w:p>
    <w:p w14:paraId="3741EFF5" w14:textId="77777777" w:rsidR="004F02E7" w:rsidRPr="007A6FDE" w:rsidRDefault="00000000" w:rsidP="007A6F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</w:t>
      </w:r>
    </w:p>
    <w:p w14:paraId="779F620B" w14:textId="77777777" w:rsidR="004F02E7" w:rsidRPr="007A6FDE" w:rsidRDefault="00000000" w:rsidP="007A6F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</w:t>
      </w:r>
    </w:p>
    <w:p w14:paraId="38812A3F" w14:textId="77777777" w:rsidR="004F02E7" w:rsidRPr="007A6FDE" w:rsidRDefault="00000000" w:rsidP="007A6FDE">
      <w:pPr>
        <w:spacing w:before="80" w:after="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ANEXO 4</w:t>
      </w:r>
    </w:p>
    <w:p w14:paraId="4E3E7C3E" w14:textId="77777777" w:rsidR="004F02E7" w:rsidRPr="007A6FDE" w:rsidRDefault="00000000" w:rsidP="007A6FDE">
      <w:pPr>
        <w:spacing w:after="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Ficha de transferencia: “Decisiones responsables en otros contextos”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8"/>
        <w:gridCol w:w="3402"/>
        <w:gridCol w:w="3402"/>
      </w:tblGrid>
      <w:tr w:rsidR="004F02E7" w:rsidRPr="007A6FDE" w14:paraId="5E0AF35E" w14:textId="77777777" w:rsidTr="007A6FDE">
        <w:tc>
          <w:tcPr>
            <w:tcW w:w="2268" w:type="dxa"/>
          </w:tcPr>
          <w:p w14:paraId="4E3129B1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CONTEXTO</w:t>
            </w:r>
          </w:p>
        </w:tc>
        <w:tc>
          <w:tcPr>
            <w:tcW w:w="3402" w:type="dxa"/>
          </w:tcPr>
          <w:p w14:paraId="4F195CF7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BUENA PRÁCTICA TRANSFERIBLE</w:t>
            </w:r>
          </w:p>
        </w:tc>
        <w:tc>
          <w:tcPr>
            <w:tcW w:w="3402" w:type="dxa"/>
          </w:tcPr>
          <w:p w14:paraId="1B105EA0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¿QUÉ RIESGO O PROBLEMA AYUDA A PREVENIR?</w:t>
            </w:r>
          </w:p>
        </w:tc>
      </w:tr>
      <w:tr w:rsidR="004F02E7" w:rsidRPr="007A6FDE" w14:paraId="6CF2B9E0" w14:textId="77777777" w:rsidTr="007A6FDE">
        <w:tc>
          <w:tcPr>
            <w:tcW w:w="2268" w:type="dxa"/>
          </w:tcPr>
          <w:p w14:paraId="652755C8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Familia</w:t>
            </w:r>
          </w:p>
        </w:tc>
        <w:tc>
          <w:tcPr>
            <w:tcW w:w="3402" w:type="dxa"/>
          </w:tcPr>
          <w:p w14:paraId="3112C46E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8068395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22573657" w14:textId="77777777" w:rsidTr="007A6FDE">
        <w:tc>
          <w:tcPr>
            <w:tcW w:w="2268" w:type="dxa"/>
          </w:tcPr>
          <w:p w14:paraId="36D1C2E8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I.E. Juan Ugaz</w:t>
            </w:r>
          </w:p>
        </w:tc>
        <w:tc>
          <w:tcPr>
            <w:tcW w:w="3402" w:type="dxa"/>
          </w:tcPr>
          <w:p w14:paraId="282F13ED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11C362D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2B968AA0" w14:textId="77777777" w:rsidTr="007A6FDE">
        <w:tc>
          <w:tcPr>
            <w:tcW w:w="2268" w:type="dxa"/>
          </w:tcPr>
          <w:p w14:paraId="06CC60DB" w14:textId="77777777" w:rsidR="004F02E7" w:rsidRPr="007A6FDE" w:rsidRDefault="00000000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Comunidad</w:t>
            </w:r>
          </w:p>
        </w:tc>
        <w:tc>
          <w:tcPr>
            <w:tcW w:w="3402" w:type="dxa"/>
          </w:tcPr>
          <w:p w14:paraId="69AC5C57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45F6AF2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950E541" w14:textId="77777777" w:rsidR="003033F3" w:rsidRDefault="003033F3" w:rsidP="007A6FDE">
      <w:pPr>
        <w:spacing w:before="80" w:after="20" w:line="360" w:lineRule="auto"/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</w:p>
    <w:p w14:paraId="3F77D33E" w14:textId="77777777" w:rsidR="004F02E7" w:rsidRPr="007A6FDE" w:rsidRDefault="00000000" w:rsidP="003033F3">
      <w:pPr>
        <w:spacing w:before="80" w:after="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ANEXO 5</w:t>
      </w:r>
      <w:r w:rsidR="003033F3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Compromiso de aprendizaje</w:t>
      </w:r>
    </w:p>
    <w:p w14:paraId="72EFC930" w14:textId="77777777" w:rsidR="004F02E7" w:rsidRPr="007A6FDE" w:rsidRDefault="00000000" w:rsidP="007A6FDE">
      <w:pPr>
        <w:spacing w:before="40" w:after="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t>Completo: “Antes de tomar una decisión financiera responsable, me comprometo a…”</w:t>
      </w:r>
    </w:p>
    <w:p w14:paraId="74062434" w14:textId="77777777" w:rsidR="004F02E7" w:rsidRPr="007A6FDE" w:rsidRDefault="00000000" w:rsidP="007A6F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</w:t>
      </w:r>
    </w:p>
    <w:p w14:paraId="2AA7E324" w14:textId="77777777" w:rsidR="004F02E7" w:rsidRPr="007A6FDE" w:rsidRDefault="00000000" w:rsidP="007A6F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</w:t>
      </w:r>
    </w:p>
    <w:p w14:paraId="05C1A67C" w14:textId="77777777" w:rsidR="004F02E7" w:rsidRPr="007A6FDE" w:rsidRDefault="00000000" w:rsidP="007A6FD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</w:t>
      </w:r>
    </w:p>
    <w:p w14:paraId="711CA4AE" w14:textId="77777777" w:rsidR="003033F3" w:rsidRDefault="003033F3" w:rsidP="007A6FDE">
      <w:pPr>
        <w:spacing w:before="80" w:after="60" w:line="360" w:lineRule="auto"/>
        <w:jc w:val="both"/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</w:pPr>
    </w:p>
    <w:p w14:paraId="72E6ABE8" w14:textId="77777777" w:rsidR="004F02E7" w:rsidRPr="007A6FDE" w:rsidRDefault="00000000" w:rsidP="007A6FDE">
      <w:pPr>
        <w:spacing w:before="80" w:after="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6FDE">
        <w:rPr>
          <w:rFonts w:ascii="Times New Roman" w:eastAsia="Arial" w:hAnsi="Times New Roman" w:cs="Times New Roman"/>
          <w:b/>
          <w:color w:val="000000" w:themeColor="text1"/>
          <w:sz w:val="24"/>
          <w:szCs w:val="24"/>
        </w:rPr>
        <w:lastRenderedPageBreak/>
        <w:t>INSTRUMENTO: LISTA DE COTEJO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67"/>
        <w:gridCol w:w="624"/>
        <w:gridCol w:w="624"/>
      </w:tblGrid>
      <w:tr w:rsidR="004F02E7" w:rsidRPr="007A6FDE" w14:paraId="4D83D678" w14:textId="77777777" w:rsidTr="007A6FDE">
        <w:tc>
          <w:tcPr>
            <w:tcW w:w="7767" w:type="dxa"/>
          </w:tcPr>
          <w:p w14:paraId="165DD77F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CRITERIOS</w:t>
            </w:r>
          </w:p>
        </w:tc>
        <w:tc>
          <w:tcPr>
            <w:tcW w:w="624" w:type="dxa"/>
          </w:tcPr>
          <w:p w14:paraId="2920F27D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SÍ</w:t>
            </w:r>
          </w:p>
        </w:tc>
        <w:tc>
          <w:tcPr>
            <w:tcW w:w="624" w:type="dxa"/>
          </w:tcPr>
          <w:p w14:paraId="70036698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NO</w:t>
            </w:r>
          </w:p>
        </w:tc>
      </w:tr>
      <w:tr w:rsidR="004F02E7" w:rsidRPr="007A6FDE" w14:paraId="576C173D" w14:textId="77777777" w:rsidTr="007A6FDE">
        <w:tc>
          <w:tcPr>
            <w:tcW w:w="7767" w:type="dxa"/>
          </w:tcPr>
          <w:p w14:paraId="55C7A02B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Identifica con precisión el problema, la meta y los datos relevantes sin confundir hechos con suposiciones.</w:t>
            </w:r>
          </w:p>
        </w:tc>
        <w:tc>
          <w:tcPr>
            <w:tcW w:w="624" w:type="dxa"/>
          </w:tcPr>
          <w:p w14:paraId="66588502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" w:type="dxa"/>
          </w:tcPr>
          <w:p w14:paraId="6CF39370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574FFBD8" w14:textId="77777777" w:rsidTr="007A6FDE">
        <w:tc>
          <w:tcPr>
            <w:tcW w:w="7767" w:type="dxa"/>
          </w:tcPr>
          <w:p w14:paraId="68C45A32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Relaciona causas y consecuencias considerando recursos, necesidades, costo, plazo y riesgos.</w:t>
            </w:r>
          </w:p>
        </w:tc>
        <w:tc>
          <w:tcPr>
            <w:tcW w:w="624" w:type="dxa"/>
          </w:tcPr>
          <w:p w14:paraId="4FC5249A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" w:type="dxa"/>
          </w:tcPr>
          <w:p w14:paraId="591A0C20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3A7D492D" w14:textId="77777777" w:rsidTr="007A6FDE">
        <w:tc>
          <w:tcPr>
            <w:tcW w:w="7767" w:type="dxa"/>
          </w:tcPr>
          <w:p w14:paraId="327D6D9A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Sustenta una posición ética con principios de responsabilidad, autonomía y cuidado de los recursos.</w:t>
            </w:r>
          </w:p>
        </w:tc>
        <w:tc>
          <w:tcPr>
            <w:tcW w:w="624" w:type="dxa"/>
          </w:tcPr>
          <w:p w14:paraId="10E28883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" w:type="dxa"/>
          </w:tcPr>
          <w:p w14:paraId="5D9BBBB7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20C5852C" w14:textId="77777777" w:rsidTr="007A6FDE">
        <w:tc>
          <w:tcPr>
            <w:tcW w:w="7767" w:type="dxa"/>
          </w:tcPr>
          <w:p w14:paraId="736D1A30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Delibera respetando posturas distintas y reconoce intereses y necesidades de los actores.</w:t>
            </w:r>
          </w:p>
        </w:tc>
        <w:tc>
          <w:tcPr>
            <w:tcW w:w="624" w:type="dxa"/>
          </w:tcPr>
          <w:p w14:paraId="3B929148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" w:type="dxa"/>
          </w:tcPr>
          <w:p w14:paraId="00DC5C17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F02E7" w:rsidRPr="007A6FDE" w14:paraId="3B75F184" w14:textId="77777777" w:rsidTr="007A6FDE">
        <w:tc>
          <w:tcPr>
            <w:tcW w:w="7767" w:type="dxa"/>
          </w:tcPr>
          <w:p w14:paraId="54929FE8" w14:textId="77777777" w:rsidR="004F02E7" w:rsidRPr="007A6FDE" w:rsidRDefault="00000000" w:rsidP="007A6FD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A6F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Propone aprendizajes transferibles a la familia, I.E. Juan Ugaz o comunidad con fundamento.</w:t>
            </w:r>
          </w:p>
        </w:tc>
        <w:tc>
          <w:tcPr>
            <w:tcW w:w="624" w:type="dxa"/>
          </w:tcPr>
          <w:p w14:paraId="180D7218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4" w:type="dxa"/>
          </w:tcPr>
          <w:p w14:paraId="56DEC69A" w14:textId="77777777" w:rsidR="004F02E7" w:rsidRPr="007A6FDE" w:rsidRDefault="004F02E7" w:rsidP="007A6FDE">
            <w:pPr>
              <w:spacing w:after="6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6BF1A30" w14:textId="77777777" w:rsidR="009D5D27" w:rsidRPr="007A6FDE" w:rsidRDefault="009D5D27" w:rsidP="007A6FDE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5C76FB" w14:textId="77777777" w:rsidR="005E3A0C" w:rsidRDefault="00000000">
      <w:r>
        <w:br w:type="page"/>
      </w:r>
    </w:p>
    <w:p w14:paraId="624D6954" w14:textId="77777777" w:rsidR="005E3A0C" w:rsidRDefault="00000000">
      <w:pPr>
        <w:spacing w:after="80"/>
        <w:jc w:val="center"/>
      </w:pPr>
      <w:r>
        <w:rPr>
          <w:rFonts w:ascii="Arial" w:hAnsi="Arial"/>
          <w:b/>
          <w:color w:val="173B8F"/>
          <w:sz w:val="36"/>
        </w:rPr>
        <w:lastRenderedPageBreak/>
        <w:t>RETO 6 – RUTA EMBAJADOR 2026</w:t>
      </w:r>
    </w:p>
    <w:p w14:paraId="4ECE95CE" w14:textId="77777777" w:rsidR="005E3A0C" w:rsidRDefault="00000000">
      <w:pPr>
        <w:spacing w:after="80"/>
        <w:jc w:val="center"/>
      </w:pPr>
      <w:r>
        <w:rPr>
          <w:rFonts w:ascii="Arial" w:hAnsi="Arial"/>
          <w:b/>
          <w:color w:val="E4007F"/>
          <w:sz w:val="28"/>
        </w:rPr>
        <w:t>EVIDENCIAS DE IMPLEMENTACIÓN – SESIÓN 1</w:t>
      </w:r>
    </w:p>
    <w:p w14:paraId="6655D4F4" w14:textId="77777777" w:rsidR="005E3A0C" w:rsidRDefault="00000000">
      <w:pPr>
        <w:spacing w:after="60"/>
        <w:jc w:val="center"/>
      </w:pPr>
      <w:r>
        <w:rPr>
          <w:rFonts w:ascii="Arial" w:hAnsi="Arial"/>
          <w:sz w:val="20"/>
        </w:rPr>
        <w:t>Ruta 3 – Avanzada | Unidad 5 | DPCC – 5.º “A”</w:t>
      </w:r>
    </w:p>
    <w:p w14:paraId="05D77BAC" w14:textId="77777777" w:rsidR="005E3A0C" w:rsidRDefault="00000000">
      <w:pPr>
        <w:spacing w:after="60"/>
        <w:jc w:val="center"/>
      </w:pPr>
      <w:r>
        <w:rPr>
          <w:rFonts w:ascii="Arial" w:hAnsi="Arial"/>
          <w:sz w:val="20"/>
        </w:rPr>
        <w:t>Docente: Wilder Jean Pierre Burgos Benites | I.E. Juan Ugaz</w:t>
      </w:r>
    </w:p>
    <w:p w14:paraId="36B01F98" w14:textId="77777777" w:rsidR="005E3A0C" w:rsidRDefault="00000000">
      <w:pPr>
        <w:spacing w:after="140"/>
        <w:jc w:val="both"/>
      </w:pPr>
      <w:r>
        <w:rPr>
          <w:rFonts w:ascii="Arial" w:hAnsi="Arial"/>
          <w:sz w:val="20"/>
        </w:rPr>
        <w:t>Las fotografías corresponden a la implementación de la Sesión 1, en la que los estudiantes analizaron el caso “La meta familiar”, identificaron el problema, la meta, las causas y consecuencias, y participaron en actividades de reflexión y deliberación.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5E3A0C" w14:paraId="4FCBDD71" w14:textId="77777777">
        <w:trPr>
          <w:jc w:val="center"/>
        </w:trPr>
        <w:tc>
          <w:tcPr>
            <w:tcW w:w="493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DB8E735" w14:textId="77777777" w:rsidR="005E3A0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B826E8" wp14:editId="06B9781D">
                  <wp:extent cx="2880000" cy="1295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9-04 at 4.41.45 PM(1).jpe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9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8A9FB0" w14:textId="77777777" w:rsidR="005E3A0C" w:rsidRDefault="00000000">
            <w:pPr>
              <w:spacing w:before="60" w:after="20"/>
              <w:jc w:val="center"/>
            </w:pPr>
            <w:r>
              <w:rPr>
                <w:rFonts w:ascii="Arial" w:hAnsi="Arial"/>
                <w:sz w:val="16"/>
              </w:rPr>
              <w:t>Evidencia 1. Presentación y análisis de la ficha de trabajo de la Unidad 5.</w:t>
            </w:r>
          </w:p>
        </w:tc>
        <w:tc>
          <w:tcPr>
            <w:tcW w:w="493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361D0F0F" w14:textId="77777777" w:rsidR="005E3A0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419E52" wp14:editId="34636297">
                  <wp:extent cx="2880000" cy="1295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9-04 at 4.41.39 PM(1)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9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D7906A" w14:textId="77777777" w:rsidR="005E3A0C" w:rsidRDefault="00000000">
            <w:pPr>
              <w:spacing w:before="60" w:after="20"/>
              <w:jc w:val="center"/>
            </w:pPr>
            <w:r>
              <w:rPr>
                <w:rFonts w:ascii="Arial" w:hAnsi="Arial"/>
                <w:sz w:val="16"/>
              </w:rPr>
              <w:t>Evidencia 2. Socialización de información del caso “La meta familiar”.</w:t>
            </w:r>
          </w:p>
        </w:tc>
      </w:tr>
      <w:tr w:rsidR="005E3A0C" w14:paraId="09C8E3B6" w14:textId="77777777">
        <w:trPr>
          <w:jc w:val="center"/>
        </w:trPr>
        <w:tc>
          <w:tcPr>
            <w:tcW w:w="493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5AFB14F6" w14:textId="77777777" w:rsidR="005E3A0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CA1A89" wp14:editId="5B68F83F">
                  <wp:extent cx="2880000" cy="1295999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9-04 at 10.11.09 AM (2)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9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600432" w14:textId="77777777" w:rsidR="005E3A0C" w:rsidRDefault="00000000">
            <w:pPr>
              <w:spacing w:before="60" w:after="20"/>
              <w:jc w:val="center"/>
            </w:pPr>
            <w:r>
              <w:rPr>
                <w:rFonts w:ascii="Arial" w:hAnsi="Arial"/>
                <w:sz w:val="16"/>
              </w:rPr>
              <w:t>Evidencia 3. Participación de los estudiantes en la lectura y análisis del caso.</w:t>
            </w:r>
          </w:p>
        </w:tc>
        <w:tc>
          <w:tcPr>
            <w:tcW w:w="4932" w:type="dxa"/>
            <w:tcMar>
              <w:top w:w="70" w:type="dxa"/>
              <w:left w:w="70" w:type="dxa"/>
              <w:bottom w:w="70" w:type="dxa"/>
              <w:right w:w="70" w:type="dxa"/>
            </w:tcMar>
          </w:tcPr>
          <w:p w14:paraId="178DE269" w14:textId="77777777" w:rsidR="005E3A0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087A1A" wp14:editId="114122E5">
                  <wp:extent cx="2880000" cy="1295999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hatsApp Image 2026-09-04 at 4.41.48 PM(1).jpe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95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338D84" w14:textId="77777777" w:rsidR="005E3A0C" w:rsidRDefault="00000000">
            <w:pPr>
              <w:spacing w:before="60" w:after="20"/>
              <w:jc w:val="center"/>
            </w:pPr>
            <w:r>
              <w:rPr>
                <w:rFonts w:ascii="Arial" w:hAnsi="Arial"/>
                <w:sz w:val="16"/>
              </w:rPr>
              <w:t>Evidencia 4. Estudiantes mostrando sus portafolios y materiales de Educación Financiera.</w:t>
            </w:r>
          </w:p>
        </w:tc>
      </w:tr>
    </w:tbl>
    <w:p w14:paraId="7AD48006" w14:textId="77777777" w:rsidR="005E3A0C" w:rsidRDefault="00000000">
      <w:r>
        <w:br w:type="page"/>
      </w:r>
    </w:p>
    <w:p w14:paraId="45406E40" w14:textId="77777777" w:rsidR="005E3A0C" w:rsidRDefault="00000000">
      <w:pPr>
        <w:spacing w:after="80"/>
        <w:jc w:val="center"/>
      </w:pPr>
      <w:r>
        <w:rPr>
          <w:rFonts w:ascii="Arial" w:hAnsi="Arial"/>
          <w:b/>
          <w:color w:val="173B8F"/>
          <w:sz w:val="30"/>
        </w:rPr>
        <w:lastRenderedPageBreak/>
        <w:t>PRODUCTO DE APRENDIZAJE – SESIÓN 1</w:t>
      </w:r>
    </w:p>
    <w:p w14:paraId="53D261B1" w14:textId="77777777" w:rsidR="005E3A0C" w:rsidRDefault="00000000">
      <w:pPr>
        <w:spacing w:after="60"/>
        <w:jc w:val="center"/>
      </w:pPr>
      <w:r>
        <w:rPr>
          <w:rFonts w:ascii="Arial" w:hAnsi="Arial"/>
          <w:sz w:val="20"/>
        </w:rPr>
        <w:t>Ficha de trabajo: Unidad 5 – Ahorro e inversión</w:t>
      </w:r>
    </w:p>
    <w:p w14:paraId="48FAB857" w14:textId="77777777" w:rsidR="005E3A0C" w:rsidRDefault="00000000">
      <w:pPr>
        <w:jc w:val="center"/>
      </w:pPr>
      <w:r>
        <w:rPr>
          <w:noProof/>
        </w:rPr>
        <w:drawing>
          <wp:inline distT="0" distB="0" distL="0" distR="0" wp14:anchorId="0AE470CE" wp14:editId="78C8387E">
            <wp:extent cx="4680000" cy="661410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 1 5A(1)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6614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EB0CE" w14:textId="77777777" w:rsidR="005E3A0C" w:rsidRDefault="00000000">
      <w:pPr>
        <w:spacing w:before="60"/>
        <w:jc w:val="center"/>
      </w:pPr>
      <w:r>
        <w:rPr>
          <w:rFonts w:ascii="Arial" w:hAnsi="Arial"/>
          <w:sz w:val="18"/>
        </w:rPr>
        <w:t>Producto que evidencia el análisis del caso, la identificación del problema y la meta, la organización de causas y consecuencias, y la deliberación sobre decisiones responsables.</w:t>
      </w:r>
    </w:p>
    <w:p w14:paraId="7851A872" w14:textId="77777777" w:rsidR="005E3A0C" w:rsidRDefault="00000000">
      <w:pPr>
        <w:jc w:val="center"/>
      </w:pPr>
      <w:r>
        <w:rPr>
          <w:rFonts w:ascii="Arial" w:hAnsi="Arial"/>
          <w:b/>
          <w:color w:val="1C9A4A"/>
          <w:sz w:val="18"/>
        </w:rPr>
        <w:t>Reto 6 – Ruta 3 Avanzada | Sesión de Aprendizaje + Evidencias</w:t>
      </w:r>
    </w:p>
    <w:sectPr w:rsidR="005E3A0C" w:rsidSect="009B1F80">
      <w:head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67002" w14:textId="77777777" w:rsidR="00337896" w:rsidRDefault="00337896" w:rsidP="004C2F30">
      <w:pPr>
        <w:spacing w:after="0" w:line="240" w:lineRule="auto"/>
      </w:pPr>
      <w:r>
        <w:separator/>
      </w:r>
    </w:p>
  </w:endnote>
  <w:endnote w:type="continuationSeparator" w:id="0">
    <w:p w14:paraId="35494E6E" w14:textId="77777777" w:rsidR="00337896" w:rsidRDefault="00337896" w:rsidP="004C2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5D247" w14:textId="77777777" w:rsidR="00337896" w:rsidRDefault="00337896" w:rsidP="004C2F30">
      <w:pPr>
        <w:spacing w:after="0" w:line="240" w:lineRule="auto"/>
      </w:pPr>
      <w:r>
        <w:separator/>
      </w:r>
    </w:p>
  </w:footnote>
  <w:footnote w:type="continuationSeparator" w:id="0">
    <w:p w14:paraId="44532DCD" w14:textId="77777777" w:rsidR="00337896" w:rsidRDefault="00337896" w:rsidP="004C2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9B6C" w14:textId="77777777" w:rsidR="004C2F30" w:rsidRPr="008F329F" w:rsidRDefault="004C2F30" w:rsidP="004C2F30">
    <w:pPr>
      <w:pStyle w:val="Encabezado"/>
      <w:ind w:firstLine="708"/>
      <w:jc w:val="center"/>
      <w:rPr>
        <w:b/>
        <w:bCs/>
      </w:rPr>
    </w:pPr>
    <w:r w:rsidRPr="008F329F">
      <w:rPr>
        <w:b/>
        <w:bCs/>
        <w:noProof/>
      </w:rPr>
      <w:drawing>
        <wp:anchor distT="0" distB="0" distL="114300" distR="114300" simplePos="0" relativeHeight="251661312" behindDoc="0" locked="0" layoutInCell="1" allowOverlap="1" wp14:anchorId="5644FB26" wp14:editId="52C7D111">
          <wp:simplePos x="0" y="0"/>
          <wp:positionH relativeFrom="margin">
            <wp:posOffset>4775200</wp:posOffset>
          </wp:positionH>
          <wp:positionV relativeFrom="paragraph">
            <wp:posOffset>-121285</wp:posOffset>
          </wp:positionV>
          <wp:extent cx="1196527" cy="251460"/>
          <wp:effectExtent l="0" t="0" r="3810" b="0"/>
          <wp:wrapNone/>
          <wp:docPr id="71893686" name="Imagen 1" descr="Resultado de imagen para LOGOS mine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Resultado de imagen para LOGOS mined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6527" cy="251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1664D52" wp14:editId="7BED225F">
          <wp:simplePos x="0" y="0"/>
          <wp:positionH relativeFrom="rightMargin">
            <wp:posOffset>-5489575</wp:posOffset>
          </wp:positionH>
          <wp:positionV relativeFrom="paragraph">
            <wp:posOffset>-236220</wp:posOffset>
          </wp:positionV>
          <wp:extent cx="746760" cy="527685"/>
          <wp:effectExtent l="0" t="0" r="0" b="5715"/>
          <wp:wrapNone/>
          <wp:docPr id="1512236235" name="Imagen 2" descr="Resultado de imagen para logos j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Resultado de imagen para logos je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527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D4199B6" wp14:editId="52124816">
          <wp:simplePos x="0" y="0"/>
          <wp:positionH relativeFrom="leftMargin">
            <wp:posOffset>586740</wp:posOffset>
          </wp:positionH>
          <wp:positionV relativeFrom="paragraph">
            <wp:posOffset>-281940</wp:posOffset>
          </wp:positionV>
          <wp:extent cx="685800" cy="714375"/>
          <wp:effectExtent l="0" t="0" r="0" b="9525"/>
          <wp:wrapNone/>
          <wp:docPr id="2092094510" name="Imagen 3" descr="Resultado de imagen para JUAN UGA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3" descr="Resultado de imagen para JUAN UGAZ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5E7F425F" wp14:editId="0890AB68">
          <wp:simplePos x="0" y="0"/>
          <wp:positionH relativeFrom="rightMargin">
            <wp:align>left</wp:align>
          </wp:positionH>
          <wp:positionV relativeFrom="paragraph">
            <wp:posOffset>-304800</wp:posOffset>
          </wp:positionV>
          <wp:extent cx="602673" cy="609600"/>
          <wp:effectExtent l="0" t="0" r="6985" b="0"/>
          <wp:wrapNone/>
          <wp:docPr id="1186" name="Picture 9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" name="Picture 982"/>
                  <pic:cNvPicPr>
                    <a:picLocks noChangeAspect="1" noChangeArrowheads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775" b="19111"/>
                  <a:stretch/>
                </pic:blipFill>
                <pic:spPr bwMode="auto">
                  <a:xfrm>
                    <a:off x="0" y="0"/>
                    <a:ext cx="602673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329F">
      <w:rPr>
        <w:b/>
        <w:bCs/>
        <w:noProof/>
      </w:rPr>
      <w:t>INSTITUCIÓN EDUCATIVA “JUAN UGAZ”</w:t>
    </w:r>
  </w:p>
  <w:p w14:paraId="6DE6693B" w14:textId="77777777" w:rsidR="004C2F30" w:rsidRDefault="004C2F30" w:rsidP="004C2F30">
    <w:pPr>
      <w:pStyle w:val="Encabezado"/>
    </w:pPr>
  </w:p>
  <w:p w14:paraId="3B5FE4F6" w14:textId="77777777" w:rsidR="004C2F30" w:rsidRDefault="004C2F3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9ED"/>
    <w:multiLevelType w:val="multilevel"/>
    <w:tmpl w:val="07326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846B7"/>
    <w:multiLevelType w:val="hybridMultilevel"/>
    <w:tmpl w:val="3B2673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327C9"/>
    <w:multiLevelType w:val="hybridMultilevel"/>
    <w:tmpl w:val="EE10660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A1F98"/>
    <w:multiLevelType w:val="multilevel"/>
    <w:tmpl w:val="A4EEE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1E59C0"/>
    <w:multiLevelType w:val="hybridMultilevel"/>
    <w:tmpl w:val="AC80590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302B3D"/>
    <w:multiLevelType w:val="hybridMultilevel"/>
    <w:tmpl w:val="E4ECCC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FC18E5"/>
    <w:multiLevelType w:val="hybridMultilevel"/>
    <w:tmpl w:val="76D078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C7449"/>
    <w:multiLevelType w:val="hybridMultilevel"/>
    <w:tmpl w:val="A816C8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76980"/>
    <w:multiLevelType w:val="hybridMultilevel"/>
    <w:tmpl w:val="5B4E245C"/>
    <w:lvl w:ilvl="0" w:tplc="0C0A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2154405F"/>
    <w:multiLevelType w:val="hybridMultilevel"/>
    <w:tmpl w:val="F1444B4C"/>
    <w:lvl w:ilvl="0" w:tplc="F56E29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F607B8"/>
    <w:multiLevelType w:val="multilevel"/>
    <w:tmpl w:val="99FE1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3C0390"/>
    <w:multiLevelType w:val="multilevel"/>
    <w:tmpl w:val="A5A09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812749"/>
    <w:multiLevelType w:val="multilevel"/>
    <w:tmpl w:val="A3A2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CB7A3C"/>
    <w:multiLevelType w:val="multilevel"/>
    <w:tmpl w:val="57DC0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725239"/>
    <w:multiLevelType w:val="hybridMultilevel"/>
    <w:tmpl w:val="51BC08F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57A43"/>
    <w:multiLevelType w:val="hybridMultilevel"/>
    <w:tmpl w:val="59429806"/>
    <w:lvl w:ilvl="0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54DF48E4"/>
    <w:multiLevelType w:val="hybridMultilevel"/>
    <w:tmpl w:val="3D462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9D3ED4"/>
    <w:multiLevelType w:val="multilevel"/>
    <w:tmpl w:val="0F4C1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064EB4"/>
    <w:multiLevelType w:val="hybridMultilevel"/>
    <w:tmpl w:val="44CA770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F4BA2"/>
    <w:multiLevelType w:val="multilevel"/>
    <w:tmpl w:val="562E783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6CDC7019"/>
    <w:multiLevelType w:val="hybridMultilevel"/>
    <w:tmpl w:val="8A4E73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8A6CDC"/>
    <w:multiLevelType w:val="hybridMultilevel"/>
    <w:tmpl w:val="E4C8727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4628A2"/>
    <w:multiLevelType w:val="multilevel"/>
    <w:tmpl w:val="011CE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F11732"/>
    <w:multiLevelType w:val="multilevel"/>
    <w:tmpl w:val="1E620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9870315">
    <w:abstractNumId w:val="19"/>
  </w:num>
  <w:num w:numId="2" w16cid:durableId="1918591060">
    <w:abstractNumId w:val="15"/>
  </w:num>
  <w:num w:numId="3" w16cid:durableId="1398741183">
    <w:abstractNumId w:val="16"/>
  </w:num>
  <w:num w:numId="4" w16cid:durableId="771128580">
    <w:abstractNumId w:val="7"/>
  </w:num>
  <w:num w:numId="5" w16cid:durableId="949748605">
    <w:abstractNumId w:val="20"/>
  </w:num>
  <w:num w:numId="6" w16cid:durableId="22096645">
    <w:abstractNumId w:val="18"/>
  </w:num>
  <w:num w:numId="7" w16cid:durableId="429204345">
    <w:abstractNumId w:val="9"/>
  </w:num>
  <w:num w:numId="8" w16cid:durableId="1392533324">
    <w:abstractNumId w:val="1"/>
  </w:num>
  <w:num w:numId="9" w16cid:durableId="510067880">
    <w:abstractNumId w:val="6"/>
  </w:num>
  <w:num w:numId="10" w16cid:durableId="1603413791">
    <w:abstractNumId w:val="8"/>
  </w:num>
  <w:num w:numId="11" w16cid:durableId="1698583739">
    <w:abstractNumId w:val="5"/>
  </w:num>
  <w:num w:numId="12" w16cid:durableId="1575700752">
    <w:abstractNumId w:val="21"/>
  </w:num>
  <w:num w:numId="13" w16cid:durableId="1486627223">
    <w:abstractNumId w:val="2"/>
  </w:num>
  <w:num w:numId="14" w16cid:durableId="216288273">
    <w:abstractNumId w:val="14"/>
  </w:num>
  <w:num w:numId="15" w16cid:durableId="1445155293">
    <w:abstractNumId w:val="4"/>
  </w:num>
  <w:num w:numId="16" w16cid:durableId="900554558">
    <w:abstractNumId w:val="0"/>
  </w:num>
  <w:num w:numId="17" w16cid:durableId="744646754">
    <w:abstractNumId w:val="10"/>
  </w:num>
  <w:num w:numId="18" w16cid:durableId="1240168596">
    <w:abstractNumId w:val="22"/>
  </w:num>
  <w:num w:numId="19" w16cid:durableId="2093119055">
    <w:abstractNumId w:val="11"/>
  </w:num>
  <w:num w:numId="20" w16cid:durableId="25911629">
    <w:abstractNumId w:val="3"/>
  </w:num>
  <w:num w:numId="21" w16cid:durableId="923489510">
    <w:abstractNumId w:val="23"/>
  </w:num>
  <w:num w:numId="22" w16cid:durableId="1831019644">
    <w:abstractNumId w:val="13"/>
  </w:num>
  <w:num w:numId="23" w16cid:durableId="225267975">
    <w:abstractNumId w:val="17"/>
  </w:num>
  <w:num w:numId="24" w16cid:durableId="844221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5DD"/>
    <w:rsid w:val="001511FA"/>
    <w:rsid w:val="001A7CE5"/>
    <w:rsid w:val="001C32BB"/>
    <w:rsid w:val="001C48CA"/>
    <w:rsid w:val="002D3952"/>
    <w:rsid w:val="002E685C"/>
    <w:rsid w:val="003033F3"/>
    <w:rsid w:val="00337896"/>
    <w:rsid w:val="00355BF2"/>
    <w:rsid w:val="003B4996"/>
    <w:rsid w:val="004059F0"/>
    <w:rsid w:val="00410A72"/>
    <w:rsid w:val="004C2F30"/>
    <w:rsid w:val="004F02E7"/>
    <w:rsid w:val="00563B71"/>
    <w:rsid w:val="0058541E"/>
    <w:rsid w:val="00590C46"/>
    <w:rsid w:val="005A1D7D"/>
    <w:rsid w:val="005E3A0C"/>
    <w:rsid w:val="00614D5D"/>
    <w:rsid w:val="0065107D"/>
    <w:rsid w:val="006A7884"/>
    <w:rsid w:val="006B61EF"/>
    <w:rsid w:val="007137DC"/>
    <w:rsid w:val="0078118F"/>
    <w:rsid w:val="007A08B6"/>
    <w:rsid w:val="007A37CA"/>
    <w:rsid w:val="007A6FDE"/>
    <w:rsid w:val="007B1371"/>
    <w:rsid w:val="00801EEA"/>
    <w:rsid w:val="0080456C"/>
    <w:rsid w:val="00847498"/>
    <w:rsid w:val="008A1795"/>
    <w:rsid w:val="00902B76"/>
    <w:rsid w:val="00974C20"/>
    <w:rsid w:val="009B1F80"/>
    <w:rsid w:val="009B75DD"/>
    <w:rsid w:val="009D5D27"/>
    <w:rsid w:val="00A72C4A"/>
    <w:rsid w:val="00A72E32"/>
    <w:rsid w:val="00A95E05"/>
    <w:rsid w:val="00AE1550"/>
    <w:rsid w:val="00B761E0"/>
    <w:rsid w:val="00B9215D"/>
    <w:rsid w:val="00BA7EB0"/>
    <w:rsid w:val="00BC20A3"/>
    <w:rsid w:val="00BD2824"/>
    <w:rsid w:val="00CD3CF0"/>
    <w:rsid w:val="00CE4A7A"/>
    <w:rsid w:val="00DF12F7"/>
    <w:rsid w:val="00E90FC5"/>
    <w:rsid w:val="00ED54A4"/>
    <w:rsid w:val="00EE6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3642"/>
  <w15:chartTrackingRefBased/>
  <w15:docId w15:val="{979A370A-1512-431A-AD49-2D9441B3F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B1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link w:val="Ttulo2Car"/>
    <w:uiPriority w:val="9"/>
    <w:qFormat/>
    <w:rsid w:val="00BA7E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137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B75DD"/>
    <w:pPr>
      <w:ind w:left="720"/>
      <w:contextualSpacing/>
    </w:pPr>
  </w:style>
  <w:style w:type="table" w:styleId="Tablaconcuadrcula">
    <w:name w:val="Table Grid"/>
    <w:basedOn w:val="Tablanormal"/>
    <w:uiPriority w:val="39"/>
    <w:rsid w:val="00A95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delista1">
    <w:name w:val="Párrafo de lista1"/>
    <w:basedOn w:val="Normal"/>
    <w:link w:val="PrrafodelistaCar"/>
    <w:rsid w:val="007137DC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PrrafodelistaCar">
    <w:name w:val="Párrafo de lista Car"/>
    <w:link w:val="Prrafodelista1"/>
    <w:locked/>
    <w:rsid w:val="007137DC"/>
    <w:rPr>
      <w:rFonts w:ascii="Calibri" w:eastAsia="Times New Roman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BA7EB0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A7EB0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styleId="Fuerte">
    <w:name w:val="Strong"/>
    <w:basedOn w:val="Fuentedeprrafopredeter"/>
    <w:uiPriority w:val="22"/>
    <w:qFormat/>
    <w:rsid w:val="00BA7EB0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7B137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137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4C2F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2F30"/>
  </w:style>
  <w:style w:type="paragraph" w:styleId="Piedepgina">
    <w:name w:val="footer"/>
    <w:basedOn w:val="Normal"/>
    <w:link w:val="PiedepginaCar"/>
    <w:uiPriority w:val="99"/>
    <w:unhideWhenUsed/>
    <w:rsid w:val="004C2F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2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352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2068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7703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939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3514">
          <w:marLeft w:val="0"/>
          <w:marRight w:val="0"/>
          <w:marTop w:val="0"/>
          <w:marBottom w:val="0"/>
          <w:divBdr>
            <w:top w:val="single" w:sz="6" w:space="15" w:color="E1E6EF"/>
            <w:left w:val="single" w:sz="6" w:space="18" w:color="E1E6EF"/>
            <w:bottom w:val="single" w:sz="6" w:space="15" w:color="E1E6EF"/>
            <w:right w:val="single" w:sz="6" w:space="18" w:color="E1E6E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1801</Words>
  <Characters>9910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REGULO CESPEDES MANAYALLE</dc:creator>
  <cp:keywords/>
  <dc:description/>
  <cp:lastModifiedBy>Wilder benites</cp:lastModifiedBy>
  <cp:revision>4</cp:revision>
  <cp:lastPrinted>2026-04-06T15:11:00Z</cp:lastPrinted>
  <dcterms:created xsi:type="dcterms:W3CDTF">2026-09-04T23:47:00Z</dcterms:created>
  <dcterms:modified xsi:type="dcterms:W3CDTF">2026-09-22T04:26:00Z</dcterms:modified>
</cp:coreProperties>
</file>