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8CB6" w14:textId="39A33E97" w:rsidR="00A949CB" w:rsidRDefault="00F86480" w:rsidP="00F86480">
      <w:pPr>
        <w:ind w:left="142"/>
      </w:pPr>
      <w:r>
        <w:t xml:space="preserve">                                                              </w:t>
      </w:r>
      <w:r>
        <w:rPr>
          <w:noProof/>
        </w:rPr>
        <w:drawing>
          <wp:inline distT="0" distB="0" distL="0" distR="0" wp14:anchorId="7A1832CE" wp14:editId="58158D91">
            <wp:extent cx="3450590" cy="250190"/>
            <wp:effectExtent l="0" t="0" r="0" b="0"/>
            <wp:docPr id="20992709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3877FAC" wp14:editId="29AFF126">
            <wp:extent cx="164465" cy="201295"/>
            <wp:effectExtent l="0" t="0" r="6985" b="8255"/>
            <wp:docPr id="19492031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3E363A" w14:textId="02E2668B" w:rsidR="00F86480" w:rsidRPr="00BC34E6" w:rsidRDefault="00F86480" w:rsidP="00F86480">
      <w:pPr>
        <w:tabs>
          <w:tab w:val="center" w:pos="4252"/>
          <w:tab w:val="right" w:pos="8504"/>
        </w:tabs>
        <w:spacing w:after="40" w:line="216" w:lineRule="auto"/>
        <w:jc w:val="center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BC34E6">
        <w:rPr>
          <w:rFonts w:ascii="Arial" w:eastAsia="Calibri" w:hAnsi="Arial" w:cs="Arial"/>
          <w:kern w:val="0"/>
          <w:sz w:val="16"/>
          <w:szCs w:val="16"/>
          <w14:ligatures w14:val="none"/>
        </w:rPr>
        <w:t>"Año de la Esperanza y el Fortalecimiento de la Democracia"</w:t>
      </w:r>
    </w:p>
    <w:p w14:paraId="3EB300F9" w14:textId="77777777" w:rsidR="00F86480" w:rsidRPr="00BC34E6" w:rsidRDefault="00F86480" w:rsidP="00F86480">
      <w:pPr>
        <w:tabs>
          <w:tab w:val="center" w:pos="4252"/>
          <w:tab w:val="left" w:pos="4956"/>
          <w:tab w:val="left" w:pos="5664"/>
        </w:tabs>
        <w:spacing w:after="0" w:line="216" w:lineRule="auto"/>
        <w:jc w:val="center"/>
        <w:rPr>
          <w:rFonts w:ascii="Arial" w:eastAsia="Calibri" w:hAnsi="Arial" w:cs="Arial"/>
          <w:kern w:val="0"/>
          <w:sz w:val="16"/>
          <w:szCs w:val="16"/>
          <w14:ligatures w14:val="none"/>
        </w:rPr>
      </w:pPr>
      <w:r w:rsidRPr="00BC34E6">
        <w:rPr>
          <w:rFonts w:ascii="Arial" w:eastAsia="Calibri" w:hAnsi="Arial" w:cs="Arial"/>
          <w:kern w:val="0"/>
          <w:sz w:val="16"/>
          <w:szCs w:val="16"/>
          <w14:ligatures w14:val="none"/>
        </w:rPr>
        <w:t>Primer Colegio Nacional Benemérito de la República de NUESTRA SEÑORA DE GUADALUPE</w:t>
      </w:r>
    </w:p>
    <w:p w14:paraId="7439293F" w14:textId="77777777" w:rsidR="00F86480" w:rsidRPr="00BC34E6" w:rsidRDefault="00F86480" w:rsidP="00F86480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8"/>
          <w:szCs w:val="10"/>
          <w14:ligatures w14:val="none"/>
        </w:rPr>
      </w:pPr>
    </w:p>
    <w:p w14:paraId="4FF03917" w14:textId="77777777" w:rsidR="00F86480" w:rsidRPr="00BC34E6" w:rsidRDefault="00F86480" w:rsidP="00F86480">
      <w:pPr>
        <w:spacing w:after="0" w:line="120" w:lineRule="auto"/>
        <w:jc w:val="center"/>
        <w:rPr>
          <w:rFonts w:ascii="Arial" w:eastAsia="Calibri" w:hAnsi="Arial" w:cs="Arial"/>
          <w:b/>
          <w:kern w:val="0"/>
          <w:sz w:val="18"/>
          <w:szCs w:val="18"/>
          <w14:ligatures w14:val="none"/>
        </w:rPr>
      </w:pPr>
      <w:r w:rsidRPr="00BC34E6">
        <w:rPr>
          <w:rFonts w:ascii="Arial" w:eastAsia="Calibri" w:hAnsi="Arial" w:cs="Arial"/>
          <w:b/>
          <w:noProof/>
          <w:kern w:val="0"/>
          <w:sz w:val="18"/>
          <w:szCs w:val="18"/>
          <w:lang w:eastAsia="es-PE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FEC7C" wp14:editId="0D60578C">
                <wp:simplePos x="0" y="0"/>
                <wp:positionH relativeFrom="column">
                  <wp:posOffset>52705</wp:posOffset>
                </wp:positionH>
                <wp:positionV relativeFrom="paragraph">
                  <wp:posOffset>17780</wp:posOffset>
                </wp:positionV>
                <wp:extent cx="7098665" cy="0"/>
                <wp:effectExtent l="0" t="19050" r="26035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866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BF8D8B" id="Conector recto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15pt,1.4pt" to="563.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" strokecolor="#5b9bd5" strokeweight="3pt">
                <v:stroke joinstyle="miter"/>
              </v:line>
            </w:pict>
          </mc:Fallback>
        </mc:AlternateContent>
      </w:r>
    </w:p>
    <w:p w14:paraId="4DCB1413" w14:textId="77777777" w:rsidR="00F86480" w:rsidRPr="000D05D1" w:rsidRDefault="00F86480" w:rsidP="00F86480">
      <w:pPr>
        <w:spacing w:after="0" w:line="240" w:lineRule="auto"/>
        <w:ind w:left="708"/>
        <w:jc w:val="center"/>
        <w:rPr>
          <w:rFonts w:ascii="Arial" w:eastAsia="Calibri" w:hAnsi="Arial" w:cs="Arial"/>
          <w:b/>
          <w:kern w:val="0"/>
          <w:sz w:val="17"/>
          <w:szCs w:val="17"/>
          <w:lang w:val="en-US"/>
          <w14:ligatures w14:val="none"/>
        </w:rPr>
      </w:pPr>
      <w:r w:rsidRPr="000D05D1">
        <w:rPr>
          <w:rFonts w:ascii="Arial" w:eastAsia="Calibri" w:hAnsi="Arial" w:cs="Arial"/>
          <w:b/>
          <w:kern w:val="0"/>
          <w:sz w:val="17"/>
          <w:szCs w:val="17"/>
          <w:lang w:val="en-US"/>
          <w14:ligatures w14:val="none"/>
        </w:rPr>
        <w:t>UNIDAD IV: ONLINE TECH</w:t>
      </w:r>
    </w:p>
    <w:p w14:paraId="02CE0C40" w14:textId="77777777" w:rsidR="00F86480" w:rsidRPr="000D05D1" w:rsidRDefault="00F86480" w:rsidP="00F86480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17"/>
          <w:szCs w:val="17"/>
          <w:lang w:val="en-US"/>
          <w14:ligatures w14:val="none"/>
        </w:rPr>
      </w:pPr>
      <w:r w:rsidRPr="000D05D1">
        <w:rPr>
          <w:rFonts w:ascii="Arial" w:eastAsia="Calibri" w:hAnsi="Arial" w:cs="Arial"/>
          <w:b/>
          <w:kern w:val="0"/>
          <w:sz w:val="17"/>
          <w:szCs w:val="17"/>
          <w:lang w:val="en-US"/>
          <w14:ligatures w14:val="none"/>
        </w:rPr>
        <w:t>SESIÓN DE APRENDIZAJE N° 07: “MY FAMILY BUDGET”</w:t>
      </w:r>
    </w:p>
    <w:tbl>
      <w:tblPr>
        <w:tblStyle w:val="Tablaconcuadrcula"/>
        <w:tblW w:w="11057" w:type="dxa"/>
        <w:tblInd w:w="137" w:type="dxa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2537"/>
        <w:gridCol w:w="186"/>
        <w:gridCol w:w="4011"/>
        <w:gridCol w:w="2006"/>
        <w:gridCol w:w="198"/>
        <w:gridCol w:w="2119"/>
      </w:tblGrid>
      <w:tr w:rsidR="00F86480" w:rsidRPr="00BC34E6" w14:paraId="076844AE" w14:textId="77777777" w:rsidTr="0055440F">
        <w:trPr>
          <w:trHeight w:val="253"/>
        </w:trPr>
        <w:tc>
          <w:tcPr>
            <w:tcW w:w="11057" w:type="dxa"/>
            <w:gridSpan w:val="6"/>
            <w:tcBorders>
              <w:top w:val="single" w:sz="4" w:space="0" w:color="D0CECE"/>
              <w:left w:val="single" w:sz="4" w:space="0" w:color="D0CECE"/>
              <w:bottom w:val="single" w:sz="4" w:space="0" w:color="AEAAAA"/>
              <w:right w:val="single" w:sz="4" w:space="0" w:color="D0CECE"/>
            </w:tcBorders>
            <w:shd w:val="clear" w:color="auto" w:fill="B4C6E7"/>
            <w:vAlign w:val="center"/>
          </w:tcPr>
          <w:p w14:paraId="35B8A394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I. DATOS INFORMATIVOS</w:t>
            </w:r>
          </w:p>
        </w:tc>
      </w:tr>
      <w:tr w:rsidR="00F86480" w:rsidRPr="00BC34E6" w14:paraId="1B274B50" w14:textId="77777777" w:rsidTr="0055440F">
        <w:trPr>
          <w:trHeight w:val="253"/>
        </w:trPr>
        <w:tc>
          <w:tcPr>
            <w:tcW w:w="2537" w:type="dxa"/>
            <w:tcBorders>
              <w:top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461F7E82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Institución Educativa</w:t>
            </w:r>
          </w:p>
        </w:tc>
        <w:tc>
          <w:tcPr>
            <w:tcW w:w="186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41451D04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401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1376E97D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Nuestra Señora De Guadalupe</w:t>
            </w:r>
          </w:p>
        </w:tc>
        <w:tc>
          <w:tcPr>
            <w:tcW w:w="200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53E81B61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Periodo Escolar</w:t>
            </w:r>
          </w:p>
        </w:tc>
        <w:tc>
          <w:tcPr>
            <w:tcW w:w="19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0A6F3035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211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</w:tcBorders>
            <w:vAlign w:val="center"/>
          </w:tcPr>
          <w:p w14:paraId="66991E2B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Bimestre II</w:t>
            </w:r>
          </w:p>
        </w:tc>
      </w:tr>
      <w:tr w:rsidR="00F86480" w:rsidRPr="00BC34E6" w14:paraId="758D9080" w14:textId="77777777" w:rsidTr="0055440F">
        <w:trPr>
          <w:trHeight w:val="253"/>
        </w:trPr>
        <w:tc>
          <w:tcPr>
            <w:tcW w:w="2537" w:type="dxa"/>
            <w:tcBorders>
              <w:top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4D8100EC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Unidad de Aprendizaje </w:t>
            </w: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N°</w:t>
            </w:r>
            <w:proofErr w:type="spellEnd"/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Calibri" w:hAnsi="Arial" w:cs="Arial"/>
                <w:sz w:val="16"/>
                <w:szCs w:val="16"/>
              </w:rPr>
              <w:t>IV</w:t>
            </w:r>
          </w:p>
        </w:tc>
        <w:tc>
          <w:tcPr>
            <w:tcW w:w="186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690D34CD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401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3AAF78DC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Online Tech</w:t>
            </w:r>
          </w:p>
        </w:tc>
        <w:tc>
          <w:tcPr>
            <w:tcW w:w="200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78BC6856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Nivel / Ciclo</w:t>
            </w:r>
          </w:p>
        </w:tc>
        <w:tc>
          <w:tcPr>
            <w:tcW w:w="19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6EFB91F7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211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</w:tcBorders>
            <w:vAlign w:val="center"/>
          </w:tcPr>
          <w:p w14:paraId="441BB222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Secundaria / VII</w:t>
            </w:r>
          </w:p>
        </w:tc>
      </w:tr>
      <w:tr w:rsidR="00F86480" w:rsidRPr="00BC34E6" w14:paraId="7D18E2A3" w14:textId="77777777" w:rsidTr="0055440F">
        <w:trPr>
          <w:trHeight w:val="253"/>
        </w:trPr>
        <w:tc>
          <w:tcPr>
            <w:tcW w:w="2537" w:type="dxa"/>
            <w:tcBorders>
              <w:top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52ED69A6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Área</w:t>
            </w:r>
          </w:p>
        </w:tc>
        <w:tc>
          <w:tcPr>
            <w:tcW w:w="186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78FAD58D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401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49DF70AB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Inglés Como Lengua Extranjera</w:t>
            </w:r>
          </w:p>
        </w:tc>
        <w:tc>
          <w:tcPr>
            <w:tcW w:w="200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1BF22012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Grado y Secciones:</w:t>
            </w:r>
          </w:p>
        </w:tc>
        <w:tc>
          <w:tcPr>
            <w:tcW w:w="19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32C5251C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211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</w:tcBorders>
          </w:tcPr>
          <w:p w14:paraId="502D8374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5° A B C D E J</w:t>
            </w:r>
          </w:p>
        </w:tc>
      </w:tr>
      <w:tr w:rsidR="00F86480" w:rsidRPr="00BC34E6" w14:paraId="06C760D6" w14:textId="77777777" w:rsidTr="0055440F">
        <w:trPr>
          <w:trHeight w:val="253"/>
        </w:trPr>
        <w:tc>
          <w:tcPr>
            <w:tcW w:w="2537" w:type="dxa"/>
            <w:tcBorders>
              <w:top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3EBB7DD4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Docente:</w:t>
            </w:r>
          </w:p>
        </w:tc>
        <w:tc>
          <w:tcPr>
            <w:tcW w:w="186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39D6F62C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401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6AECCC1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Liliam Pereyra / Rosa Palomino</w:t>
            </w:r>
          </w:p>
        </w:tc>
        <w:tc>
          <w:tcPr>
            <w:tcW w:w="200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shd w:val="clear" w:color="auto" w:fill="B4C6E7"/>
            <w:vAlign w:val="center"/>
          </w:tcPr>
          <w:p w14:paraId="7AF1C8A0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Semana / Horas</w:t>
            </w:r>
          </w:p>
        </w:tc>
        <w:tc>
          <w:tcPr>
            <w:tcW w:w="19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28AA8B07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211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</w:tcBorders>
            <w:vAlign w:val="center"/>
          </w:tcPr>
          <w:p w14:paraId="31A44A69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0</w:t>
            </w:r>
            <w:r>
              <w:rPr>
                <w:rFonts w:ascii="Arial" w:eastAsia="Calibri" w:hAnsi="Arial" w:cs="Arial"/>
                <w:sz w:val="16"/>
                <w:szCs w:val="16"/>
              </w:rPr>
              <w:t>2</w:t>
            </w: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eastAsia="Calibri" w:hAnsi="Arial" w:cs="Arial"/>
                <w:sz w:val="16"/>
                <w:szCs w:val="16"/>
              </w:rPr>
              <w:t>2</w:t>
            </w:r>
            <w:r w:rsidRPr="00BC34E6">
              <w:rPr>
                <w:rFonts w:ascii="Arial" w:eastAsia="Calibri" w:hAnsi="Arial" w:cs="Arial"/>
                <w:sz w:val="16"/>
                <w:szCs w:val="16"/>
              </w:rPr>
              <w:t>h</w:t>
            </w:r>
            <w:r>
              <w:rPr>
                <w:rFonts w:ascii="Arial" w:eastAsia="Calibri" w:hAnsi="Arial" w:cs="Arial"/>
                <w:sz w:val="16"/>
                <w:szCs w:val="16"/>
              </w:rPr>
              <w:t>r</w:t>
            </w:r>
          </w:p>
        </w:tc>
      </w:tr>
      <w:tr w:rsidR="00F86480" w:rsidRPr="00BC34E6" w14:paraId="36680FD7" w14:textId="77777777" w:rsidTr="0055440F">
        <w:trPr>
          <w:trHeight w:val="253"/>
        </w:trPr>
        <w:tc>
          <w:tcPr>
            <w:tcW w:w="2537" w:type="dxa"/>
            <w:tcBorders>
              <w:top w:val="single" w:sz="4" w:space="0" w:color="AEAAAA"/>
              <w:bottom w:val="single" w:sz="4" w:space="0" w:color="AEAAAA"/>
              <w:right w:val="nil"/>
            </w:tcBorders>
            <w:shd w:val="clear" w:color="auto" w:fill="B4C6E7"/>
          </w:tcPr>
          <w:p w14:paraId="29DA982F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Fecha</w:t>
            </w:r>
          </w:p>
        </w:tc>
        <w:tc>
          <w:tcPr>
            <w:tcW w:w="186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420CFD85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401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14:paraId="0766A4DF" w14:textId="77777777" w:rsidR="00F86480" w:rsidRPr="00272F5A" w:rsidRDefault="00F86480" w:rsidP="0055440F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272F5A">
              <w:rPr>
                <w:rFonts w:ascii="Arial" w:eastAsia="Calibri" w:hAnsi="Arial" w:cs="Arial"/>
                <w:sz w:val="16"/>
                <w:szCs w:val="16"/>
                <w:lang w:val="en-US"/>
              </w:rPr>
              <w:t>Ju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ly</w:t>
            </w:r>
            <w:r w:rsidRPr="00272F5A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20</w:t>
            </w:r>
            <w:r>
              <w:rPr>
                <w:rFonts w:ascii="Arial" w:eastAsia="Calibri" w:hAnsi="Arial" w:cs="Arial"/>
                <w:sz w:val="16"/>
                <w:szCs w:val="16"/>
                <w:vertAlign w:val="superscript"/>
                <w:lang w:val="en-US"/>
              </w:rPr>
              <w:t>th</w:t>
            </w:r>
            <w:r w:rsidRPr="00272F5A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to July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24</w:t>
            </w:r>
            <w:r>
              <w:rPr>
                <w:rFonts w:ascii="Arial" w:eastAsia="Calibri" w:hAnsi="Arial" w:cs="Arial"/>
                <w:sz w:val="16"/>
                <w:szCs w:val="16"/>
                <w:vertAlign w:val="superscript"/>
                <w:lang w:val="en-US"/>
              </w:rPr>
              <w:t>th</w:t>
            </w:r>
          </w:p>
        </w:tc>
        <w:tc>
          <w:tcPr>
            <w:tcW w:w="200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shd w:val="clear" w:color="auto" w:fill="B4C6E7"/>
            <w:vAlign w:val="center"/>
          </w:tcPr>
          <w:p w14:paraId="07CFB26B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Número de sesiones</w:t>
            </w:r>
          </w:p>
        </w:tc>
        <w:tc>
          <w:tcPr>
            <w:tcW w:w="19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B4C6E7"/>
            <w:vAlign w:val="center"/>
          </w:tcPr>
          <w:p w14:paraId="45FC5736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:</w:t>
            </w:r>
          </w:p>
        </w:tc>
        <w:tc>
          <w:tcPr>
            <w:tcW w:w="211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</w:tcBorders>
            <w:vAlign w:val="center"/>
          </w:tcPr>
          <w:p w14:paraId="7CAA9020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0</w:t>
            </w:r>
            <w:r>
              <w:rPr>
                <w:rFonts w:ascii="Arial" w:eastAsia="Calibri" w:hAnsi="Arial" w:cs="Arial"/>
                <w:sz w:val="16"/>
                <w:szCs w:val="16"/>
              </w:rPr>
              <w:t>2</w:t>
            </w:r>
          </w:p>
        </w:tc>
      </w:tr>
    </w:tbl>
    <w:p w14:paraId="51347A74" w14:textId="77777777" w:rsidR="00F86480" w:rsidRPr="00BC34E6" w:rsidRDefault="00F86480" w:rsidP="00F86480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8"/>
          <w:szCs w:val="10"/>
          <w14:ligatures w14:val="none"/>
        </w:rPr>
      </w:pPr>
    </w:p>
    <w:tbl>
      <w:tblPr>
        <w:tblStyle w:val="Tablaconcuadrcula"/>
        <w:tblW w:w="11055" w:type="dxa"/>
        <w:tblInd w:w="137" w:type="dxa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ook w:val="04A0" w:firstRow="1" w:lastRow="0" w:firstColumn="1" w:lastColumn="0" w:noHBand="0" w:noVBand="1"/>
      </w:tblPr>
      <w:tblGrid>
        <w:gridCol w:w="2286"/>
        <w:gridCol w:w="6764"/>
        <w:gridCol w:w="1068"/>
        <w:gridCol w:w="599"/>
        <w:gridCol w:w="274"/>
        <w:gridCol w:w="64"/>
      </w:tblGrid>
      <w:tr w:rsidR="00F86480" w:rsidRPr="00BC34E6" w14:paraId="11CB07F1" w14:textId="77777777" w:rsidTr="0055440F">
        <w:trPr>
          <w:trHeight w:val="193"/>
        </w:trPr>
        <w:tc>
          <w:tcPr>
            <w:tcW w:w="10728" w:type="dxa"/>
            <w:gridSpan w:val="4"/>
            <w:shd w:val="clear" w:color="auto" w:fill="B4C6E7"/>
          </w:tcPr>
          <w:p w14:paraId="654A9BB1" w14:textId="77777777" w:rsidR="00F86480" w:rsidRPr="00BC34E6" w:rsidRDefault="00F86480" w:rsidP="0055440F">
            <w:pPr>
              <w:shd w:val="clear" w:color="auto" w:fill="B4C6E7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II. PROPÓSITO DE APRENDIZAJE</w:t>
            </w:r>
          </w:p>
        </w:tc>
        <w:tc>
          <w:tcPr>
            <w:tcW w:w="327" w:type="dxa"/>
            <w:gridSpan w:val="2"/>
            <w:shd w:val="clear" w:color="auto" w:fill="B4C6E7"/>
          </w:tcPr>
          <w:p w14:paraId="7A43B030" w14:textId="77777777" w:rsidR="00F86480" w:rsidRPr="00BC34E6" w:rsidRDefault="00F86480" w:rsidP="0055440F">
            <w:pPr>
              <w:shd w:val="clear" w:color="auto" w:fill="B4C6E7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F86480" w:rsidRPr="00F86480" w14:paraId="60598E41" w14:textId="77777777" w:rsidTr="0055440F">
        <w:trPr>
          <w:trHeight w:val="67"/>
        </w:trPr>
        <w:tc>
          <w:tcPr>
            <w:tcW w:w="10728" w:type="dxa"/>
            <w:gridSpan w:val="4"/>
          </w:tcPr>
          <w:p w14:paraId="34FC6E9C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Students will be able to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identify and organize income and expenses, solve problems and design their own family budget  using simple English.</w:t>
            </w:r>
          </w:p>
        </w:tc>
        <w:tc>
          <w:tcPr>
            <w:tcW w:w="327" w:type="dxa"/>
            <w:gridSpan w:val="2"/>
          </w:tcPr>
          <w:p w14:paraId="532C2A24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F86480" w:rsidRPr="00BC34E6" w14:paraId="0392E4ED" w14:textId="77777777" w:rsidTr="0055440F">
        <w:tblPrEx>
          <w:tblBorders>
            <w:top w:val="single" w:sz="4" w:space="0" w:color="AEAAAA"/>
            <w:left w:val="single" w:sz="4" w:space="0" w:color="AEAAAA"/>
            <w:bottom w:val="single" w:sz="4" w:space="0" w:color="AEAAAA"/>
            <w:right w:val="single" w:sz="4" w:space="0" w:color="AEAAAA"/>
            <w:insideH w:val="single" w:sz="4" w:space="0" w:color="AEAAAA"/>
            <w:insideV w:val="single" w:sz="4" w:space="0" w:color="AEAAAA"/>
          </w:tblBorders>
          <w:tblCellMar>
            <w:left w:w="57" w:type="dxa"/>
            <w:right w:w="85" w:type="dxa"/>
          </w:tblCellMar>
        </w:tblPrEx>
        <w:trPr>
          <w:gridAfter w:val="1"/>
          <w:wAfter w:w="62" w:type="dxa"/>
          <w:trHeight w:val="205"/>
        </w:trPr>
        <w:tc>
          <w:tcPr>
            <w:tcW w:w="10993" w:type="dxa"/>
            <w:gridSpan w:val="5"/>
            <w:shd w:val="clear" w:color="auto" w:fill="B4C6E7"/>
          </w:tcPr>
          <w:p w14:paraId="66B33205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BC34E6">
              <w:rPr>
                <w:rFonts w:ascii="Arial" w:eastAsia="Calibri" w:hAnsi="Arial" w:cs="Arial"/>
                <w:b/>
                <w:sz w:val="18"/>
                <w:szCs w:val="18"/>
              </w:rPr>
              <w:t>III. COMPETENCIAS / DESEMPEÑOS</w:t>
            </w:r>
          </w:p>
        </w:tc>
      </w:tr>
      <w:tr w:rsidR="00F86480" w:rsidRPr="00BC34E6" w14:paraId="29769900" w14:textId="77777777" w:rsidTr="0055440F">
        <w:tblPrEx>
          <w:tblBorders>
            <w:top w:val="single" w:sz="4" w:space="0" w:color="AEAAAA"/>
            <w:left w:val="single" w:sz="4" w:space="0" w:color="AEAAAA"/>
            <w:bottom w:val="single" w:sz="4" w:space="0" w:color="AEAAAA"/>
            <w:right w:val="single" w:sz="4" w:space="0" w:color="AEAAAA"/>
            <w:insideH w:val="single" w:sz="4" w:space="0" w:color="AEAAAA"/>
            <w:insideV w:val="single" w:sz="4" w:space="0" w:color="AEAAAA"/>
          </w:tblBorders>
          <w:tblCellMar>
            <w:left w:w="57" w:type="dxa"/>
            <w:right w:w="85" w:type="dxa"/>
          </w:tblCellMar>
        </w:tblPrEx>
        <w:trPr>
          <w:gridAfter w:val="1"/>
          <w:wAfter w:w="64" w:type="dxa"/>
          <w:trHeight w:val="343"/>
        </w:trPr>
        <w:tc>
          <w:tcPr>
            <w:tcW w:w="2290" w:type="dxa"/>
            <w:shd w:val="clear" w:color="auto" w:fill="B4C6E7"/>
            <w:vAlign w:val="center"/>
          </w:tcPr>
          <w:p w14:paraId="35651C49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7"/>
                <w:szCs w:val="17"/>
              </w:rPr>
            </w:pP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>COMPETENCIAS / CAPACIDADES</w:t>
            </w:r>
          </w:p>
        </w:tc>
        <w:tc>
          <w:tcPr>
            <w:tcW w:w="6794" w:type="dxa"/>
            <w:shd w:val="clear" w:color="auto" w:fill="B4C6E7"/>
            <w:vAlign w:val="center"/>
          </w:tcPr>
          <w:p w14:paraId="02FADB3D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7"/>
                <w:szCs w:val="17"/>
              </w:rPr>
            </w:pP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>DESEMPEÑOS PRECISADOS</w:t>
            </w: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softHyphen/>
            </w: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softHyphen/>
            </w:r>
          </w:p>
        </w:tc>
        <w:tc>
          <w:tcPr>
            <w:tcW w:w="1049" w:type="dxa"/>
            <w:shd w:val="clear" w:color="auto" w:fill="B4C6E7"/>
            <w:vAlign w:val="center"/>
          </w:tcPr>
          <w:p w14:paraId="6CB967E8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7"/>
                <w:szCs w:val="17"/>
              </w:rPr>
            </w:pP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>EVIDENCIA</w:t>
            </w:r>
          </w:p>
        </w:tc>
        <w:tc>
          <w:tcPr>
            <w:tcW w:w="858" w:type="dxa"/>
            <w:gridSpan w:val="2"/>
            <w:shd w:val="clear" w:color="auto" w:fill="B4C6E7"/>
            <w:vAlign w:val="center"/>
          </w:tcPr>
          <w:p w14:paraId="1FD42AB1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7"/>
                <w:szCs w:val="17"/>
              </w:rPr>
            </w:pP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>INST. EVAL.</w:t>
            </w:r>
          </w:p>
        </w:tc>
      </w:tr>
      <w:tr w:rsidR="00F86480" w:rsidRPr="00BC34E6" w14:paraId="4601388C" w14:textId="77777777" w:rsidTr="0055440F">
        <w:tblPrEx>
          <w:tblBorders>
            <w:top w:val="single" w:sz="4" w:space="0" w:color="AEAAAA"/>
            <w:left w:val="single" w:sz="4" w:space="0" w:color="AEAAAA"/>
            <w:bottom w:val="single" w:sz="4" w:space="0" w:color="AEAAAA"/>
            <w:right w:val="single" w:sz="4" w:space="0" w:color="AEAAAA"/>
            <w:insideH w:val="single" w:sz="4" w:space="0" w:color="AEAAAA"/>
            <w:insideV w:val="single" w:sz="4" w:space="0" w:color="AEAAAA"/>
          </w:tblBorders>
          <w:tblCellMar>
            <w:left w:w="57" w:type="dxa"/>
            <w:right w:w="85" w:type="dxa"/>
          </w:tblCellMar>
        </w:tblPrEx>
        <w:trPr>
          <w:gridAfter w:val="1"/>
          <w:wAfter w:w="64" w:type="dxa"/>
          <w:trHeight w:val="3444"/>
        </w:trPr>
        <w:tc>
          <w:tcPr>
            <w:tcW w:w="2290" w:type="dxa"/>
            <w:vAlign w:val="center"/>
          </w:tcPr>
          <w:p w14:paraId="45D86087" w14:textId="77777777" w:rsidR="00F86480" w:rsidRPr="00E30AAD" w:rsidRDefault="00F86480" w:rsidP="0055440F">
            <w:pPr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b/>
                <w:sz w:val="17"/>
                <w:szCs w:val="17"/>
              </w:rPr>
              <w:t>Se comunica oralmente en inglés como lengua extranjera</w:t>
            </w:r>
            <w:r w:rsidRPr="00E30AAD">
              <w:rPr>
                <w:rFonts w:ascii="Arial" w:eastAsia="Calibri" w:hAnsi="Arial" w:cs="Arial"/>
                <w:sz w:val="17"/>
                <w:szCs w:val="17"/>
              </w:rPr>
              <w:t>.</w:t>
            </w:r>
          </w:p>
          <w:p w14:paraId="18FBF87B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Obtiene información de textos orales.</w:t>
            </w:r>
          </w:p>
          <w:p w14:paraId="15784D92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Infiere e interpreta información de textos orales.</w:t>
            </w:r>
          </w:p>
          <w:p w14:paraId="43448712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Adecúa, organiza y desarrolla las ideas de forma coherente y cohesionada.</w:t>
            </w:r>
          </w:p>
          <w:p w14:paraId="36FE9DBF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Utiliza recursos no verbales y paraverbales de forma estratégica.</w:t>
            </w:r>
          </w:p>
          <w:p w14:paraId="60F68AEA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Interactúa estratégicamente con distintos interlocutores.</w:t>
            </w:r>
          </w:p>
          <w:p w14:paraId="6D3C2DBD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Reflexiona y evalúa la forma, el contenido y el contexto del texto oral.</w:t>
            </w:r>
          </w:p>
        </w:tc>
        <w:tc>
          <w:tcPr>
            <w:tcW w:w="6794" w:type="dxa"/>
            <w:vAlign w:val="center"/>
          </w:tcPr>
          <w:p w14:paraId="38B399BB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Recupera información explícita, relevante y complementaria seleccionando datos específicos en los textos orales que escucha en inglés, con vocabulario variado relacionado con un presupuesto familiar para comprender ingresos, gastos y ahorro sobre una buena administración del dinero.</w:t>
            </w:r>
          </w:p>
          <w:p w14:paraId="5D1D6E54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Deduce el significado de palabras, frases y expresiones complejas en contexto en textos orales en inglés relacionado con. un presupuesto familiar para comprender ingresos, gastos y ahorro sobre una buena administración del dinero.</w:t>
            </w:r>
          </w:p>
          <w:p w14:paraId="4D1E6CB9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Explica el tema y el propósito comunicativo. Distingue lo relevante de lo complementario para construir el sentido del texto relacionado un presupuesto familiar para comprender ingresos, gastos y ahorro sobre una buena administración del dinero.</w:t>
            </w:r>
          </w:p>
          <w:p w14:paraId="233DD7BD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Adapta el texto oral a la situación comunicativa manteniendo el registro y los modos culturales, y considerando el tipo de texto, el contexto y el propósito relacionado un presupuesto familiar para comprender ingresos, gastos y ahorro sobre una buena administración del dinero.</w:t>
            </w:r>
          </w:p>
          <w:p w14:paraId="168A4208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Expresa sus ideas, emociones y experiencias en torno a un tema con coherencia, cohesión y fluidez de acuerdo con su nivel relacionado un presupuesto familiar para comprender ingresos, gastos y ahorro sobre una buena administración del dinero.</w:t>
            </w:r>
          </w:p>
          <w:p w14:paraId="5113F49D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Emplea estratégicamente gestos, movimientos corporales, contacto visual y desplazamiento para enfatizar o atenuar lo que dice y mantener el interés del oyente relacionado un presupuesto familiar para comprender ingresos, gastos y ahorro sobre una buena administración del dinero.</w:t>
            </w:r>
          </w:p>
          <w:p w14:paraId="059BFE5C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Participa en diversas situaciones comunicativas alternando los roles de hablante y oyente para preguntar, responder, aclarar, contrastar, y para complementar ideas relacionado un presupuesto familiar para comprender ingresos, gastos y ahorro sobre una buena administración del dinero.</w:t>
            </w:r>
          </w:p>
          <w:p w14:paraId="4C79C24C" w14:textId="77777777" w:rsidR="00F86480" w:rsidRPr="00E30AAD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7"/>
                <w:szCs w:val="17"/>
              </w:rPr>
            </w:pPr>
            <w:r w:rsidRPr="00E30AAD">
              <w:rPr>
                <w:rFonts w:ascii="Arial" w:eastAsia="Calibri" w:hAnsi="Arial" w:cs="Arial"/>
                <w:sz w:val="17"/>
                <w:szCs w:val="17"/>
              </w:rPr>
              <w:t>Opina en inglés como hablante y oyente sobre el contenido y el propósito comunicativo del texto oral, Justifica su posición sobre lo que dice el texto relacionado un presupuesto familiar para comprender ingresos, gastos y ahorro sobre una buena administración del dinero.</w:t>
            </w:r>
          </w:p>
        </w:tc>
        <w:tc>
          <w:tcPr>
            <w:tcW w:w="1049" w:type="dxa"/>
            <w:vAlign w:val="center"/>
          </w:tcPr>
          <w:p w14:paraId="761FC442" w14:textId="77777777" w:rsidR="00F86480" w:rsidRPr="00A279F1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A279F1">
              <w:rPr>
                <w:rFonts w:ascii="Arial" w:eastAsia="Calibri" w:hAnsi="Arial" w:cs="Arial"/>
                <w:sz w:val="16"/>
                <w:szCs w:val="16"/>
              </w:rPr>
              <w:t>text</w:t>
            </w:r>
            <w:proofErr w:type="spellEnd"/>
          </w:p>
        </w:tc>
        <w:tc>
          <w:tcPr>
            <w:tcW w:w="858" w:type="dxa"/>
            <w:gridSpan w:val="2"/>
            <w:vAlign w:val="center"/>
          </w:tcPr>
          <w:p w14:paraId="3BB91256" w14:textId="77777777" w:rsidR="00F86480" w:rsidRPr="00A279F1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A279F1">
              <w:rPr>
                <w:rFonts w:ascii="Arial" w:eastAsia="Calibri" w:hAnsi="Arial" w:cs="Arial"/>
                <w:sz w:val="16"/>
                <w:szCs w:val="16"/>
              </w:rPr>
              <w:t>Checklist</w:t>
            </w:r>
            <w:proofErr w:type="spellEnd"/>
          </w:p>
        </w:tc>
      </w:tr>
      <w:tr w:rsidR="00F86480" w:rsidRPr="00BC34E6" w14:paraId="163C518B" w14:textId="77777777" w:rsidTr="0055440F">
        <w:tblPrEx>
          <w:tblBorders>
            <w:top w:val="single" w:sz="4" w:space="0" w:color="AEAAAA"/>
            <w:left w:val="single" w:sz="4" w:space="0" w:color="AEAAAA"/>
            <w:bottom w:val="single" w:sz="4" w:space="0" w:color="AEAAAA"/>
            <w:right w:val="single" w:sz="4" w:space="0" w:color="AEAAAA"/>
            <w:insideH w:val="single" w:sz="4" w:space="0" w:color="AEAAAA"/>
            <w:insideV w:val="single" w:sz="4" w:space="0" w:color="AEAAAA"/>
          </w:tblBorders>
          <w:tblCellMar>
            <w:left w:w="57" w:type="dxa"/>
            <w:right w:w="85" w:type="dxa"/>
          </w:tblCellMar>
        </w:tblPrEx>
        <w:trPr>
          <w:gridAfter w:val="1"/>
          <w:wAfter w:w="64" w:type="dxa"/>
          <w:trHeight w:val="2790"/>
        </w:trPr>
        <w:tc>
          <w:tcPr>
            <w:tcW w:w="2290" w:type="dxa"/>
            <w:vAlign w:val="center"/>
          </w:tcPr>
          <w:p w14:paraId="37E31B64" w14:textId="77777777" w:rsidR="00F86480" w:rsidRPr="00BC34E6" w:rsidRDefault="00F86480" w:rsidP="0055440F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BC34E6">
              <w:rPr>
                <w:rFonts w:ascii="Arial" w:eastAsia="Calibri" w:hAnsi="Arial" w:cs="Arial"/>
                <w:b/>
                <w:sz w:val="18"/>
                <w:szCs w:val="18"/>
              </w:rPr>
              <w:t>Lee diversos tipos de textos escritos en inglés como lengua extranjera</w:t>
            </w:r>
          </w:p>
          <w:p w14:paraId="1E9E9E93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Obtiene información del texto escrito.</w:t>
            </w:r>
          </w:p>
          <w:p w14:paraId="46363FAC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Infiere e interpreta información del texto escrito.</w:t>
            </w:r>
          </w:p>
          <w:p w14:paraId="2A359442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Reflexiona y evalúa la forma, el contenido y el contexto del texto escrito</w:t>
            </w:r>
            <w:r w:rsidRPr="00BC34E6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  <w:tc>
          <w:tcPr>
            <w:tcW w:w="6794" w:type="dxa"/>
            <w:vAlign w:val="center"/>
          </w:tcPr>
          <w:p w14:paraId="64857B98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Identifica información explícita, relevante y complementaria integrando datos que se encuentran en distintas partes del texto o en distintos textos al realizar una lectura intertextual, que contienen varios elementos complejos en su estructura y vocabulario variado, en diversos tipos de textos escritos en inglés relacionado un presupuesto familiar para comprender ingresos, gastos y ahorro sobre una buena administración del dinero.</w:t>
            </w:r>
          </w:p>
          <w:p w14:paraId="6FE36B54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Deduce diversas relaciones lógicas (adición, contraste, secuencia, semejanza-diferencia, causa y consecuencia) y jerárquicas (ideas principales y complementarias, y conclusiones) en textos escritos en inglés a partir de información explícita e implícita. Señala las características de seres, objetos, lugares y hechos, y el significado de palabras, frases y expresiones en contexto relacionado un presupuesto familiar para comprender ingresos, gastos y ahorro sobre una buena administración del dinero.</w:t>
            </w:r>
          </w:p>
          <w:p w14:paraId="0299720D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Explica el tema y el propósito comunicativo. Ejemplo: obligaciones y reglas en la casa, actitudes y comportamientos, obligación y necesidad relacionado un presupuesto familiar para comprender ingresos, gastos y ahorro sobre una buena administración del dinero.</w:t>
            </w:r>
          </w:p>
          <w:p w14:paraId="53B90C00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Opina en inglés de manera oral o escrita sobre el contenido y organización del texto escrito en inglés, así como sobre el propósito comunicativo y la intención del autor a partir de su experiencia y contexto. Compara textos entre sí para señalar características comunes de tipos textuales y géneros discursivos relacionado un presupuesto familiar para comprender ingresos, gastos y ahorro sobre una buena administración del dinero.</w:t>
            </w:r>
          </w:p>
        </w:tc>
        <w:tc>
          <w:tcPr>
            <w:tcW w:w="1049" w:type="dxa"/>
            <w:vAlign w:val="center"/>
          </w:tcPr>
          <w:p w14:paraId="7D0E4D71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Family</w:t>
            </w:r>
            <w:proofErr w:type="spellEnd"/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budget</w:t>
            </w:r>
            <w:proofErr w:type="spellEnd"/>
          </w:p>
        </w:tc>
        <w:tc>
          <w:tcPr>
            <w:tcW w:w="858" w:type="dxa"/>
            <w:gridSpan w:val="2"/>
            <w:vAlign w:val="center"/>
          </w:tcPr>
          <w:p w14:paraId="28BDD90B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BC34E6">
              <w:rPr>
                <w:rFonts w:ascii="Arial" w:eastAsia="Calibri" w:hAnsi="Arial" w:cs="Arial"/>
                <w:sz w:val="18"/>
                <w:szCs w:val="18"/>
              </w:rPr>
              <w:t>Checklist</w:t>
            </w:r>
            <w:proofErr w:type="spellEnd"/>
          </w:p>
        </w:tc>
      </w:tr>
      <w:tr w:rsidR="00F86480" w:rsidRPr="00BC34E6" w14:paraId="373E0CDE" w14:textId="77777777" w:rsidTr="0055440F">
        <w:tblPrEx>
          <w:tblBorders>
            <w:top w:val="single" w:sz="4" w:space="0" w:color="AEAAAA"/>
            <w:left w:val="single" w:sz="4" w:space="0" w:color="AEAAAA"/>
            <w:bottom w:val="single" w:sz="4" w:space="0" w:color="AEAAAA"/>
            <w:right w:val="single" w:sz="4" w:space="0" w:color="AEAAAA"/>
            <w:insideH w:val="single" w:sz="4" w:space="0" w:color="AEAAAA"/>
            <w:insideV w:val="single" w:sz="4" w:space="0" w:color="AEAAAA"/>
          </w:tblBorders>
          <w:tblCellMar>
            <w:left w:w="57" w:type="dxa"/>
            <w:right w:w="85" w:type="dxa"/>
          </w:tblCellMar>
        </w:tblPrEx>
        <w:trPr>
          <w:gridAfter w:val="1"/>
          <w:wAfter w:w="64" w:type="dxa"/>
          <w:trHeight w:val="2668"/>
        </w:trPr>
        <w:tc>
          <w:tcPr>
            <w:tcW w:w="2290" w:type="dxa"/>
            <w:vAlign w:val="center"/>
          </w:tcPr>
          <w:p w14:paraId="2310ED1B" w14:textId="77777777" w:rsidR="00F86480" w:rsidRPr="00BC34E6" w:rsidRDefault="00F86480" w:rsidP="0055440F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BC34E6">
              <w:rPr>
                <w:rFonts w:ascii="Arial" w:eastAsia="Calibri" w:hAnsi="Arial" w:cs="Arial"/>
                <w:b/>
                <w:sz w:val="18"/>
                <w:szCs w:val="18"/>
              </w:rPr>
              <w:t>Escribe diversos tipos de textos en inglés como lengua extranjera</w:t>
            </w:r>
          </w:p>
          <w:p w14:paraId="5B64F3B5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Adecúa el texto a la situación comunicativa.</w:t>
            </w:r>
          </w:p>
          <w:p w14:paraId="4AE64ADC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Organiza y desarrolla las ideas de forma coherente y cohesionada.</w:t>
            </w:r>
          </w:p>
          <w:p w14:paraId="7FD2A72B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Utiliza convenciones del lenguaje escrito de forma pertinente.</w:t>
            </w:r>
          </w:p>
          <w:p w14:paraId="4F64273D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Reflexiona y evalúa la forma, el contenido y el contexto del texto escrito.</w:t>
            </w:r>
          </w:p>
        </w:tc>
        <w:tc>
          <w:tcPr>
            <w:tcW w:w="6794" w:type="dxa"/>
            <w:vAlign w:val="center"/>
          </w:tcPr>
          <w:p w14:paraId="50422A7F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Adecúa el texto que escribe en inglés a la situación comunicativa considerando el tipo textual, algunas características del género discursivo, el formato, el soporte y el propósito. Ejemplo: obligaciones y reglas en la casa, actitudes y comportamientos, compartir intereses personales relacionado un presupuesto familiar para comprender ingresos, gastos y ahorro sobre una buena administración del dinero.</w:t>
            </w:r>
          </w:p>
          <w:p w14:paraId="15653417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Produce textos escritos en inglés en torno a un tema con coherencia, cohesión y fluidez de acuerdo con su nivel. Los jerarquiza estableciendo diferentes relaciones lógicas y ampliando información de forma pertinente con vocabulario apropiado relacionado un presupuesto familiar para comprender ingresos, gastos y ahorro sobre una buena administración del dinero.</w:t>
            </w:r>
          </w:p>
          <w:p w14:paraId="668C03AF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Emplea convenciones del lenguaje escrito como recursos ortográficos y gramaticales complejos que le dan claridad y sentido al texto relacionado un presupuesto familiar para comprender ingresos, gastos y ahorro sobre una buena administración del dinero.</w:t>
            </w:r>
          </w:p>
          <w:p w14:paraId="24764CA8" w14:textId="77777777" w:rsidR="00F86480" w:rsidRPr="000D4A81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5"/>
                <w:szCs w:val="15"/>
              </w:rPr>
            </w:pPr>
            <w:r w:rsidRPr="000D4A81">
              <w:rPr>
                <w:rFonts w:ascii="Arial" w:eastAsia="Calibri" w:hAnsi="Arial" w:cs="Arial"/>
                <w:sz w:val="15"/>
                <w:szCs w:val="15"/>
              </w:rPr>
              <w:t>Evalúa su texto en inglés para mejorarlo considerando aspectos gramaticales y ortográficos, y las características de tipos textuales y géneros discursivos, así como otras convenciones vinculadas con el lenguaje escrito usadas con pertinencia para dar sentido al texto.</w:t>
            </w:r>
          </w:p>
        </w:tc>
        <w:tc>
          <w:tcPr>
            <w:tcW w:w="1049" w:type="dxa"/>
            <w:vAlign w:val="center"/>
          </w:tcPr>
          <w:p w14:paraId="69679B13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sz w:val="18"/>
                <w:szCs w:val="18"/>
              </w:rPr>
              <w:t>text</w:t>
            </w:r>
            <w:proofErr w:type="spellEnd"/>
          </w:p>
          <w:p w14:paraId="46B52422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8" w:type="dxa"/>
            <w:gridSpan w:val="2"/>
            <w:vAlign w:val="center"/>
          </w:tcPr>
          <w:p w14:paraId="2E380C56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BC34E6">
              <w:rPr>
                <w:rFonts w:ascii="Arial" w:eastAsia="Calibri" w:hAnsi="Arial" w:cs="Arial"/>
                <w:sz w:val="18"/>
                <w:szCs w:val="18"/>
              </w:rPr>
              <w:t>Checklist</w:t>
            </w:r>
            <w:proofErr w:type="spellEnd"/>
          </w:p>
        </w:tc>
      </w:tr>
    </w:tbl>
    <w:tbl>
      <w:tblPr>
        <w:tblStyle w:val="Tablaconcuadrcula"/>
        <w:tblW w:w="11065" w:type="dxa"/>
        <w:tblInd w:w="137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0"/>
        <w:gridCol w:w="2241"/>
        <w:gridCol w:w="5183"/>
        <w:gridCol w:w="1822"/>
        <w:gridCol w:w="699"/>
      </w:tblGrid>
      <w:tr w:rsidR="00F86480" w:rsidRPr="00BC34E6" w14:paraId="7CB40FF5" w14:textId="77777777" w:rsidTr="0055440F">
        <w:trPr>
          <w:trHeight w:val="180"/>
        </w:trPr>
        <w:tc>
          <w:tcPr>
            <w:tcW w:w="10366" w:type="dxa"/>
            <w:gridSpan w:val="4"/>
            <w:shd w:val="clear" w:color="auto" w:fill="B4C6E7"/>
          </w:tcPr>
          <w:p w14:paraId="62808161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lastRenderedPageBreak/>
              <w:t>IV. COMPETENCIAS TRANSVERSAL</w:t>
            </w:r>
          </w:p>
        </w:tc>
        <w:tc>
          <w:tcPr>
            <w:tcW w:w="699" w:type="dxa"/>
            <w:shd w:val="clear" w:color="auto" w:fill="B4C6E7"/>
          </w:tcPr>
          <w:p w14:paraId="76F0532E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  <w:tr w:rsidR="00F86480" w:rsidRPr="00BC34E6" w14:paraId="110FF4B7" w14:textId="77777777" w:rsidTr="0055440F">
        <w:trPr>
          <w:trHeight w:val="95"/>
        </w:trPr>
        <w:tc>
          <w:tcPr>
            <w:tcW w:w="1120" w:type="dxa"/>
            <w:shd w:val="clear" w:color="auto" w:fill="B4C6E7"/>
            <w:vAlign w:val="center"/>
          </w:tcPr>
          <w:p w14:paraId="22D51AC6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b/>
                <w:sz w:val="15"/>
                <w:szCs w:val="15"/>
              </w:rPr>
              <w:t>COMPETENCIAS TRANSVERSAL</w:t>
            </w:r>
          </w:p>
        </w:tc>
        <w:tc>
          <w:tcPr>
            <w:tcW w:w="2241" w:type="dxa"/>
            <w:shd w:val="clear" w:color="auto" w:fill="B4C6E7"/>
            <w:vAlign w:val="center"/>
          </w:tcPr>
          <w:p w14:paraId="6470DFA4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b/>
                <w:sz w:val="15"/>
                <w:szCs w:val="15"/>
              </w:rPr>
              <w:t>CAPACIDADES</w:t>
            </w:r>
          </w:p>
        </w:tc>
        <w:tc>
          <w:tcPr>
            <w:tcW w:w="5183" w:type="dxa"/>
            <w:shd w:val="clear" w:color="auto" w:fill="B4C6E7"/>
            <w:vAlign w:val="center"/>
          </w:tcPr>
          <w:p w14:paraId="59407BE1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b/>
                <w:sz w:val="15"/>
                <w:szCs w:val="15"/>
              </w:rPr>
              <w:t>DESEMPEÑOS PRECISADOS</w:t>
            </w:r>
          </w:p>
        </w:tc>
        <w:tc>
          <w:tcPr>
            <w:tcW w:w="1821" w:type="dxa"/>
            <w:shd w:val="clear" w:color="auto" w:fill="B4C6E7"/>
            <w:vAlign w:val="center"/>
          </w:tcPr>
          <w:p w14:paraId="19DD56C2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b/>
                <w:sz w:val="15"/>
                <w:szCs w:val="15"/>
              </w:rPr>
              <w:t>EVIDENCIA</w:t>
            </w:r>
          </w:p>
        </w:tc>
        <w:tc>
          <w:tcPr>
            <w:tcW w:w="699" w:type="dxa"/>
            <w:shd w:val="clear" w:color="auto" w:fill="B4C6E7"/>
            <w:vAlign w:val="center"/>
          </w:tcPr>
          <w:p w14:paraId="5B561928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b/>
                <w:sz w:val="15"/>
                <w:szCs w:val="15"/>
              </w:rPr>
              <w:t>INSTRUM.</w:t>
            </w:r>
          </w:p>
        </w:tc>
      </w:tr>
      <w:tr w:rsidR="00F86480" w:rsidRPr="00BC34E6" w14:paraId="22353956" w14:textId="77777777" w:rsidTr="0055440F">
        <w:trPr>
          <w:trHeight w:val="1480"/>
        </w:trPr>
        <w:tc>
          <w:tcPr>
            <w:tcW w:w="1120" w:type="dxa"/>
            <w:vAlign w:val="center"/>
          </w:tcPr>
          <w:p w14:paraId="2C2BDA83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Se desenvuelve en los entornos virtuales generados por las TIC</w:t>
            </w:r>
          </w:p>
        </w:tc>
        <w:tc>
          <w:tcPr>
            <w:tcW w:w="2241" w:type="dxa"/>
            <w:vAlign w:val="center"/>
          </w:tcPr>
          <w:p w14:paraId="296A98C0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Personaliza entornos virtuales. </w:t>
            </w:r>
          </w:p>
          <w:p w14:paraId="7972CA53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Gestiona información del entorno virtual.</w:t>
            </w:r>
          </w:p>
          <w:p w14:paraId="43C8C46B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Interactúa en entornos virtuales. </w:t>
            </w:r>
          </w:p>
          <w:p w14:paraId="082416DD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Crea objetos virtuales en diversos formatos.</w:t>
            </w:r>
          </w:p>
        </w:tc>
        <w:tc>
          <w:tcPr>
            <w:tcW w:w="5183" w:type="dxa"/>
            <w:vAlign w:val="center"/>
          </w:tcPr>
          <w:p w14:paraId="6B8DD587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Adecua la información de los entornos virtuales relacionado a la </w:t>
            </w:r>
            <w:r>
              <w:rPr>
                <w:rFonts w:ascii="Arial" w:eastAsia="Calibri" w:hAnsi="Arial" w:cs="Arial"/>
                <w:sz w:val="16"/>
                <w:szCs w:val="16"/>
              </w:rPr>
              <w:t>buena administración del dinero.</w:t>
            </w:r>
          </w:p>
          <w:p w14:paraId="3B45938E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Organiza y sistematiza la información del entorno virtual relacionado a la </w:t>
            </w:r>
            <w:r>
              <w:rPr>
                <w:rFonts w:ascii="Arial" w:eastAsia="Calibri" w:hAnsi="Arial" w:cs="Arial"/>
                <w:sz w:val="16"/>
                <w:szCs w:val="16"/>
              </w:rPr>
              <w:t>buena administración del dinero.</w:t>
            </w:r>
          </w:p>
          <w:p w14:paraId="773A7DA2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Utiliza audios, videos y fichas interactivas para practicar la pronunciación y escritura de los temas tratados relacionado a la </w:t>
            </w:r>
            <w:r>
              <w:rPr>
                <w:rFonts w:ascii="Arial" w:eastAsia="Calibri" w:hAnsi="Arial" w:cs="Arial"/>
                <w:sz w:val="16"/>
                <w:szCs w:val="16"/>
              </w:rPr>
              <w:t>buena administración del dinero.</w:t>
            </w:r>
          </w:p>
        </w:tc>
        <w:tc>
          <w:tcPr>
            <w:tcW w:w="1821" w:type="dxa"/>
            <w:vAlign w:val="center"/>
          </w:tcPr>
          <w:p w14:paraId="19F2A1E5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>Participates in digital activities</w:t>
            </w:r>
          </w:p>
          <w:p w14:paraId="0C39935B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>(Drill practice / flipped classroom)</w:t>
            </w:r>
          </w:p>
        </w:tc>
        <w:tc>
          <w:tcPr>
            <w:tcW w:w="699" w:type="dxa"/>
            <w:vAlign w:val="center"/>
          </w:tcPr>
          <w:p w14:paraId="17D6B046" w14:textId="77777777" w:rsidR="00F86480" w:rsidRPr="00BC34E6" w:rsidRDefault="00F86480" w:rsidP="0055440F">
            <w:pPr>
              <w:contextualSpacing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Checklist</w:t>
            </w:r>
            <w:proofErr w:type="spellEnd"/>
          </w:p>
        </w:tc>
      </w:tr>
      <w:tr w:rsidR="00F86480" w:rsidRPr="00BC34E6" w14:paraId="0E0FC468" w14:textId="77777777" w:rsidTr="0055440F">
        <w:trPr>
          <w:trHeight w:val="1660"/>
        </w:trPr>
        <w:tc>
          <w:tcPr>
            <w:tcW w:w="1120" w:type="dxa"/>
            <w:vAlign w:val="center"/>
          </w:tcPr>
          <w:p w14:paraId="6EE54BCA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Gestiona su aprendizaje de manera autónoma</w:t>
            </w:r>
          </w:p>
        </w:tc>
        <w:tc>
          <w:tcPr>
            <w:tcW w:w="2241" w:type="dxa"/>
            <w:vAlign w:val="center"/>
          </w:tcPr>
          <w:p w14:paraId="6D998362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Define metas de aprendizaje.</w:t>
            </w:r>
          </w:p>
          <w:p w14:paraId="3552424F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Organiza acciones estratégicas para alcanzar sus metas.</w:t>
            </w:r>
          </w:p>
          <w:p w14:paraId="2FC6A658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Monitorea y ajusta su desempeño durante el proceso de aprendizaje.</w:t>
            </w:r>
          </w:p>
        </w:tc>
        <w:tc>
          <w:tcPr>
            <w:tcW w:w="5183" w:type="dxa"/>
            <w:vAlign w:val="center"/>
          </w:tcPr>
          <w:p w14:paraId="72E8490B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Determina metas de aprendizaje teniendo en cuenta lo que necesita aprender relacionado a la </w:t>
            </w:r>
            <w:r>
              <w:rPr>
                <w:rFonts w:ascii="Arial" w:eastAsia="Calibri" w:hAnsi="Arial" w:cs="Arial"/>
                <w:sz w:val="16"/>
                <w:szCs w:val="16"/>
              </w:rPr>
              <w:t>buena administración del dinero.</w:t>
            </w:r>
          </w:p>
          <w:p w14:paraId="54472B59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Organiza un conjunto de estrategias y acciones en función del tiempo (manejo del horario de clase, participación en clases, entrega de evidencias con puntualidad) y de los recursos de que dispone (diccionario), para lo cual establece un orden y una prioridad para alcanzar el propósito relacionado a la </w:t>
            </w:r>
            <w:r>
              <w:rPr>
                <w:rFonts w:ascii="Arial" w:eastAsia="Calibri" w:hAnsi="Arial" w:cs="Arial"/>
                <w:sz w:val="16"/>
                <w:szCs w:val="16"/>
              </w:rPr>
              <w:t>buena administración del dinero.</w:t>
            </w:r>
          </w:p>
          <w:p w14:paraId="4956D504" w14:textId="77777777" w:rsidR="00F86480" w:rsidRPr="00BC34E6" w:rsidRDefault="00F86480" w:rsidP="0055440F">
            <w:pPr>
              <w:numPr>
                <w:ilvl w:val="0"/>
                <w:numId w:val="1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Monitorea su propio aprendizaje y toma acciones de mejora para lograr los aprendizajes previstos relacionado a la </w:t>
            </w:r>
            <w:r>
              <w:rPr>
                <w:rFonts w:ascii="Arial" w:eastAsia="Calibri" w:hAnsi="Arial" w:cs="Arial"/>
                <w:sz w:val="16"/>
                <w:szCs w:val="16"/>
              </w:rPr>
              <w:t>administración del dinero.</w:t>
            </w:r>
          </w:p>
        </w:tc>
        <w:tc>
          <w:tcPr>
            <w:tcW w:w="1821" w:type="dxa"/>
            <w:vAlign w:val="center"/>
          </w:tcPr>
          <w:p w14:paraId="2336D292" w14:textId="77777777" w:rsidR="00F86480" w:rsidRPr="00BC34E6" w:rsidRDefault="00F86480" w:rsidP="0055440F">
            <w:pPr>
              <w:ind w:left="170"/>
              <w:contextualSpacing/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>Reflects on their own learning by providing metacognitive responses.</w:t>
            </w:r>
          </w:p>
          <w:p w14:paraId="0938F5E5" w14:textId="77777777" w:rsidR="00F86480" w:rsidRPr="00BC34E6" w:rsidRDefault="00F86480" w:rsidP="0055440F">
            <w:pPr>
              <w:ind w:left="170"/>
              <w:contextualSpacing/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>Organizes strategies for self-learning: Participates in collaborative activities.</w:t>
            </w:r>
          </w:p>
        </w:tc>
        <w:tc>
          <w:tcPr>
            <w:tcW w:w="699" w:type="dxa"/>
            <w:vAlign w:val="center"/>
          </w:tcPr>
          <w:p w14:paraId="693E1746" w14:textId="77777777" w:rsidR="00F86480" w:rsidRPr="00BC34E6" w:rsidRDefault="00F86480" w:rsidP="0055440F">
            <w:pPr>
              <w:contextualSpacing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Checklist</w:t>
            </w:r>
            <w:proofErr w:type="spellEnd"/>
          </w:p>
        </w:tc>
      </w:tr>
    </w:tbl>
    <w:p w14:paraId="0DEE7372" w14:textId="77777777" w:rsidR="00F86480" w:rsidRPr="00BC34E6" w:rsidRDefault="00F86480" w:rsidP="00F86480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8"/>
          <w:szCs w:val="10"/>
          <w14:ligatures w14:val="none"/>
        </w:rPr>
      </w:pPr>
    </w:p>
    <w:tbl>
      <w:tblPr>
        <w:tblStyle w:val="Tablaconcuadrcula"/>
        <w:tblW w:w="11199" w:type="dxa"/>
        <w:tblInd w:w="-5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239"/>
        <w:gridCol w:w="1291"/>
        <w:gridCol w:w="3006"/>
        <w:gridCol w:w="4100"/>
        <w:gridCol w:w="991"/>
        <w:gridCol w:w="430"/>
      </w:tblGrid>
      <w:tr w:rsidR="00F86480" w:rsidRPr="00BC34E6" w14:paraId="28C47005" w14:textId="77777777" w:rsidTr="00F86480">
        <w:trPr>
          <w:gridBefore w:val="1"/>
          <w:wBefore w:w="142" w:type="dxa"/>
          <w:trHeight w:val="203"/>
        </w:trPr>
        <w:tc>
          <w:tcPr>
            <w:tcW w:w="11057" w:type="dxa"/>
            <w:gridSpan w:val="6"/>
            <w:shd w:val="clear" w:color="auto" w:fill="B4C6E7"/>
          </w:tcPr>
          <w:p w14:paraId="0FCF8F98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V. ENFOQUES TRANSVERSAL</w:t>
            </w:r>
          </w:p>
        </w:tc>
      </w:tr>
      <w:tr w:rsidR="00F86480" w:rsidRPr="00BC34E6" w14:paraId="612254E4" w14:textId="77777777" w:rsidTr="00F86480">
        <w:trPr>
          <w:gridBefore w:val="1"/>
          <w:wBefore w:w="142" w:type="dxa"/>
          <w:trHeight w:val="410"/>
        </w:trPr>
        <w:tc>
          <w:tcPr>
            <w:tcW w:w="1239" w:type="dxa"/>
            <w:shd w:val="clear" w:color="auto" w:fill="B4C6E7"/>
            <w:vAlign w:val="center"/>
          </w:tcPr>
          <w:p w14:paraId="130A3354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ENFOQUE TRANSVERSAL</w:t>
            </w:r>
          </w:p>
        </w:tc>
        <w:tc>
          <w:tcPr>
            <w:tcW w:w="1291" w:type="dxa"/>
            <w:shd w:val="clear" w:color="auto" w:fill="B4C6E7"/>
            <w:vAlign w:val="center"/>
          </w:tcPr>
          <w:p w14:paraId="095FEA3F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VALORES</w:t>
            </w:r>
          </w:p>
        </w:tc>
        <w:tc>
          <w:tcPr>
            <w:tcW w:w="3006" w:type="dxa"/>
            <w:shd w:val="clear" w:color="auto" w:fill="B4C6E7"/>
            <w:vAlign w:val="center"/>
          </w:tcPr>
          <w:p w14:paraId="3FAA265D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ACTITUDES QUE SUPONEN</w:t>
            </w:r>
          </w:p>
        </w:tc>
        <w:tc>
          <w:tcPr>
            <w:tcW w:w="5521" w:type="dxa"/>
            <w:gridSpan w:val="3"/>
            <w:shd w:val="clear" w:color="auto" w:fill="B4C6E7"/>
            <w:vAlign w:val="center"/>
          </w:tcPr>
          <w:p w14:paraId="7D8E8F74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ACCIONES OBSERVABLES</w:t>
            </w:r>
          </w:p>
        </w:tc>
      </w:tr>
      <w:tr w:rsidR="00F86480" w:rsidRPr="00BC34E6" w14:paraId="2EDCDD68" w14:textId="77777777" w:rsidTr="00F86480">
        <w:trPr>
          <w:gridBefore w:val="1"/>
          <w:wBefore w:w="142" w:type="dxa"/>
          <w:trHeight w:val="617"/>
        </w:trPr>
        <w:tc>
          <w:tcPr>
            <w:tcW w:w="1239" w:type="dxa"/>
            <w:vMerge w:val="restart"/>
            <w:vAlign w:val="center"/>
          </w:tcPr>
          <w:p w14:paraId="7D1FA37D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Enfoque Orientación al bien común</w:t>
            </w:r>
          </w:p>
        </w:tc>
        <w:tc>
          <w:tcPr>
            <w:tcW w:w="1291" w:type="dxa"/>
            <w:vAlign w:val="center"/>
          </w:tcPr>
          <w:p w14:paraId="41CFEB7F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Empatía</w:t>
            </w:r>
          </w:p>
        </w:tc>
        <w:tc>
          <w:tcPr>
            <w:tcW w:w="3006" w:type="dxa"/>
            <w:vAlign w:val="center"/>
          </w:tcPr>
          <w:p w14:paraId="608A2EFE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Identificación afectiva con los sentimientos del otro y disposición para apoyar y comprender sus circunstancias</w:t>
            </w:r>
          </w:p>
        </w:tc>
        <w:tc>
          <w:tcPr>
            <w:tcW w:w="5521" w:type="dxa"/>
            <w:gridSpan w:val="3"/>
            <w:vAlign w:val="center"/>
          </w:tcPr>
          <w:p w14:paraId="3039A788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Los docentes identifican, valoran y destacan continuamente actos espontáneos de los estudiantes en beneficio de otros, dirigidos a procurar o restaurar su bienestar en situaciones que lo requieran.</w:t>
            </w:r>
          </w:p>
        </w:tc>
      </w:tr>
      <w:tr w:rsidR="00F86480" w:rsidRPr="00BC34E6" w14:paraId="17A28A5F" w14:textId="77777777" w:rsidTr="00F86480">
        <w:trPr>
          <w:gridBefore w:val="1"/>
          <w:wBefore w:w="142" w:type="dxa"/>
          <w:trHeight w:val="617"/>
        </w:trPr>
        <w:tc>
          <w:tcPr>
            <w:tcW w:w="1239" w:type="dxa"/>
            <w:vMerge/>
            <w:vAlign w:val="center"/>
          </w:tcPr>
          <w:p w14:paraId="6A269FD1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</w:p>
        </w:tc>
        <w:tc>
          <w:tcPr>
            <w:tcW w:w="1291" w:type="dxa"/>
            <w:vAlign w:val="center"/>
          </w:tcPr>
          <w:p w14:paraId="66CE083D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Responsabilidad</w:t>
            </w:r>
          </w:p>
        </w:tc>
        <w:tc>
          <w:tcPr>
            <w:tcW w:w="3006" w:type="dxa"/>
            <w:vAlign w:val="center"/>
          </w:tcPr>
          <w:p w14:paraId="091EFAE8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Disposición a valorar y proteger los bienes comunes y compartidos de un colectivo</w:t>
            </w:r>
          </w:p>
        </w:tc>
        <w:tc>
          <w:tcPr>
            <w:tcW w:w="5521" w:type="dxa"/>
            <w:gridSpan w:val="3"/>
            <w:vAlign w:val="center"/>
          </w:tcPr>
          <w:p w14:paraId="048C5B98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Los docentes promueven oportunidades para que las y los estudiantes asuman responsabilidades diversas y los estudiantes las aprovechan, tomando en cuenta su propio bienestar y el de la colectividad.</w:t>
            </w:r>
          </w:p>
        </w:tc>
      </w:tr>
      <w:tr w:rsidR="00F86480" w:rsidRPr="00BC34E6" w14:paraId="708B60D2" w14:textId="77777777" w:rsidTr="00F86480">
        <w:trPr>
          <w:gridBefore w:val="1"/>
          <w:wBefore w:w="142" w:type="dxa"/>
          <w:trHeight w:val="617"/>
        </w:trPr>
        <w:tc>
          <w:tcPr>
            <w:tcW w:w="1239" w:type="dxa"/>
            <w:vAlign w:val="center"/>
          </w:tcPr>
          <w:p w14:paraId="51A3222C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Enfoque Intercultural</w:t>
            </w:r>
          </w:p>
        </w:tc>
        <w:tc>
          <w:tcPr>
            <w:tcW w:w="1291" w:type="dxa"/>
            <w:vAlign w:val="center"/>
          </w:tcPr>
          <w:p w14:paraId="7A62CCA5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Respeto a la identidad cultural</w:t>
            </w:r>
          </w:p>
        </w:tc>
        <w:tc>
          <w:tcPr>
            <w:tcW w:w="3006" w:type="dxa"/>
            <w:vAlign w:val="center"/>
          </w:tcPr>
          <w:p w14:paraId="3B51CDE7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Reconocimiento al valor de las diversas identidades culturales y relaciones de pertenencia de los estudiantes</w:t>
            </w:r>
          </w:p>
        </w:tc>
        <w:tc>
          <w:tcPr>
            <w:tcW w:w="5521" w:type="dxa"/>
            <w:gridSpan w:val="3"/>
            <w:vAlign w:val="center"/>
          </w:tcPr>
          <w:p w14:paraId="4C54E96A" w14:textId="77777777" w:rsidR="00F86480" w:rsidRPr="00BC34E6" w:rsidRDefault="00F86480" w:rsidP="0055440F">
            <w:pPr>
              <w:numPr>
                <w:ilvl w:val="0"/>
                <w:numId w:val="2"/>
              </w:numPr>
              <w:ind w:left="113" w:hanging="113"/>
              <w:contextualSpacing/>
              <w:jc w:val="both"/>
              <w:rPr>
                <w:rFonts w:ascii="Arial" w:eastAsia="Calibri" w:hAnsi="Arial" w:cs="Arial"/>
                <w:sz w:val="15"/>
                <w:szCs w:val="15"/>
              </w:rPr>
            </w:pPr>
            <w:r w:rsidRPr="00BC34E6">
              <w:rPr>
                <w:rFonts w:ascii="Arial" w:eastAsia="Calibri" w:hAnsi="Arial" w:cs="Arial"/>
                <w:sz w:val="15"/>
                <w:szCs w:val="15"/>
              </w:rPr>
              <w:t>Los docentes y estudiantes acogen con respeto a todos, sin menospreciar ni excluir a nadie debido a su lengua, su manera de hablar, su forma de vestir, sus costumbres o sus creencias.</w:t>
            </w:r>
          </w:p>
        </w:tc>
      </w:tr>
      <w:tr w:rsidR="00F86480" w:rsidRPr="00BC34E6" w14:paraId="3E3B58CA" w14:textId="77777777" w:rsidTr="00F86480">
        <w:tblPrEx>
          <w:tblCellMar>
            <w:right w:w="28" w:type="dxa"/>
          </w:tblCellMar>
        </w:tblPrEx>
        <w:trPr>
          <w:trHeight w:val="400"/>
        </w:trPr>
        <w:tc>
          <w:tcPr>
            <w:tcW w:w="11199" w:type="dxa"/>
            <w:gridSpan w:val="7"/>
            <w:shd w:val="clear" w:color="auto" w:fill="8EAADB"/>
          </w:tcPr>
          <w:p w14:paraId="2E0E45E9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7"/>
                <w:szCs w:val="17"/>
              </w:rPr>
            </w:pP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 xml:space="preserve">VII. SESIÓN DE APRENDIZAJE </w:t>
            </w:r>
            <w:proofErr w:type="spellStart"/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>N°</w:t>
            </w:r>
            <w:proofErr w:type="spellEnd"/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17"/>
                <w:szCs w:val="17"/>
              </w:rPr>
              <w:t>07</w:t>
            </w: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>: “</w:t>
            </w:r>
            <w:r>
              <w:rPr>
                <w:rFonts w:ascii="Arial" w:eastAsia="Calibri" w:hAnsi="Arial" w:cs="Arial"/>
                <w:b/>
                <w:sz w:val="17"/>
                <w:szCs w:val="17"/>
              </w:rPr>
              <w:t>MY FAMILY BUDGET!!</w:t>
            </w:r>
            <w:r w:rsidRPr="00BC34E6">
              <w:rPr>
                <w:rFonts w:ascii="Arial" w:eastAsia="Calibri" w:hAnsi="Arial" w:cs="Arial"/>
                <w:b/>
                <w:sz w:val="17"/>
                <w:szCs w:val="17"/>
              </w:rPr>
              <w:t>”</w:t>
            </w:r>
          </w:p>
          <w:p w14:paraId="749CCB97" w14:textId="77777777" w:rsidR="00F86480" w:rsidRPr="00BC34E6" w:rsidRDefault="00F86480" w:rsidP="0055440F">
            <w:pPr>
              <w:jc w:val="both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BC34E6">
              <w:rPr>
                <w:rFonts w:ascii="Arial" w:eastAsia="Calibri" w:hAnsi="Arial" w:cs="Arial"/>
                <w:sz w:val="18"/>
                <w:szCs w:val="18"/>
                <w:lang w:val="en-US"/>
              </w:rPr>
              <w:t>.</w:t>
            </w:r>
          </w:p>
        </w:tc>
      </w:tr>
      <w:tr w:rsidR="00F86480" w:rsidRPr="00BC34E6" w14:paraId="477AC98F" w14:textId="77777777" w:rsidTr="00F86480">
        <w:tblPrEx>
          <w:tblCellMar>
            <w:right w:w="28" w:type="dxa"/>
          </w:tblCellMar>
        </w:tblPrEx>
        <w:trPr>
          <w:trHeight w:val="78"/>
        </w:trPr>
        <w:tc>
          <w:tcPr>
            <w:tcW w:w="9778" w:type="dxa"/>
            <w:gridSpan w:val="5"/>
            <w:shd w:val="clear" w:color="auto" w:fill="B4C6E7"/>
            <w:vAlign w:val="center"/>
          </w:tcPr>
          <w:p w14:paraId="05CA1DD2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START (15 min)</w:t>
            </w:r>
          </w:p>
        </w:tc>
        <w:tc>
          <w:tcPr>
            <w:tcW w:w="991" w:type="dxa"/>
            <w:shd w:val="clear" w:color="auto" w:fill="B4C6E7"/>
            <w:vAlign w:val="center"/>
          </w:tcPr>
          <w:p w14:paraId="35E6AC00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Resources</w:t>
            </w:r>
            <w:proofErr w:type="spellEnd"/>
          </w:p>
        </w:tc>
        <w:tc>
          <w:tcPr>
            <w:tcW w:w="430" w:type="dxa"/>
            <w:shd w:val="clear" w:color="auto" w:fill="B4C6E7"/>
            <w:vAlign w:val="center"/>
          </w:tcPr>
          <w:p w14:paraId="6D614401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Time</w:t>
            </w:r>
          </w:p>
        </w:tc>
      </w:tr>
      <w:tr w:rsidR="00F86480" w:rsidRPr="00BC34E6" w14:paraId="23D08DE9" w14:textId="77777777" w:rsidTr="00F86480">
        <w:tblPrEx>
          <w:tblCellMar>
            <w:right w:w="28" w:type="dxa"/>
          </w:tblCellMar>
        </w:tblPrEx>
        <w:trPr>
          <w:trHeight w:val="2047"/>
        </w:trPr>
        <w:tc>
          <w:tcPr>
            <w:tcW w:w="9778" w:type="dxa"/>
            <w:gridSpan w:val="5"/>
          </w:tcPr>
          <w:p w14:paraId="4C933BB4" w14:textId="77777777" w:rsidR="00F86480" w:rsidRPr="00360FA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docente</w:t>
            </w:r>
            <w:proofErr w:type="spellEnd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saluda</w:t>
            </w:r>
            <w:proofErr w:type="spellEnd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los</w:t>
            </w:r>
            <w:proofErr w:type="spellEnd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estudiantes</w:t>
            </w:r>
            <w:proofErr w:type="spellEnd"/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: </w:t>
            </w:r>
            <w:r w:rsidRPr="00360FA9">
              <w:rPr>
                <w:rFonts w:ascii="Arial" w:eastAsia="Calibri" w:hAnsi="Arial" w:cs="Arial"/>
                <w:i/>
                <w:sz w:val="18"/>
                <w:szCs w:val="18"/>
                <w:lang w:val="en-US"/>
              </w:rPr>
              <w:t xml:space="preserve">How’s it </w:t>
            </w:r>
            <w:proofErr w:type="gramStart"/>
            <w:r w:rsidRPr="00360FA9">
              <w:rPr>
                <w:rFonts w:ascii="Arial" w:eastAsia="Calibri" w:hAnsi="Arial" w:cs="Arial"/>
                <w:i/>
                <w:sz w:val="18"/>
                <w:szCs w:val="18"/>
                <w:lang w:val="en-US"/>
              </w:rPr>
              <w:t>going?,</w:t>
            </w:r>
            <w:proofErr w:type="gramEnd"/>
            <w:r w:rsidRPr="00360FA9">
              <w:rPr>
                <w:rFonts w:ascii="Arial" w:eastAsia="Calibri" w:hAnsi="Arial" w:cs="Arial"/>
                <w:i/>
                <w:sz w:val="18"/>
                <w:szCs w:val="18"/>
                <w:lang w:val="en-US"/>
              </w:rPr>
              <w:t xml:space="preserve"> How’s your family? How do you feel today</w:t>
            </w:r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?</w:t>
            </w:r>
          </w:p>
          <w:p w14:paraId="4766508A" w14:textId="77777777" w:rsidR="00F86480" w:rsidRPr="00360FA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 w:rsidRPr="00360FA9">
              <w:rPr>
                <w:rFonts w:ascii="Arial" w:eastAsia="Calibri" w:hAnsi="Arial" w:cs="Arial"/>
                <w:sz w:val="18"/>
                <w:szCs w:val="18"/>
              </w:rPr>
              <w:t>Los estudiantes responden al saludo expresando como se sienten emocionalmente (</w:t>
            </w:r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Happy, Super, Good, etc</w:t>
            </w:r>
            <w:r w:rsidRPr="00360FA9">
              <w:rPr>
                <w:rFonts w:ascii="Arial" w:eastAsia="Calibri" w:hAnsi="Arial" w:cs="Arial"/>
                <w:sz w:val="18"/>
                <w:szCs w:val="18"/>
              </w:rPr>
              <w:t xml:space="preserve">.). Se les brinda el soporte emocional necesario. Luego se ora </w:t>
            </w:r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Holy Mary</w:t>
            </w:r>
            <w:r w:rsidRPr="00360FA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3B2CAA68" w14:textId="77777777" w:rsidR="00F86480" w:rsidRPr="00360FA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360FA9">
              <w:rPr>
                <w:rFonts w:ascii="Arial" w:eastAsia="Calibri" w:hAnsi="Arial" w:cs="Arial"/>
                <w:sz w:val="18"/>
                <w:szCs w:val="18"/>
              </w:rPr>
              <w:t xml:space="preserve">La docente les recuerda los acuerdos de convivencia y presenta la frase motivacional: </w:t>
            </w:r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“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If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we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 Command 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our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weath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, 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we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shall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 be 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rich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 and free” </w:t>
            </w:r>
            <w:proofErr w:type="spellStart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>by</w:t>
            </w:r>
            <w:proofErr w:type="spellEnd"/>
            <w:r w:rsidRPr="00360FA9">
              <w:rPr>
                <w:rFonts w:ascii="Arial" w:eastAsia="Calibri" w:hAnsi="Arial" w:cs="Arial"/>
                <w:i/>
                <w:sz w:val="18"/>
                <w:szCs w:val="18"/>
              </w:rPr>
              <w:t xml:space="preserve"> Edmund Burke.</w:t>
            </w:r>
          </w:p>
          <w:p w14:paraId="3B921D51" w14:textId="77777777" w:rsidR="00F86480" w:rsidRPr="00360FA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b/>
                <w:bCs/>
                <w:color w:val="EE0000"/>
                <w:sz w:val="18"/>
                <w:szCs w:val="18"/>
                <w:lang w:val="en-US"/>
              </w:rPr>
            </w:pPr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Teacher asks the students: :”</w:t>
            </w:r>
            <w:r w:rsidRPr="00360FA9">
              <w:rPr>
                <w:rFonts w:ascii="Arial" w:eastAsia="Calibri" w:hAnsi="Arial" w:cs="Arial"/>
                <w:i/>
                <w:iCs/>
                <w:sz w:val="18"/>
                <w:szCs w:val="18"/>
                <w:lang w:val="en-US"/>
              </w:rPr>
              <w:t xml:space="preserve">A family earns </w:t>
            </w:r>
            <w:r w:rsidRPr="00360FA9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S/.3,000</w:t>
            </w:r>
            <w:r w:rsidRPr="00360FA9">
              <w:rPr>
                <w:rFonts w:ascii="Arial" w:eastAsia="Calibri" w:hAnsi="Arial" w:cs="Arial"/>
                <w:i/>
                <w:iCs/>
                <w:sz w:val="18"/>
                <w:szCs w:val="18"/>
                <w:lang w:val="en-US"/>
              </w:rPr>
              <w:t xml:space="preserve"> every month but spends </w:t>
            </w:r>
            <w:r w:rsidRPr="00360FA9">
              <w:rPr>
                <w:rFonts w:ascii="Arial" w:eastAsia="Calibri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S/.3,500</w:t>
            </w:r>
            <w:r w:rsidRPr="00360FA9">
              <w:rPr>
                <w:rFonts w:ascii="Arial" w:eastAsia="Calibri" w:hAnsi="Arial" w:cs="Arial"/>
                <w:i/>
                <w:iCs/>
                <w:sz w:val="18"/>
                <w:szCs w:val="18"/>
                <w:lang w:val="en-US"/>
              </w:rPr>
              <w:t xml:space="preserve">., </w:t>
            </w:r>
            <w:r w:rsidRPr="00360FA9">
              <w:rPr>
                <w:rFonts w:ascii="Arial" w:eastAsia="Calibri" w:hAnsi="Arial" w:cs="Arial"/>
                <w:b/>
                <w:bCs/>
                <w:i/>
                <w:iCs/>
                <w:color w:val="00B050"/>
                <w:sz w:val="18"/>
                <w:szCs w:val="18"/>
                <w:lang w:val="en-US"/>
              </w:rPr>
              <w:t>Is the family saving money? What problem can they have? What should they do?</w:t>
            </w:r>
          </w:p>
          <w:p w14:paraId="6F7B757A" w14:textId="77777777" w:rsidR="00F86480" w:rsidRPr="00360FA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i/>
                <w:sz w:val="18"/>
                <w:szCs w:val="18"/>
              </w:rPr>
            </w:pPr>
            <w:proofErr w:type="spellStart"/>
            <w:r w:rsidRPr="00360FA9">
              <w:rPr>
                <w:rFonts w:ascii="Arial" w:eastAsia="Calibri" w:hAnsi="Arial" w:cs="Arial"/>
                <w:sz w:val="18"/>
                <w:szCs w:val="18"/>
              </w:rPr>
              <w:t>Students</w:t>
            </w:r>
            <w:proofErr w:type="spellEnd"/>
            <w:r w:rsidRPr="00360FA9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proofErr w:type="spellStart"/>
            <w:r w:rsidRPr="00360FA9">
              <w:rPr>
                <w:rFonts w:ascii="Arial" w:eastAsia="Calibri" w:hAnsi="Arial" w:cs="Arial"/>
                <w:sz w:val="18"/>
                <w:szCs w:val="18"/>
              </w:rPr>
              <w:t>brainstroming</w:t>
            </w:r>
            <w:proofErr w:type="spellEnd"/>
            <w:r w:rsidRPr="00360FA9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  <w:p w14:paraId="6E56CD57" w14:textId="77777777" w:rsidR="00F86480" w:rsidRPr="00360FA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 w:rsidRPr="00360FA9">
              <w:rPr>
                <w:rFonts w:ascii="Arial" w:eastAsia="Calibri" w:hAnsi="Arial" w:cs="Arial"/>
                <w:sz w:val="18"/>
                <w:szCs w:val="18"/>
              </w:rPr>
              <w:t>Los estudiantes responden de manera voluntaria. La docente felicita la participación de los estudiantes.</w:t>
            </w:r>
          </w:p>
          <w:p w14:paraId="131084E9" w14:textId="77777777" w:rsidR="00F86480" w:rsidRPr="00360FA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Teacher asks: </w:t>
            </w:r>
            <w:r w:rsidRPr="00360FA9">
              <w:rPr>
                <w:rFonts w:ascii="Arial" w:eastAsia="Calibri" w:hAnsi="Arial" w:cs="Arial"/>
                <w:i/>
                <w:sz w:val="18"/>
                <w:szCs w:val="18"/>
                <w:lang w:val="en-US"/>
              </w:rPr>
              <w:t>Based on the questions try to guess what the topic is about</w:t>
            </w:r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.</w:t>
            </w:r>
          </w:p>
          <w:p w14:paraId="7BC78D52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9"/>
                <w:szCs w:val="19"/>
                <w:lang w:val="en-US"/>
              </w:rPr>
            </w:pPr>
            <w:r w:rsidRPr="00360FA9">
              <w:rPr>
                <w:rFonts w:ascii="Arial" w:eastAsia="Calibri" w:hAnsi="Arial" w:cs="Arial"/>
                <w:sz w:val="18"/>
                <w:szCs w:val="18"/>
                <w:lang w:val="en-US"/>
              </w:rPr>
              <w:t>Teacher presents the title and mentions the significant situation, the purpose, the competence, and the evaluation criteria.</w:t>
            </w:r>
          </w:p>
        </w:tc>
        <w:tc>
          <w:tcPr>
            <w:tcW w:w="991" w:type="dxa"/>
            <w:vAlign w:val="center"/>
          </w:tcPr>
          <w:p w14:paraId="31858936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RR. HH</w:t>
            </w:r>
          </w:p>
          <w:p w14:paraId="6AEDB15C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Board</w:t>
            </w:r>
          </w:p>
          <w:p w14:paraId="3BBA00F8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Marker</w:t>
            </w:r>
          </w:p>
          <w:p w14:paraId="69C40F52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Flash </w:t>
            </w: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cards</w:t>
            </w:r>
            <w:proofErr w:type="spellEnd"/>
          </w:p>
          <w:p w14:paraId="218CA5D7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Sticky</w:t>
            </w:r>
            <w:proofErr w:type="spellEnd"/>
          </w:p>
          <w:p w14:paraId="2BC2F5E9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Video</w:t>
            </w:r>
          </w:p>
        </w:tc>
        <w:tc>
          <w:tcPr>
            <w:tcW w:w="430" w:type="dxa"/>
            <w:vAlign w:val="center"/>
          </w:tcPr>
          <w:p w14:paraId="7160A616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15</w:t>
            </w:r>
            <w:r w:rsidRPr="00BC34E6">
              <w:rPr>
                <w:rFonts w:ascii="Arial" w:eastAsia="Calibri" w:hAnsi="Arial" w:cs="Arial"/>
                <w:sz w:val="16"/>
                <w:szCs w:val="16"/>
              </w:rPr>
              <w:t>'</w:t>
            </w:r>
          </w:p>
        </w:tc>
      </w:tr>
      <w:tr w:rsidR="00F86480" w:rsidRPr="00BC34E6" w14:paraId="56A991EF" w14:textId="77777777" w:rsidTr="00F86480">
        <w:tblPrEx>
          <w:tblCellMar>
            <w:right w:w="28" w:type="dxa"/>
          </w:tblCellMar>
        </w:tblPrEx>
        <w:trPr>
          <w:trHeight w:val="205"/>
        </w:trPr>
        <w:tc>
          <w:tcPr>
            <w:tcW w:w="11199" w:type="dxa"/>
            <w:gridSpan w:val="7"/>
            <w:shd w:val="clear" w:color="auto" w:fill="B4C6E7"/>
          </w:tcPr>
          <w:p w14:paraId="12E0D720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BC34E6">
              <w:rPr>
                <w:rFonts w:ascii="Arial" w:eastAsia="Calibri" w:hAnsi="Arial" w:cs="Arial"/>
                <w:b/>
                <w:sz w:val="18"/>
                <w:szCs w:val="18"/>
              </w:rPr>
              <w:t>DEVELOPMENT (60 min)</w:t>
            </w:r>
          </w:p>
        </w:tc>
      </w:tr>
      <w:tr w:rsidR="00F86480" w:rsidRPr="00BC34E6" w14:paraId="4F65B945" w14:textId="77777777" w:rsidTr="00F86480">
        <w:tblPrEx>
          <w:tblCellMar>
            <w:right w:w="28" w:type="dxa"/>
          </w:tblCellMar>
        </w:tblPrEx>
        <w:trPr>
          <w:trHeight w:val="3564"/>
        </w:trPr>
        <w:tc>
          <w:tcPr>
            <w:tcW w:w="9778" w:type="dxa"/>
            <w:gridSpan w:val="5"/>
          </w:tcPr>
          <w:p w14:paraId="42505737" w14:textId="77777777" w:rsidR="00F86480" w:rsidRPr="00201D44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201D44">
              <w:rPr>
                <w:rFonts w:ascii="Arial" w:eastAsia="Calibri" w:hAnsi="Arial" w:cs="Arial"/>
                <w:sz w:val="16"/>
                <w:szCs w:val="16"/>
                <w:lang w:val="en-US"/>
              </w:rPr>
              <w:t>Teacher presents the class to students and explains how they are going to develop the following activities and makes sure students know well what they must do.</w:t>
            </w:r>
          </w:p>
          <w:p w14:paraId="1F2EA735" w14:textId="77777777" w:rsidR="00F86480" w:rsidRPr="00201D44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r w:rsidRPr="00201D44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>Activity 1: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How to create a monthly budget                                                     </w:t>
            </w: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>https://www.youtube.com/shorts/DobwUfmL-74</w:t>
            </w:r>
            <w:r w:rsidRPr="000F6849">
              <w:rPr>
                <w:rFonts w:ascii="Arial" w:eastAsia="Calibri" w:hAnsi="Arial" w:cs="Arial"/>
                <w:color w:val="00B05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                     </w:t>
            </w:r>
            <w:r w:rsidRPr="00201D44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</w:p>
          <w:p w14:paraId="5BD16801" w14:textId="77777777" w:rsidR="00F86480" w:rsidRDefault="00F86480" w:rsidP="0055440F">
            <w:pPr>
              <w:contextualSpacing/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</w:pPr>
            <w:r w:rsidRPr="00201D44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                   Strategy:</w:t>
            </w:r>
            <w:r w:rsidRPr="00201D44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201D44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>Activating previous knowledge</w:t>
            </w:r>
          </w:p>
          <w:p w14:paraId="0B8FE0B5" w14:textId="77777777" w:rsidR="00F86480" w:rsidRPr="000F684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 xml:space="preserve">Activity 2: Vocabulary                                                                         </w:t>
            </w:r>
            <w:r w:rsidRPr="000F6849">
              <w:rPr>
                <w:rFonts w:ascii="Arial" w:eastAsia="Calibri" w:hAnsi="Arial" w:cs="Arial"/>
                <w:b/>
                <w:color w:val="00B050"/>
                <w:sz w:val="16"/>
                <w:szCs w:val="16"/>
                <w:lang w:val="en-US"/>
              </w:rPr>
              <w:t>Contextual Vocabulary Learning</w:t>
            </w:r>
          </w:p>
          <w:p w14:paraId="29AC3A46" w14:textId="77777777" w:rsidR="00F86480" w:rsidRPr="000F684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Activity 3: Read the text                                                                      </w:t>
            </w:r>
            <w:proofErr w:type="spellStart"/>
            <w:r w:rsidRPr="000F6849">
              <w:rPr>
                <w:rFonts w:ascii="Arial" w:eastAsia="Calibri" w:hAnsi="Arial" w:cs="Arial"/>
                <w:b/>
                <w:color w:val="00B050"/>
                <w:sz w:val="16"/>
                <w:szCs w:val="16"/>
                <w:lang w:val="en-US"/>
              </w:rPr>
              <w:t>Strategy:Skimming</w:t>
            </w:r>
            <w:proofErr w:type="spellEnd"/>
            <w:r w:rsidRPr="000F6849">
              <w:rPr>
                <w:rFonts w:ascii="Arial" w:eastAsia="Calibri" w:hAnsi="Arial" w:cs="Arial"/>
                <w:b/>
                <w:color w:val="00B050"/>
                <w:sz w:val="16"/>
                <w:szCs w:val="16"/>
                <w:lang w:val="en-US"/>
              </w:rPr>
              <w:t xml:space="preserve"> </w:t>
            </w:r>
          </w:p>
          <w:p w14:paraId="4F4463F3" w14:textId="77777777" w:rsidR="00F86480" w:rsidRPr="000F684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                 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Read the Garcia Family budget                                                          </w:t>
            </w:r>
          </w:p>
          <w:p w14:paraId="0DBB36EC" w14:textId="77777777" w:rsidR="00F86480" w:rsidRPr="000F6849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bCs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color w:val="00B050"/>
                <w:sz w:val="16"/>
                <w:szCs w:val="16"/>
                <w:lang w:val="en-US"/>
              </w:rPr>
              <w:t xml:space="preserve">                  </w:t>
            </w:r>
            <w:r w:rsidRPr="000F6849">
              <w:rPr>
                <w:rFonts w:ascii="Arial" w:eastAsia="Calibri" w:hAnsi="Arial" w:cs="Arial"/>
                <w:bCs/>
                <w:sz w:val="16"/>
                <w:szCs w:val="16"/>
                <w:lang w:val="en-US"/>
              </w:rPr>
              <w:t xml:space="preserve">Underline key words                                                             </w:t>
            </w:r>
            <w:r w:rsidRPr="000F6849">
              <w:rPr>
                <w:rFonts w:ascii="Arial" w:eastAsia="Calibri" w:hAnsi="Arial" w:cs="Arial"/>
                <w:b/>
                <w:color w:val="00B050"/>
                <w:sz w:val="16"/>
                <w:szCs w:val="16"/>
                <w:lang w:val="en-US"/>
              </w:rPr>
              <w:t>Strategy Scanning</w:t>
            </w:r>
          </w:p>
          <w:p w14:paraId="6236C6D0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b/>
                <w:color w:val="00B050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Cs/>
                <w:sz w:val="16"/>
                <w:szCs w:val="16"/>
                <w:lang w:val="en-US"/>
              </w:rPr>
              <w:t xml:space="preserve">  </w:t>
            </w:r>
            <w:r w:rsidRPr="000F6849">
              <w:rPr>
                <w:rFonts w:ascii="Arial" w:eastAsia="Calibri" w:hAnsi="Arial" w:cs="Arial"/>
                <w:b/>
                <w:sz w:val="16"/>
                <w:szCs w:val="16"/>
                <w:lang w:val="en-US"/>
              </w:rPr>
              <w:t>Activity4:</w:t>
            </w: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 xml:space="preserve">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Write “True” or “False”                                                          </w:t>
            </w: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>Strategy: Reading for detail</w:t>
            </w:r>
          </w:p>
          <w:p w14:paraId="6A75F38D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Cs/>
                <w:sz w:val="16"/>
                <w:szCs w:val="16"/>
                <w:lang w:val="en-US"/>
              </w:rPr>
              <w:t xml:space="preserve">                    Identify correct information.</w:t>
            </w:r>
            <w:r w:rsidRPr="000F6849">
              <w:rPr>
                <w:rFonts w:ascii="Arial" w:eastAsia="Calibri" w:hAnsi="Arial" w:cs="Arial"/>
                <w:color w:val="00B050"/>
                <w:sz w:val="16"/>
                <w:szCs w:val="16"/>
                <w:lang w:val="en-US"/>
              </w:rPr>
              <w:t xml:space="preserve">               </w:t>
            </w:r>
          </w:p>
          <w:p w14:paraId="4A0D47D5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 Activity 5: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Answer the questions                                                       </w:t>
            </w: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 xml:space="preserve">     Question-Answer Relationship</w:t>
            </w:r>
          </w:p>
          <w:p w14:paraId="7A898786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                   Read the text and write “T” or “F”.</w:t>
            </w:r>
          </w:p>
          <w:p w14:paraId="09211505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 Activity 6: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Complete the budget.                                                             </w:t>
            </w: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>Problem solving</w:t>
            </w:r>
          </w:p>
          <w:p w14:paraId="553025AD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color w:val="00B050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 xml:space="preserve">                 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>Calculate savings</w:t>
            </w:r>
          </w:p>
          <w:p w14:paraId="332234EA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>Activity 7 :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Needs or wants.</w:t>
            </w: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               </w:t>
            </w: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 xml:space="preserve">                                                      Categorizing strategy</w:t>
            </w:r>
          </w:p>
          <w:p w14:paraId="4254D165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 xml:space="preserve">                  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>Classify expenses.</w:t>
            </w:r>
          </w:p>
          <w:p w14:paraId="4AF1E81B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Activity 8: Speaking Activity: 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Interview a partner                                   </w:t>
            </w:r>
            <w:r w:rsidRPr="000F6849">
              <w:rPr>
                <w:rFonts w:ascii="Arial" w:eastAsia="Calibri" w:hAnsi="Arial" w:cs="Arial"/>
                <w:b/>
                <w:bCs/>
                <w:color w:val="00B050"/>
                <w:sz w:val="16"/>
                <w:szCs w:val="16"/>
                <w:lang w:val="en-US"/>
              </w:rPr>
              <w:t>Think-pair- Share</w:t>
            </w:r>
          </w:p>
          <w:p w14:paraId="3D623A89" w14:textId="77777777" w:rsidR="00F86480" w:rsidRPr="000F6849" w:rsidRDefault="00F86480" w:rsidP="0055440F">
            <w:pPr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0F6849"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>CHALLENGE:</w:t>
            </w:r>
            <w:r w:rsidRPr="000F6849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Design your own family budget : Imagine your family has S/.4,000 for one month. Complete the table:</w:t>
            </w:r>
          </w:p>
          <w:p w14:paraId="7C6C74BB" w14:textId="77777777" w:rsidR="00F86480" w:rsidRPr="00201D44" w:rsidRDefault="00F86480" w:rsidP="0055440F">
            <w:pPr>
              <w:contextualSpacing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</w:t>
            </w:r>
            <w:r w:rsidRPr="000F6849">
              <w:rPr>
                <w:rFonts w:ascii="Aptos" w:eastAsia="Aptos" w:hAnsi="Aptos" w:cs="Times New Roman"/>
                <w:noProof/>
                <w:sz w:val="16"/>
                <w:szCs w:val="16"/>
                <w:lang w:val="en-US" w:eastAsia="es-PE"/>
              </w:rPr>
              <w:drawing>
                <wp:inline distT="0" distB="0" distL="0" distR="0" wp14:anchorId="440B4B22" wp14:editId="004E36D0">
                  <wp:extent cx="1485900" cy="1013460"/>
                  <wp:effectExtent l="0" t="0" r="0" b="0"/>
                  <wp:docPr id="20217521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02018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342" cy="1025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C71767" w14:textId="77777777" w:rsidR="00F86480" w:rsidRDefault="00F86480" w:rsidP="0055440F">
            <w:pPr>
              <w:contextualSpacing/>
              <w:rPr>
                <w:rFonts w:ascii="Arial" w:eastAsia="Calibri" w:hAnsi="Arial" w:cs="Arial"/>
                <w:b/>
                <w:bCs/>
                <w:sz w:val="16"/>
                <w:szCs w:val="16"/>
                <w:lang w:val="en-US"/>
              </w:rPr>
            </w:pPr>
          </w:p>
          <w:p w14:paraId="5BD9B2CB" w14:textId="77777777" w:rsidR="00F86480" w:rsidRPr="00201D44" w:rsidRDefault="00F86480" w:rsidP="0055440F">
            <w:pPr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201D44">
              <w:rPr>
                <w:rFonts w:ascii="Arial" w:eastAsia="Calibri" w:hAnsi="Arial" w:cs="Arial"/>
                <w:sz w:val="16"/>
                <w:szCs w:val="16"/>
                <w:lang w:val="en-US"/>
              </w:rPr>
              <w:t>The teacher accompanies the development of the activity, absolves doubts and motivates them by valuing their participation with words of encouragemen</w:t>
            </w:r>
            <w:r w:rsidRPr="00201D44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 xml:space="preserve">t Well done! Great </w:t>
            </w:r>
            <w:proofErr w:type="gramStart"/>
            <w:r w:rsidRPr="00201D44">
              <w:rPr>
                <w:rFonts w:ascii="Arial" w:eastAsia="Calibri" w:hAnsi="Arial" w:cs="Arial"/>
                <w:i/>
                <w:sz w:val="16"/>
                <w:szCs w:val="16"/>
                <w:lang w:val="en-US"/>
              </w:rPr>
              <w:t>job</w:t>
            </w:r>
            <w:r w:rsidRPr="00201D44">
              <w:rPr>
                <w:rFonts w:ascii="Arial" w:eastAsia="Calibri" w:hAnsi="Arial" w:cs="Arial"/>
                <w:sz w:val="16"/>
                <w:szCs w:val="16"/>
                <w:lang w:val="en-US"/>
              </w:rPr>
              <w:t>!,</w:t>
            </w:r>
            <w:proofErr w:type="gramEnd"/>
            <w:r w:rsidRPr="00201D44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etc.</w:t>
            </w:r>
          </w:p>
          <w:p w14:paraId="49ACF08F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201D44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Teacher reinforces the tense and vocabulary about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how to create a family budget.</w:t>
            </w:r>
          </w:p>
        </w:tc>
        <w:tc>
          <w:tcPr>
            <w:tcW w:w="991" w:type="dxa"/>
            <w:vAlign w:val="center"/>
          </w:tcPr>
          <w:p w14:paraId="0A957D7D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RR. HH</w:t>
            </w:r>
          </w:p>
          <w:p w14:paraId="23FBC83A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Board</w:t>
            </w:r>
          </w:p>
          <w:p w14:paraId="0D3D2C2B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Marker</w:t>
            </w:r>
          </w:p>
          <w:p w14:paraId="7ED431F4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Flipchart</w:t>
            </w:r>
            <w:proofErr w:type="spellEnd"/>
          </w:p>
          <w:p w14:paraId="2D8D50A8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Sticky</w:t>
            </w:r>
            <w:proofErr w:type="spellEnd"/>
          </w:p>
          <w:p w14:paraId="215C0FFB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Flashcard</w:t>
            </w:r>
            <w:proofErr w:type="spellEnd"/>
          </w:p>
          <w:p w14:paraId="63DDC694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 xml:space="preserve">Lexical </w:t>
            </w: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card</w:t>
            </w:r>
            <w:proofErr w:type="spellEnd"/>
          </w:p>
          <w:p w14:paraId="4E181706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Notebook</w:t>
            </w:r>
          </w:p>
          <w:p w14:paraId="0D38134E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Pen</w:t>
            </w:r>
          </w:p>
          <w:p w14:paraId="3B494DCF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Pencil</w:t>
            </w:r>
          </w:p>
          <w:p w14:paraId="063ADA11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Video</w:t>
            </w:r>
          </w:p>
          <w:p w14:paraId="1ACC65D1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</w:rPr>
              <w:t>multimedia</w:t>
            </w:r>
          </w:p>
        </w:tc>
        <w:tc>
          <w:tcPr>
            <w:tcW w:w="430" w:type="dxa"/>
            <w:vAlign w:val="center"/>
          </w:tcPr>
          <w:p w14:paraId="2E6AB9C6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noProof/>
                <w:sz w:val="16"/>
                <w:szCs w:val="16"/>
                <w:lang w:eastAsia="es-PE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6</w:t>
            </w:r>
            <w:r w:rsidRPr="00BC34E6">
              <w:rPr>
                <w:rFonts w:ascii="Arial" w:eastAsia="Calibri" w:hAnsi="Arial" w:cs="Arial"/>
                <w:sz w:val="16"/>
                <w:szCs w:val="16"/>
              </w:rPr>
              <w:t>0'</w:t>
            </w:r>
          </w:p>
        </w:tc>
      </w:tr>
      <w:tr w:rsidR="00F86480" w:rsidRPr="00BC34E6" w14:paraId="5C125CBC" w14:textId="77777777" w:rsidTr="00F86480">
        <w:tblPrEx>
          <w:tblCellMar>
            <w:right w:w="28" w:type="dxa"/>
          </w:tblCellMar>
        </w:tblPrEx>
        <w:trPr>
          <w:trHeight w:val="142"/>
        </w:trPr>
        <w:tc>
          <w:tcPr>
            <w:tcW w:w="11199" w:type="dxa"/>
            <w:gridSpan w:val="7"/>
            <w:shd w:val="clear" w:color="auto" w:fill="B4C6E7"/>
          </w:tcPr>
          <w:p w14:paraId="0C816BD4" w14:textId="77777777" w:rsidR="00F86480" w:rsidRPr="00201D44" w:rsidRDefault="00F86480" w:rsidP="0055440F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proofErr w:type="gramStart"/>
            <w:r w:rsidRPr="00201D44">
              <w:rPr>
                <w:rFonts w:ascii="Arial" w:eastAsia="Calibri" w:hAnsi="Arial" w:cs="Arial"/>
                <w:b/>
                <w:sz w:val="16"/>
                <w:szCs w:val="16"/>
              </w:rPr>
              <w:t>CLOSING  (</w:t>
            </w:r>
            <w:proofErr w:type="gramEnd"/>
            <w:r w:rsidRPr="00201D44">
              <w:rPr>
                <w:rFonts w:ascii="Arial" w:eastAsia="Calibri" w:hAnsi="Arial" w:cs="Arial"/>
                <w:b/>
                <w:sz w:val="16"/>
                <w:szCs w:val="16"/>
              </w:rPr>
              <w:t>15 min)</w:t>
            </w:r>
          </w:p>
        </w:tc>
      </w:tr>
      <w:tr w:rsidR="00F86480" w:rsidRPr="003A21FB" w14:paraId="3E815413" w14:textId="77777777" w:rsidTr="00F86480">
        <w:tblPrEx>
          <w:tblCellMar>
            <w:right w:w="28" w:type="dxa"/>
          </w:tblCellMar>
        </w:tblPrEx>
        <w:trPr>
          <w:trHeight w:val="2305"/>
        </w:trPr>
        <w:tc>
          <w:tcPr>
            <w:tcW w:w="9778" w:type="dxa"/>
            <w:gridSpan w:val="5"/>
          </w:tcPr>
          <w:p w14:paraId="477C8564" w14:textId="77777777" w:rsidR="00F86480" w:rsidRPr="003A21FB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lastRenderedPageBreak/>
              <w:t>The teacher reviews and reinforces the topic with the whole class.</w:t>
            </w:r>
          </w:p>
          <w:p w14:paraId="0F163927" w14:textId="77777777" w:rsidR="00F86480" w:rsidRPr="003A21FB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Students reflect on their learning, recognize their achievements and weaknesses, and set goals to improve their oral skills.</w:t>
            </w:r>
          </w:p>
          <w:p w14:paraId="629B4F41" w14:textId="77777777" w:rsidR="00F86480" w:rsidRPr="003A21FB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 w:rsidRPr="003A21FB">
              <w:rPr>
                <w:rFonts w:ascii="Arial" w:eastAsia="Calibri" w:hAnsi="Arial" w:cs="Arial"/>
                <w:sz w:val="18"/>
                <w:szCs w:val="18"/>
              </w:rPr>
              <w:t>La docente realiza la retroalimentación con las siguientes preguntas:</w:t>
            </w:r>
          </w:p>
          <w:p w14:paraId="7B3C5264" w14:textId="77777777" w:rsidR="00F86480" w:rsidRPr="003A21FB" w:rsidRDefault="00F86480" w:rsidP="0055440F">
            <w:pPr>
              <w:numPr>
                <w:ilvl w:val="0"/>
                <w:numId w:val="4"/>
              </w:numPr>
              <w:ind w:left="28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proofErr w:type="spellStart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Clarificar</w:t>
            </w:r>
            <w:proofErr w:type="spellEnd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: What was the learning purpose?</w:t>
            </w:r>
          </w:p>
          <w:p w14:paraId="5431C81A" w14:textId="77777777" w:rsidR="00F86480" w:rsidRPr="003A21FB" w:rsidRDefault="00F86480" w:rsidP="0055440F">
            <w:pPr>
              <w:numPr>
                <w:ilvl w:val="0"/>
                <w:numId w:val="4"/>
              </w:numPr>
              <w:ind w:left="28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proofErr w:type="spellStart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Valorar</w:t>
            </w:r>
            <w:proofErr w:type="spellEnd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: </w:t>
            </w:r>
            <w:proofErr w:type="gramStart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Well</w:t>
            </w:r>
            <w:proofErr w:type="gramEnd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done! Great job!</w:t>
            </w:r>
          </w:p>
          <w:p w14:paraId="14D67E5D" w14:textId="77777777" w:rsidR="00F86480" w:rsidRPr="003A21FB" w:rsidRDefault="00F86480" w:rsidP="0055440F">
            <w:pPr>
              <w:numPr>
                <w:ilvl w:val="0"/>
                <w:numId w:val="4"/>
              </w:numPr>
              <w:ind w:left="28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proofErr w:type="spellStart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Inquietud</w:t>
            </w:r>
            <w:proofErr w:type="spellEnd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: What could you improve in your activity?</w:t>
            </w:r>
          </w:p>
          <w:p w14:paraId="03BA855D" w14:textId="77777777" w:rsidR="00F86480" w:rsidRPr="003A21FB" w:rsidRDefault="00F86480" w:rsidP="0055440F">
            <w:pPr>
              <w:numPr>
                <w:ilvl w:val="0"/>
                <w:numId w:val="4"/>
              </w:numPr>
              <w:ind w:left="283" w:hanging="113"/>
              <w:contextualSpacing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  <w:proofErr w:type="spellStart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Sugerencias</w:t>
            </w:r>
            <w:proofErr w:type="spellEnd"/>
            <w:r w:rsidRPr="003A21FB">
              <w:rPr>
                <w:rFonts w:ascii="Arial" w:eastAsia="Calibri" w:hAnsi="Arial" w:cs="Arial"/>
                <w:sz w:val="18"/>
                <w:szCs w:val="18"/>
                <w:lang w:val="en-US"/>
              </w:rPr>
              <w:t>: Would you add more vocabulary to understand the activity?</w:t>
            </w:r>
          </w:p>
          <w:p w14:paraId="259AF084" w14:textId="77777777" w:rsidR="00F86480" w:rsidRPr="003A21FB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 w:rsidRPr="003A21FB">
              <w:rPr>
                <w:rFonts w:ascii="Arial" w:eastAsia="Calibri" w:hAnsi="Arial" w:cs="Arial"/>
                <w:sz w:val="18"/>
                <w:szCs w:val="18"/>
              </w:rPr>
              <w:t>Se realiza la Metacognición:</w:t>
            </w:r>
          </w:p>
          <w:tbl>
            <w:tblPr>
              <w:tblStyle w:val="Tablaconcuadrcula"/>
              <w:tblW w:w="94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06"/>
              <w:gridCol w:w="5670"/>
            </w:tblGrid>
            <w:tr w:rsidR="00F86480" w:rsidRPr="00F86480" w14:paraId="7359AEC5" w14:textId="77777777" w:rsidTr="0055440F">
              <w:trPr>
                <w:trHeight w:val="205"/>
              </w:trPr>
              <w:tc>
                <w:tcPr>
                  <w:tcW w:w="3806" w:type="dxa"/>
                </w:tcPr>
                <w:p w14:paraId="4409C67A" w14:textId="77777777" w:rsidR="00F86480" w:rsidRPr="003A21FB" w:rsidRDefault="00F86480" w:rsidP="0055440F">
                  <w:pPr>
                    <w:numPr>
                      <w:ilvl w:val="0"/>
                      <w:numId w:val="4"/>
                    </w:numPr>
                    <w:ind w:left="226" w:hanging="113"/>
                    <w:contextualSpacing/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</w:pPr>
                  <w:r w:rsidRPr="003A21FB"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>W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>as it easy to organize a budget? Why?</w:t>
                  </w:r>
                </w:p>
              </w:tc>
              <w:tc>
                <w:tcPr>
                  <w:tcW w:w="5670" w:type="dxa"/>
                </w:tcPr>
                <w:p w14:paraId="46101DF2" w14:textId="77777777" w:rsidR="00F86480" w:rsidRPr="003A21FB" w:rsidRDefault="00F86480" w:rsidP="0055440F">
                  <w:pPr>
                    <w:ind w:left="113"/>
                    <w:contextualSpacing/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</w:pPr>
                  <w:r w:rsidRPr="003A21FB"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 xml:space="preserve">                          How did you feel today?</w:t>
                  </w:r>
                </w:p>
              </w:tc>
            </w:tr>
            <w:tr w:rsidR="00F86480" w:rsidRPr="00F86480" w14:paraId="1C0958F3" w14:textId="77777777" w:rsidTr="0055440F">
              <w:trPr>
                <w:trHeight w:val="423"/>
              </w:trPr>
              <w:tc>
                <w:tcPr>
                  <w:tcW w:w="3806" w:type="dxa"/>
                </w:tcPr>
                <w:p w14:paraId="52929DF2" w14:textId="77777777" w:rsidR="00F86480" w:rsidRPr="003A21FB" w:rsidRDefault="00F86480" w:rsidP="0055440F">
                  <w:pPr>
                    <w:numPr>
                      <w:ilvl w:val="0"/>
                      <w:numId w:val="4"/>
                    </w:numPr>
                    <w:ind w:left="226" w:right="-612" w:hanging="113"/>
                    <w:contextualSpacing/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</w:pPr>
                  <w:r w:rsidRPr="003A21FB"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>What new English words d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>id</w:t>
                  </w:r>
                  <w:r w:rsidRPr="003A21FB"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 xml:space="preserve"> you 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>learn?</w:t>
                  </w:r>
                </w:p>
                <w:p w14:paraId="5DC239C9" w14:textId="77777777" w:rsidR="00F86480" w:rsidRPr="003A21FB" w:rsidRDefault="00F86480" w:rsidP="0055440F">
                  <w:pPr>
                    <w:numPr>
                      <w:ilvl w:val="0"/>
                      <w:numId w:val="4"/>
                    </w:numPr>
                    <w:ind w:left="226" w:hanging="113"/>
                    <w:contextualSpacing/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>What expenses are necessary</w:t>
                  </w:r>
                  <w:r w:rsidRPr="003A21FB"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 xml:space="preserve">?                                                                       </w:t>
                  </w:r>
                </w:p>
              </w:tc>
              <w:tc>
                <w:tcPr>
                  <w:tcW w:w="5670" w:type="dxa"/>
                </w:tcPr>
                <w:p w14:paraId="7F2FAAEF" w14:textId="77777777" w:rsidR="00F86480" w:rsidRPr="003A21FB" w:rsidRDefault="00F86480" w:rsidP="0055440F">
                  <w:pPr>
                    <w:ind w:right="-247"/>
                    <w:contextualSpacing/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</w:pPr>
                  <w:r w:rsidRPr="003A21FB"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 xml:space="preserve">                            How can you use </w:t>
                  </w:r>
                  <w:r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>this knowledge in your real life?</w:t>
                  </w:r>
                </w:p>
                <w:p w14:paraId="62BD87A3" w14:textId="77777777" w:rsidR="00F86480" w:rsidRPr="003A21FB" w:rsidRDefault="00F86480" w:rsidP="0055440F">
                  <w:pPr>
                    <w:contextualSpacing/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</w:pPr>
                  <w:r w:rsidRPr="003A21FB">
                    <w:rPr>
                      <w:rFonts w:ascii="Arial" w:eastAsia="Calibri" w:hAnsi="Arial" w:cs="Arial"/>
                      <w:sz w:val="18"/>
                      <w:szCs w:val="18"/>
                      <w:lang w:val="en-US"/>
                    </w:rPr>
                    <w:t xml:space="preserve">                            </w:t>
                  </w:r>
                </w:p>
              </w:tc>
            </w:tr>
          </w:tbl>
          <w:p w14:paraId="2DA628DC" w14:textId="77777777" w:rsidR="00F86480" w:rsidRPr="003A21FB" w:rsidRDefault="00F86480" w:rsidP="0055440F">
            <w:pPr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  <w:vAlign w:val="center"/>
          </w:tcPr>
          <w:p w14:paraId="5A7A5DCE" w14:textId="77777777" w:rsidR="00F86480" w:rsidRPr="003A21FB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  <w:r w:rsidRPr="003A21FB">
              <w:rPr>
                <w:rFonts w:ascii="Arial" w:eastAsia="Calibri" w:hAnsi="Arial" w:cs="Arial"/>
                <w:sz w:val="18"/>
                <w:szCs w:val="18"/>
              </w:rPr>
              <w:t>RR. HH</w:t>
            </w:r>
          </w:p>
        </w:tc>
        <w:tc>
          <w:tcPr>
            <w:tcW w:w="430" w:type="dxa"/>
            <w:vAlign w:val="center"/>
          </w:tcPr>
          <w:p w14:paraId="236D9888" w14:textId="77777777" w:rsidR="00F86480" w:rsidRPr="003A21FB" w:rsidRDefault="00F86480" w:rsidP="0055440F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3A21FB">
              <w:rPr>
                <w:rFonts w:ascii="Arial" w:eastAsia="Calibri" w:hAnsi="Arial" w:cs="Arial"/>
                <w:sz w:val="18"/>
                <w:szCs w:val="18"/>
              </w:rPr>
              <w:t>15’</w:t>
            </w:r>
          </w:p>
        </w:tc>
      </w:tr>
    </w:tbl>
    <w:p w14:paraId="02833F5D" w14:textId="77777777" w:rsidR="00F86480" w:rsidRPr="003A21FB" w:rsidRDefault="00F86480" w:rsidP="00F86480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18"/>
          <w:szCs w:val="18"/>
          <w14:ligatures w14:val="none"/>
        </w:rPr>
      </w:pPr>
    </w:p>
    <w:p w14:paraId="002279D4" w14:textId="77777777" w:rsidR="00F86480" w:rsidRDefault="00F86480" w:rsidP="00F86480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8"/>
          <w:szCs w:val="10"/>
          <w14:ligatures w14:val="none"/>
        </w:rPr>
      </w:pPr>
    </w:p>
    <w:tbl>
      <w:tblPr>
        <w:tblStyle w:val="Tablaconcuadrcula"/>
        <w:tblW w:w="11198" w:type="dxa"/>
        <w:tblInd w:w="142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11198"/>
      </w:tblGrid>
      <w:tr w:rsidR="00F86480" w:rsidRPr="00BC34E6" w14:paraId="6763DBA0" w14:textId="77777777" w:rsidTr="0055440F">
        <w:trPr>
          <w:trHeight w:val="74"/>
        </w:trPr>
        <w:tc>
          <w:tcPr>
            <w:tcW w:w="11198" w:type="dxa"/>
            <w:tcBorders>
              <w:top w:val="nil"/>
              <w:left w:val="nil"/>
              <w:right w:val="nil"/>
            </w:tcBorders>
            <w:shd w:val="clear" w:color="auto" w:fill="B4C6E7"/>
          </w:tcPr>
          <w:p w14:paraId="45A85F7B" w14:textId="77777777" w:rsidR="00F86480" w:rsidRPr="00BC34E6" w:rsidRDefault="00F86480" w:rsidP="0055440F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BC34E6">
              <w:rPr>
                <w:rFonts w:ascii="Arial" w:eastAsia="Calibri" w:hAnsi="Arial" w:cs="Arial"/>
                <w:b/>
                <w:sz w:val="16"/>
                <w:szCs w:val="16"/>
              </w:rPr>
              <w:t>VIII. MATERIALS / RESOURCES</w:t>
            </w:r>
          </w:p>
        </w:tc>
      </w:tr>
      <w:tr w:rsidR="00F86480" w:rsidRPr="00F86480" w14:paraId="3C5EB3DB" w14:textId="77777777" w:rsidTr="0055440F">
        <w:trPr>
          <w:trHeight w:val="185"/>
        </w:trPr>
        <w:tc>
          <w:tcPr>
            <w:tcW w:w="11198" w:type="dxa"/>
          </w:tcPr>
          <w:p w14:paraId="7CED72EC" w14:textId="77777777" w:rsidR="00F86480" w:rsidRPr="00BC34E6" w:rsidRDefault="00F86480" w:rsidP="0055440F">
            <w:pPr>
              <w:rPr>
                <w:rFonts w:ascii="Arial" w:eastAsia="Calibri" w:hAnsi="Arial" w:cs="Arial"/>
                <w:sz w:val="17"/>
                <w:szCs w:val="17"/>
                <w:lang w:val="en-US"/>
              </w:rPr>
            </w:pPr>
            <w:r w:rsidRPr="00BC34E6">
              <w:rPr>
                <w:rFonts w:ascii="Arial" w:eastAsia="Calibri" w:hAnsi="Arial" w:cs="Arial"/>
                <w:sz w:val="17"/>
                <w:szCs w:val="17"/>
                <w:lang w:val="en-US"/>
              </w:rPr>
              <w:t>Notebook, pen, pencil, marker, whiteboard, worksheet, flashcards, lexical cards, PPT</w:t>
            </w:r>
          </w:p>
        </w:tc>
      </w:tr>
    </w:tbl>
    <w:p w14:paraId="1826B699" w14:textId="77777777" w:rsidR="00F86480" w:rsidRPr="00BC34E6" w:rsidRDefault="00F86480" w:rsidP="00F86480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8"/>
          <w:szCs w:val="10"/>
          <w:lang w:val="en-US"/>
          <w14:ligatures w14:val="none"/>
        </w:rPr>
      </w:pPr>
    </w:p>
    <w:tbl>
      <w:tblPr>
        <w:tblStyle w:val="Tablaconcuadrcula"/>
        <w:tblW w:w="11142" w:type="dxa"/>
        <w:tblInd w:w="142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"/>
        <w:gridCol w:w="4321"/>
        <w:gridCol w:w="3762"/>
        <w:gridCol w:w="1110"/>
        <w:gridCol w:w="976"/>
      </w:tblGrid>
      <w:tr w:rsidR="00F86480" w:rsidRPr="00BC34E6" w14:paraId="156D16D7" w14:textId="77777777" w:rsidTr="0055440F">
        <w:trPr>
          <w:trHeight w:val="107"/>
        </w:trPr>
        <w:tc>
          <w:tcPr>
            <w:tcW w:w="11142" w:type="dxa"/>
            <w:gridSpan w:val="5"/>
            <w:tcBorders>
              <w:top w:val="nil"/>
              <w:left w:val="nil"/>
              <w:right w:val="nil"/>
            </w:tcBorders>
            <w:shd w:val="clear" w:color="auto" w:fill="B4C6E7"/>
            <w:vAlign w:val="center"/>
          </w:tcPr>
          <w:p w14:paraId="2037BD7D" w14:textId="77777777" w:rsidR="00F86480" w:rsidRPr="00BC34E6" w:rsidRDefault="00F86480" w:rsidP="0055440F">
            <w:pPr>
              <w:shd w:val="clear" w:color="auto" w:fill="B4C6E7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BC34E6">
              <w:rPr>
                <w:rFonts w:ascii="Arial" w:eastAsia="Calibri" w:hAnsi="Arial" w:cs="Arial"/>
                <w:b/>
                <w:sz w:val="14"/>
                <w:szCs w:val="14"/>
              </w:rPr>
              <w:t>IX. EVALUATION</w:t>
            </w:r>
          </w:p>
        </w:tc>
      </w:tr>
      <w:tr w:rsidR="00F86480" w:rsidRPr="00BC34E6" w14:paraId="553C1F08" w14:textId="77777777" w:rsidTr="0055440F">
        <w:trPr>
          <w:trHeight w:val="74"/>
        </w:trPr>
        <w:tc>
          <w:tcPr>
            <w:tcW w:w="973" w:type="dxa"/>
            <w:tcBorders>
              <w:bottom w:val="single" w:sz="4" w:space="0" w:color="AEAAAA"/>
            </w:tcBorders>
            <w:shd w:val="clear" w:color="auto" w:fill="B4C6E7"/>
            <w:vAlign w:val="center"/>
          </w:tcPr>
          <w:p w14:paraId="1511F2F3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proofErr w:type="spellStart"/>
            <w:r w:rsidRPr="00BC34E6">
              <w:rPr>
                <w:rFonts w:ascii="Arial" w:eastAsia="Calibri" w:hAnsi="Arial" w:cs="Arial"/>
                <w:sz w:val="14"/>
                <w:szCs w:val="14"/>
              </w:rPr>
              <w:t>Competency</w:t>
            </w:r>
            <w:proofErr w:type="spellEnd"/>
          </w:p>
        </w:tc>
        <w:tc>
          <w:tcPr>
            <w:tcW w:w="4321" w:type="dxa"/>
            <w:tcBorders>
              <w:bottom w:val="single" w:sz="4" w:space="0" w:color="AEAAAA"/>
            </w:tcBorders>
            <w:shd w:val="clear" w:color="auto" w:fill="B4C6E7"/>
            <w:vAlign w:val="center"/>
          </w:tcPr>
          <w:p w14:paraId="6CA21AA2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proofErr w:type="spellStart"/>
            <w:r w:rsidRPr="00BC34E6">
              <w:rPr>
                <w:rFonts w:ascii="Arial" w:eastAsia="Calibri" w:hAnsi="Arial" w:cs="Arial"/>
                <w:sz w:val="14"/>
                <w:szCs w:val="14"/>
              </w:rPr>
              <w:t>Capacities</w:t>
            </w:r>
            <w:proofErr w:type="spellEnd"/>
          </w:p>
        </w:tc>
        <w:tc>
          <w:tcPr>
            <w:tcW w:w="3762" w:type="dxa"/>
            <w:tcBorders>
              <w:bottom w:val="single" w:sz="4" w:space="0" w:color="AEAAAA"/>
            </w:tcBorders>
            <w:shd w:val="clear" w:color="auto" w:fill="B4C6E7"/>
            <w:vAlign w:val="center"/>
          </w:tcPr>
          <w:p w14:paraId="21E4A832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proofErr w:type="spellStart"/>
            <w:r w:rsidRPr="00BC34E6">
              <w:rPr>
                <w:rFonts w:ascii="Arial" w:eastAsia="Calibri" w:hAnsi="Arial" w:cs="Arial"/>
                <w:sz w:val="14"/>
                <w:szCs w:val="14"/>
              </w:rPr>
              <w:t>Evaluation</w:t>
            </w:r>
            <w:proofErr w:type="spellEnd"/>
            <w:r w:rsidRPr="00BC34E6">
              <w:rPr>
                <w:rFonts w:ascii="Arial" w:eastAsia="Calibri" w:hAnsi="Arial" w:cs="Arial"/>
                <w:sz w:val="14"/>
                <w:szCs w:val="14"/>
              </w:rPr>
              <w:t xml:space="preserve"> </w:t>
            </w:r>
            <w:proofErr w:type="spellStart"/>
            <w:r w:rsidRPr="00BC34E6">
              <w:rPr>
                <w:rFonts w:ascii="Arial" w:eastAsia="Calibri" w:hAnsi="Arial" w:cs="Arial"/>
                <w:sz w:val="14"/>
                <w:szCs w:val="14"/>
              </w:rPr>
              <w:t>Criteria</w:t>
            </w:r>
            <w:proofErr w:type="spellEnd"/>
          </w:p>
        </w:tc>
        <w:tc>
          <w:tcPr>
            <w:tcW w:w="1110" w:type="dxa"/>
            <w:tcBorders>
              <w:bottom w:val="single" w:sz="4" w:space="0" w:color="AEAAAA"/>
            </w:tcBorders>
            <w:shd w:val="clear" w:color="auto" w:fill="B4C6E7"/>
            <w:vAlign w:val="center"/>
          </w:tcPr>
          <w:p w14:paraId="5C155D01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BC34E6">
              <w:rPr>
                <w:rFonts w:ascii="Arial" w:eastAsia="Calibri" w:hAnsi="Arial" w:cs="Arial"/>
                <w:sz w:val="14"/>
                <w:szCs w:val="14"/>
              </w:rPr>
              <w:t xml:space="preserve">Eval, </w:t>
            </w:r>
            <w:proofErr w:type="spellStart"/>
            <w:r w:rsidRPr="00BC34E6">
              <w:rPr>
                <w:rFonts w:ascii="Arial" w:eastAsia="Calibri" w:hAnsi="Arial" w:cs="Arial"/>
                <w:sz w:val="14"/>
                <w:szCs w:val="14"/>
              </w:rPr>
              <w:t>Indic</w:t>
            </w:r>
            <w:proofErr w:type="spellEnd"/>
          </w:p>
        </w:tc>
        <w:tc>
          <w:tcPr>
            <w:tcW w:w="976" w:type="dxa"/>
            <w:tcBorders>
              <w:bottom w:val="single" w:sz="4" w:space="0" w:color="AEAAAA"/>
            </w:tcBorders>
            <w:shd w:val="clear" w:color="auto" w:fill="B4C6E7"/>
            <w:vAlign w:val="center"/>
          </w:tcPr>
          <w:p w14:paraId="3A9DDD35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proofErr w:type="spellStart"/>
            <w:r w:rsidRPr="00BC34E6">
              <w:rPr>
                <w:rFonts w:ascii="Arial" w:eastAsia="Calibri" w:hAnsi="Arial" w:cs="Arial"/>
                <w:sz w:val="14"/>
                <w:szCs w:val="14"/>
              </w:rPr>
              <w:t>Instrument</w:t>
            </w:r>
            <w:proofErr w:type="spellEnd"/>
          </w:p>
        </w:tc>
      </w:tr>
      <w:tr w:rsidR="00F86480" w:rsidRPr="00BC34E6" w14:paraId="287D8371" w14:textId="77777777" w:rsidTr="0055440F">
        <w:trPr>
          <w:trHeight w:val="408"/>
        </w:trPr>
        <w:tc>
          <w:tcPr>
            <w:tcW w:w="973" w:type="dxa"/>
            <w:vMerge w:val="restart"/>
            <w:vAlign w:val="center"/>
          </w:tcPr>
          <w:p w14:paraId="7E7F5B81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Reads different kinds of texts in English as a foreign language</w:t>
            </w:r>
          </w:p>
        </w:tc>
        <w:tc>
          <w:tcPr>
            <w:tcW w:w="4321" w:type="dxa"/>
            <w:vAlign w:val="center"/>
          </w:tcPr>
          <w:p w14:paraId="76E66FC0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  Obtains information from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written </w:t>
            </w: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texts. </w:t>
            </w:r>
          </w:p>
        </w:tc>
        <w:tc>
          <w:tcPr>
            <w:tcW w:w="3762" w:type="dxa"/>
            <w:vAlign w:val="center"/>
          </w:tcPr>
          <w:p w14:paraId="015A1DC0" w14:textId="77777777" w:rsidR="00F86480" w:rsidRPr="0012472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Identifies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explicit information about a family budget accurately and quickly.</w:t>
            </w:r>
          </w:p>
        </w:tc>
        <w:tc>
          <w:tcPr>
            <w:tcW w:w="1110" w:type="dxa"/>
            <w:vMerge w:val="restart"/>
            <w:vAlign w:val="center"/>
          </w:tcPr>
          <w:p w14:paraId="7934121B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>Achieved (A)</w:t>
            </w:r>
          </w:p>
          <w:p w14:paraId="5DA7A153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Progress (B) </w:t>
            </w:r>
          </w:p>
          <w:p w14:paraId="02E4DAC7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>Beginning (C)</w:t>
            </w:r>
          </w:p>
        </w:tc>
        <w:tc>
          <w:tcPr>
            <w:tcW w:w="976" w:type="dxa"/>
            <w:vMerge w:val="restart"/>
            <w:vAlign w:val="center"/>
          </w:tcPr>
          <w:p w14:paraId="20A9ADCE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BC34E6">
              <w:rPr>
                <w:rFonts w:ascii="Arial" w:eastAsia="Calibri" w:hAnsi="Arial" w:cs="Arial"/>
                <w:sz w:val="16"/>
                <w:szCs w:val="16"/>
              </w:rPr>
              <w:t>Checklist</w:t>
            </w:r>
            <w:proofErr w:type="spellEnd"/>
          </w:p>
        </w:tc>
      </w:tr>
      <w:tr w:rsidR="00F86480" w:rsidRPr="00F86480" w14:paraId="6933615D" w14:textId="77777777" w:rsidTr="0055440F">
        <w:trPr>
          <w:trHeight w:val="289"/>
        </w:trPr>
        <w:tc>
          <w:tcPr>
            <w:tcW w:w="973" w:type="dxa"/>
            <w:vMerge/>
            <w:vAlign w:val="center"/>
          </w:tcPr>
          <w:p w14:paraId="72285B17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321" w:type="dxa"/>
            <w:vAlign w:val="center"/>
          </w:tcPr>
          <w:p w14:paraId="113B87C8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  </w:t>
            </w: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>Infers and interprets information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from the text.</w:t>
            </w: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 </w:t>
            </w:r>
          </w:p>
          <w:p w14:paraId="33D4B20A" w14:textId="77777777" w:rsidR="00F86480" w:rsidRPr="00BC34E6" w:rsidRDefault="00F86480" w:rsidP="0055440F">
            <w:pPr>
              <w:ind w:left="11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762" w:type="dxa"/>
            <w:vAlign w:val="center"/>
          </w:tcPr>
          <w:p w14:paraId="01BEEDD2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Makes appropriate inferences using information from the text.</w:t>
            </w:r>
          </w:p>
        </w:tc>
        <w:tc>
          <w:tcPr>
            <w:tcW w:w="1110" w:type="dxa"/>
            <w:vMerge/>
            <w:vAlign w:val="center"/>
          </w:tcPr>
          <w:p w14:paraId="14B65002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76" w:type="dxa"/>
            <w:vMerge/>
            <w:vAlign w:val="center"/>
          </w:tcPr>
          <w:p w14:paraId="3128117B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  <w:tr w:rsidR="00F86480" w:rsidRPr="00F86480" w14:paraId="432678C8" w14:textId="77777777" w:rsidTr="0055440F">
        <w:trPr>
          <w:trHeight w:val="289"/>
        </w:trPr>
        <w:tc>
          <w:tcPr>
            <w:tcW w:w="973" w:type="dxa"/>
            <w:vMerge/>
            <w:vAlign w:val="center"/>
          </w:tcPr>
          <w:p w14:paraId="732B2A23" w14:textId="77777777" w:rsidR="00F86480" w:rsidRPr="00BC34E6" w:rsidRDefault="00F86480" w:rsidP="0055440F">
            <w:pPr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321" w:type="dxa"/>
            <w:vAlign w:val="center"/>
          </w:tcPr>
          <w:p w14:paraId="59FC7C7F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 w:rsidRPr="00BC34E6">
              <w:rPr>
                <w:rFonts w:ascii="Arial" w:eastAsia="Calibri" w:hAnsi="Arial" w:cs="Arial"/>
                <w:sz w:val="16"/>
                <w:szCs w:val="16"/>
                <w:lang w:val="en-US"/>
              </w:rPr>
              <w:t xml:space="preserve">Reflects </w:t>
            </w: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and evaluates the form and content to real life.</w:t>
            </w:r>
          </w:p>
        </w:tc>
        <w:tc>
          <w:tcPr>
            <w:tcW w:w="3762" w:type="dxa"/>
            <w:vAlign w:val="center"/>
          </w:tcPr>
          <w:p w14:paraId="4640F0AC" w14:textId="77777777" w:rsidR="00F86480" w:rsidRPr="00BC34E6" w:rsidRDefault="00F86480" w:rsidP="0055440F">
            <w:pPr>
              <w:numPr>
                <w:ilvl w:val="0"/>
                <w:numId w:val="3"/>
              </w:numPr>
              <w:ind w:left="113" w:hanging="113"/>
              <w:contextualSpacing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Calibri" w:hAnsi="Arial" w:cs="Arial"/>
                <w:sz w:val="16"/>
                <w:szCs w:val="16"/>
                <w:lang w:val="en-US"/>
              </w:rPr>
              <w:t>Gives personal opinions related to a family budget using simple English.</w:t>
            </w:r>
          </w:p>
        </w:tc>
        <w:tc>
          <w:tcPr>
            <w:tcW w:w="1110" w:type="dxa"/>
            <w:vMerge/>
            <w:vAlign w:val="center"/>
          </w:tcPr>
          <w:p w14:paraId="445DDCD6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76" w:type="dxa"/>
            <w:vMerge/>
            <w:vAlign w:val="center"/>
          </w:tcPr>
          <w:p w14:paraId="5FEDDC3A" w14:textId="77777777" w:rsidR="00F86480" w:rsidRPr="00BC34E6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  <w:lang w:val="en-US"/>
              </w:rPr>
            </w:pPr>
          </w:p>
        </w:tc>
      </w:tr>
    </w:tbl>
    <w:p w14:paraId="35F47716" w14:textId="77777777" w:rsidR="00F86480" w:rsidRDefault="00F86480" w:rsidP="00F86480">
      <w:pPr>
        <w:spacing w:after="0" w:line="240" w:lineRule="auto"/>
        <w:jc w:val="both"/>
        <w:rPr>
          <w:rFonts w:ascii="Arial" w:eastAsia="Calibri" w:hAnsi="Arial" w:cs="Arial"/>
          <w:kern w:val="0"/>
          <w:sz w:val="14"/>
          <w:szCs w:val="14"/>
          <w14:ligatures w14:val="none"/>
        </w:rPr>
      </w:pPr>
      <w:r w:rsidRPr="00BC34E6">
        <w:rPr>
          <w:rFonts w:ascii="Arial" w:eastAsia="Calibri" w:hAnsi="Arial" w:cs="Arial"/>
          <w:b/>
          <w:kern w:val="0"/>
          <w:sz w:val="14"/>
          <w:szCs w:val="14"/>
          <w14:ligatures w14:val="none"/>
        </w:rPr>
        <w:t>X.</w:t>
      </w:r>
      <w:r w:rsidRPr="00BC34E6">
        <w:rPr>
          <w:rFonts w:ascii="Arial" w:eastAsia="Calibri" w:hAnsi="Arial" w:cs="Arial"/>
          <w:b/>
          <w:kern w:val="0"/>
          <w:sz w:val="14"/>
          <w:szCs w:val="14"/>
          <w14:ligatures w14:val="none"/>
        </w:rPr>
        <w:tab/>
      </w:r>
      <w:r w:rsidRPr="00BC34E6">
        <w:rPr>
          <w:rFonts w:ascii="Arial" w:eastAsia="Calibri" w:hAnsi="Arial" w:cs="Arial"/>
          <w:kern w:val="0"/>
          <w:sz w:val="14"/>
          <w:szCs w:val="14"/>
          <w14:ligatures w14:val="none"/>
        </w:rPr>
        <w:t>ADAPTACIÓN CURRICULAR (SOLO EN EL CASO DE TENER ESTUDIANTES INCLUSIVOS)</w:t>
      </w:r>
      <w:r w:rsidRPr="00BC34E6">
        <w:rPr>
          <w:rFonts w:ascii="Arial" w:eastAsia="Calibri" w:hAnsi="Arial" w:cs="Arial"/>
          <w:kern w:val="0"/>
          <w:sz w:val="14"/>
          <w:szCs w:val="14"/>
          <w14:ligatures w14:val="none"/>
        </w:rPr>
        <w:tab/>
      </w:r>
      <w:r w:rsidRPr="00BC34E6">
        <w:rPr>
          <w:rFonts w:ascii="Arial" w:eastAsia="Calibri" w:hAnsi="Arial" w:cs="Arial"/>
          <w:kern w:val="0"/>
          <w:sz w:val="14"/>
          <w:szCs w:val="14"/>
          <w14:ligatures w14:val="none"/>
        </w:rPr>
        <w:tab/>
      </w:r>
      <w:r w:rsidRPr="00BC34E6">
        <w:rPr>
          <w:rFonts w:ascii="Arial" w:eastAsia="Calibri" w:hAnsi="Arial" w:cs="Arial"/>
          <w:kern w:val="0"/>
          <w:sz w:val="14"/>
          <w:szCs w:val="14"/>
          <w14:ligatures w14:val="none"/>
        </w:rPr>
        <w:tab/>
        <w:t>Lima, ju</w:t>
      </w:r>
      <w:r>
        <w:rPr>
          <w:rFonts w:ascii="Arial" w:eastAsia="Calibri" w:hAnsi="Arial" w:cs="Arial"/>
          <w:kern w:val="0"/>
          <w:sz w:val="14"/>
          <w:szCs w:val="14"/>
          <w14:ligatures w14:val="none"/>
        </w:rPr>
        <w:t>li</w:t>
      </w:r>
      <w:r w:rsidRPr="00BC34E6">
        <w:rPr>
          <w:rFonts w:ascii="Arial" w:eastAsia="Calibri" w:hAnsi="Arial" w:cs="Arial"/>
          <w:kern w:val="0"/>
          <w:sz w:val="14"/>
          <w:szCs w:val="14"/>
          <w14:ligatures w14:val="none"/>
        </w:rPr>
        <w:t xml:space="preserve">o del 2026 </w:t>
      </w:r>
    </w:p>
    <w:p w14:paraId="7E894614" w14:textId="77777777" w:rsidR="00F86480" w:rsidRDefault="00F86480" w:rsidP="00F86480">
      <w:pPr>
        <w:ind w:left="-142"/>
      </w:pPr>
      <w:r>
        <w:t xml:space="preserve">      </w:t>
      </w:r>
    </w:p>
    <w:p w14:paraId="73526B38" w14:textId="77777777" w:rsidR="00F86480" w:rsidRDefault="00F86480" w:rsidP="00F86480">
      <w:pPr>
        <w:ind w:left="-142"/>
      </w:pPr>
    </w:p>
    <w:p w14:paraId="3BE82A39" w14:textId="77777777" w:rsidR="00F86480" w:rsidRDefault="00F86480" w:rsidP="00F86480">
      <w:pPr>
        <w:ind w:left="-142"/>
      </w:pPr>
    </w:p>
    <w:p w14:paraId="54A88F51" w14:textId="77777777" w:rsidR="00F86480" w:rsidRDefault="00F86480" w:rsidP="00F86480">
      <w:pPr>
        <w:ind w:left="-142"/>
      </w:pPr>
      <w:r>
        <w:t xml:space="preserve">                    </w:t>
      </w:r>
    </w:p>
    <w:tbl>
      <w:tblPr>
        <w:tblStyle w:val="Tablaconcuadrcula"/>
        <w:tblW w:w="10199" w:type="dxa"/>
        <w:tblInd w:w="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9"/>
        <w:gridCol w:w="3400"/>
        <w:gridCol w:w="3400"/>
      </w:tblGrid>
      <w:tr w:rsidR="00F86480" w:rsidRPr="006B7873" w14:paraId="52CF5D25" w14:textId="77777777" w:rsidTr="0055440F">
        <w:tc>
          <w:tcPr>
            <w:tcW w:w="3399" w:type="dxa"/>
          </w:tcPr>
          <w:p w14:paraId="618F029F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------------------------------------------------</w:t>
            </w:r>
          </w:p>
          <w:p w14:paraId="466472B1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 xml:space="preserve">Mag. Flora Teresa </w:t>
            </w:r>
            <w:proofErr w:type="spellStart"/>
            <w:r w:rsidRPr="006B7873">
              <w:rPr>
                <w:rFonts w:ascii="Arial" w:eastAsia="Calibri" w:hAnsi="Arial" w:cs="Arial"/>
                <w:sz w:val="16"/>
                <w:szCs w:val="16"/>
              </w:rPr>
              <w:t>Teresa</w:t>
            </w:r>
            <w:proofErr w:type="spellEnd"/>
            <w:r w:rsidRPr="006B7873">
              <w:rPr>
                <w:rFonts w:ascii="Arial" w:eastAsia="Calibri" w:hAnsi="Arial" w:cs="Arial"/>
                <w:sz w:val="16"/>
                <w:szCs w:val="16"/>
              </w:rPr>
              <w:t xml:space="preserve"> Pasache</w:t>
            </w:r>
          </w:p>
          <w:p w14:paraId="1690BD7B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Subdirectora</w:t>
            </w:r>
          </w:p>
        </w:tc>
        <w:tc>
          <w:tcPr>
            <w:tcW w:w="3400" w:type="dxa"/>
          </w:tcPr>
          <w:p w14:paraId="49C1CE9B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400" w:type="dxa"/>
          </w:tcPr>
          <w:p w14:paraId="2B1FEF9E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---------------------------------------------</w:t>
            </w:r>
          </w:p>
          <w:p w14:paraId="03385C0A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proofErr w:type="spellStart"/>
            <w:r w:rsidRPr="006B7873">
              <w:rPr>
                <w:rFonts w:ascii="Arial" w:eastAsia="Calibri" w:hAnsi="Arial" w:cs="Arial"/>
                <w:sz w:val="16"/>
                <w:szCs w:val="16"/>
              </w:rPr>
              <w:t>Dra</w:t>
            </w:r>
            <w:proofErr w:type="spellEnd"/>
            <w:r w:rsidRPr="006B7873">
              <w:rPr>
                <w:rFonts w:ascii="Arial" w:eastAsia="Calibri" w:hAnsi="Arial" w:cs="Arial"/>
                <w:sz w:val="16"/>
                <w:szCs w:val="16"/>
              </w:rPr>
              <w:t>, Beatriz Cuestas Robladillo</w:t>
            </w:r>
          </w:p>
          <w:p w14:paraId="242FA4BB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Coordinadora Pedagógica</w:t>
            </w:r>
          </w:p>
        </w:tc>
      </w:tr>
      <w:tr w:rsidR="00F86480" w:rsidRPr="006B7873" w14:paraId="0860702A" w14:textId="77777777" w:rsidTr="0055440F">
        <w:tc>
          <w:tcPr>
            <w:tcW w:w="3399" w:type="dxa"/>
          </w:tcPr>
          <w:p w14:paraId="783542A8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2E4B2EA7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15498DD1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41D259E7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3DCFB7A1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64C4649E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5D54E607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1D097236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-------------------------------------</w:t>
            </w:r>
          </w:p>
          <w:p w14:paraId="0E6F4907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Liliam Pereyra</w:t>
            </w:r>
          </w:p>
          <w:p w14:paraId="5E5148FD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Docente</w:t>
            </w:r>
          </w:p>
        </w:tc>
        <w:tc>
          <w:tcPr>
            <w:tcW w:w="3400" w:type="dxa"/>
          </w:tcPr>
          <w:p w14:paraId="6F69FBA2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400" w:type="dxa"/>
          </w:tcPr>
          <w:p w14:paraId="4FE75B01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799B1797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4DE50114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6567349B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4359FE11" w14:textId="77777777" w:rsidR="00F86480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6E74B142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0DC11E13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14:paraId="44AB845C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-------------------------------------</w:t>
            </w:r>
          </w:p>
          <w:p w14:paraId="0301A5E0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Rosa Palomino</w:t>
            </w:r>
          </w:p>
          <w:p w14:paraId="71453DCA" w14:textId="77777777" w:rsidR="00F86480" w:rsidRPr="006B7873" w:rsidRDefault="00F86480" w:rsidP="005544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6B7873">
              <w:rPr>
                <w:rFonts w:ascii="Arial" w:eastAsia="Calibri" w:hAnsi="Arial" w:cs="Arial"/>
                <w:sz w:val="16"/>
                <w:szCs w:val="16"/>
              </w:rPr>
              <w:t>Docente</w:t>
            </w:r>
          </w:p>
        </w:tc>
      </w:tr>
    </w:tbl>
    <w:p w14:paraId="43495C23" w14:textId="77777777" w:rsidR="00F86480" w:rsidRDefault="00F86480" w:rsidP="00F86480">
      <w:pPr>
        <w:ind w:left="142"/>
      </w:pPr>
    </w:p>
    <w:sectPr w:rsidR="00F86480" w:rsidSect="00F86480">
      <w:pgSz w:w="11906" w:h="16838" w:code="9"/>
      <w:pgMar w:top="284" w:right="140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DD0"/>
    <w:multiLevelType w:val="hybridMultilevel"/>
    <w:tmpl w:val="9C9A58B4"/>
    <w:lvl w:ilvl="0" w:tplc="5A82A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42465"/>
    <w:multiLevelType w:val="hybridMultilevel"/>
    <w:tmpl w:val="0898F9B2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14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54E65"/>
    <w:multiLevelType w:val="hybridMultilevel"/>
    <w:tmpl w:val="5E74E9CA"/>
    <w:lvl w:ilvl="0" w:tplc="9606D692">
      <w:start w:val="1"/>
      <w:numFmt w:val="bullet"/>
      <w:lvlText w:val=""/>
      <w:lvlJc w:val="left"/>
      <w:pPr>
        <w:ind w:left="720" w:hanging="360"/>
      </w:pPr>
      <w:rPr>
        <w:rFonts w:ascii="Wingdings 2" w:hAnsi="Wingdings 2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2779B"/>
    <w:multiLevelType w:val="hybridMultilevel"/>
    <w:tmpl w:val="7674CF0A"/>
    <w:lvl w:ilvl="0" w:tplc="F4D0961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1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915551">
    <w:abstractNumId w:val="0"/>
  </w:num>
  <w:num w:numId="2" w16cid:durableId="1697849607">
    <w:abstractNumId w:val="2"/>
  </w:num>
  <w:num w:numId="3" w16cid:durableId="768623579">
    <w:abstractNumId w:val="1"/>
  </w:num>
  <w:num w:numId="4" w16cid:durableId="625550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80"/>
    <w:rsid w:val="00276A79"/>
    <w:rsid w:val="00706CE4"/>
    <w:rsid w:val="00A949CB"/>
    <w:rsid w:val="00BD021D"/>
    <w:rsid w:val="00C4057A"/>
    <w:rsid w:val="00F8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5A761E"/>
  <w15:chartTrackingRefBased/>
  <w15:docId w15:val="{BE030D49-D282-4062-87A9-18124672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6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6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6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6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6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6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6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6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6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6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6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6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64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648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64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64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64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64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6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6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6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6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6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64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64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648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6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648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648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qFormat/>
    <w:rsid w:val="00F864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2322</Words>
  <Characters>12775</Characters>
  <Application>Microsoft Office Word</Application>
  <DocSecurity>0</DocSecurity>
  <Lines>106</Lines>
  <Paragraphs>30</Paragraphs>
  <ScaleCrop>false</ScaleCrop>
  <Company/>
  <LinksUpToDate>false</LinksUpToDate>
  <CharactersWithSpaces>15067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Liliam Pereyra Aranda</dc:creator>
  <cp:keywords/>
  <dc:description/>
  <cp:lastModifiedBy>Liliam Pereyra Aranda</cp:lastModifiedBy>
  <cp:revision>1</cp:revision>
  <dcterms:created xsi:type="dcterms:W3CDTF">2026-09-29T02:50:00Z</dcterms:created>
  <dcterms:modified xsi:type="dcterms:W3CDTF">2026-09-29T02:56:00Z</dcterms:modified>
</cp:coreProperties>
</file>