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1B1C3F" w14:textId="77777777" w:rsidR="00CE6A0D" w:rsidRPr="00EE5C79" w:rsidRDefault="000E7F0B" w:rsidP="00140AEE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20" w:line="240" w:lineRule="auto"/>
        <w:jc w:val="center"/>
        <w:rPr>
          <w:rFonts w:asciiTheme="minorHAnsi" w:eastAsia="Arial Narrow" w:hAnsiTheme="minorHAnsi" w:cstheme="minorHAnsi"/>
          <w:b/>
          <w:color w:val="000000"/>
          <w:u w:val="single"/>
        </w:rPr>
      </w:pPr>
      <w:r>
        <w:rPr>
          <w:rFonts w:asciiTheme="minorHAnsi" w:eastAsia="Arial Narrow" w:hAnsiTheme="minorHAnsi" w:cstheme="minorHAnsi"/>
          <w:b/>
          <w:color w:val="000000"/>
          <w:sz w:val="24"/>
          <w:szCs w:val="24"/>
          <w:u w:val="single"/>
        </w:rPr>
        <w:t xml:space="preserve"> </w:t>
      </w:r>
      <w:r w:rsidR="00CE6A0D" w:rsidRPr="008C7121">
        <w:rPr>
          <w:rFonts w:asciiTheme="minorHAnsi" w:eastAsia="Arial Narrow" w:hAnsiTheme="minorHAnsi" w:cstheme="minorHAnsi"/>
          <w:b/>
          <w:color w:val="000000"/>
          <w:sz w:val="24"/>
          <w:szCs w:val="24"/>
          <w:u w:val="single"/>
        </w:rPr>
        <w:t xml:space="preserve">UNIDAD </w:t>
      </w:r>
      <w:r w:rsidR="00BA5F4D">
        <w:rPr>
          <w:rFonts w:asciiTheme="minorHAnsi" w:eastAsia="Arial Narrow" w:hAnsiTheme="minorHAnsi" w:cstheme="minorHAnsi"/>
          <w:b/>
          <w:color w:val="000000"/>
          <w:sz w:val="24"/>
          <w:szCs w:val="24"/>
          <w:u w:val="single"/>
        </w:rPr>
        <w:t>6</w:t>
      </w:r>
      <w:r w:rsidR="00CE6A0D">
        <w:rPr>
          <w:rFonts w:asciiTheme="minorHAnsi" w:eastAsia="Arial Narrow" w:hAnsiTheme="minorHAnsi" w:cstheme="minorHAnsi"/>
          <w:b/>
          <w:color w:val="000000"/>
          <w:sz w:val="24"/>
          <w:szCs w:val="24"/>
          <w:u w:val="single"/>
        </w:rPr>
        <w:t xml:space="preserve"> – </w:t>
      </w:r>
      <w:r w:rsidR="00CE6A0D" w:rsidRPr="008C7121">
        <w:rPr>
          <w:rFonts w:asciiTheme="minorHAnsi" w:eastAsia="Arial Narrow" w:hAnsiTheme="minorHAnsi" w:cstheme="minorHAnsi"/>
          <w:b/>
          <w:color w:val="000000"/>
          <w:sz w:val="24"/>
          <w:szCs w:val="24"/>
          <w:u w:val="single"/>
        </w:rPr>
        <w:t>SESIÓN DE APRENDIZAJE N°</w:t>
      </w:r>
      <w:r w:rsidR="002B4EE3">
        <w:rPr>
          <w:rFonts w:asciiTheme="minorHAnsi" w:eastAsia="Arial Narrow" w:hAnsiTheme="minorHAnsi" w:cstheme="minorHAnsi"/>
          <w:b/>
          <w:color w:val="000000"/>
          <w:sz w:val="24"/>
          <w:szCs w:val="24"/>
          <w:u w:val="single"/>
        </w:rPr>
        <w:t>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E6A0D" w:rsidRPr="005B6144" w14:paraId="39E85523" w14:textId="77777777" w:rsidTr="007B08CF">
        <w:tc>
          <w:tcPr>
            <w:tcW w:w="10456" w:type="dxa"/>
            <w:shd w:val="clear" w:color="auto" w:fill="C5E0B3" w:themeFill="accent6" w:themeFillTint="66"/>
          </w:tcPr>
          <w:p w14:paraId="361760C6" w14:textId="77777777" w:rsidR="00CE6A0D" w:rsidRPr="005B6144" w:rsidRDefault="002B4EE3" w:rsidP="005C56D9">
            <w:pPr>
              <w:jc w:val="center"/>
              <w:rPr>
                <w:rFonts w:asciiTheme="minorHAnsi" w:eastAsia="Arial Narrow" w:hAnsiTheme="minorHAnsi" w:cstheme="minorHAnsi"/>
                <w:b/>
                <w:color w:val="000000"/>
                <w:sz w:val="18"/>
                <w:szCs w:val="18"/>
              </w:rPr>
            </w:pPr>
            <w:r w:rsidRPr="002B4EE3">
              <w:rPr>
                <w:rFonts w:asciiTheme="minorHAnsi" w:eastAsia="Arial Narrow" w:hAnsiTheme="minorHAnsi" w:cstheme="minorHAnsi"/>
                <w:b/>
                <w:color w:val="000000"/>
                <w:sz w:val="18"/>
                <w:szCs w:val="18"/>
              </w:rPr>
              <w:t>“Menos agua, más tiempo: exploramos relaciones inversas”</w:t>
            </w:r>
          </w:p>
        </w:tc>
      </w:tr>
    </w:tbl>
    <w:p w14:paraId="2116E4F3" w14:textId="77777777" w:rsidR="00CE6A0D" w:rsidRPr="005B6144" w:rsidRDefault="00CE6A0D" w:rsidP="00CE6A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 Narrow" w:hAnsiTheme="minorHAnsi" w:cstheme="minorHAnsi"/>
          <w:b/>
          <w:color w:val="000000"/>
          <w:sz w:val="18"/>
          <w:szCs w:val="18"/>
          <w:u w:val="single"/>
        </w:rPr>
      </w:pPr>
    </w:p>
    <w:p w14:paraId="065A11D4" w14:textId="77777777" w:rsidR="00CE6A0D" w:rsidRPr="005B6144" w:rsidRDefault="00CE6A0D" w:rsidP="00CE6A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  <w:sz w:val="18"/>
          <w:szCs w:val="18"/>
        </w:rPr>
      </w:pPr>
      <w:r w:rsidRPr="005B6144">
        <w:rPr>
          <w:rFonts w:asciiTheme="minorHAnsi" w:eastAsia="Arial Narrow" w:hAnsiTheme="minorHAnsi" w:cstheme="minorHAnsi"/>
          <w:b/>
          <w:color w:val="000000"/>
          <w:sz w:val="18"/>
          <w:szCs w:val="18"/>
        </w:rPr>
        <w:t>DATOS INFORMATIVOS</w:t>
      </w:r>
      <w:r w:rsidRPr="005B6144">
        <w:rPr>
          <w:rFonts w:asciiTheme="minorHAnsi" w:eastAsia="Arial Narrow" w:hAnsiTheme="minorHAnsi" w:cstheme="minorHAnsi"/>
          <w:b/>
          <w:color w:val="000000"/>
          <w:sz w:val="18"/>
          <w:szCs w:val="18"/>
        </w:rPr>
        <w:tab/>
      </w:r>
    </w:p>
    <w:tbl>
      <w:tblPr>
        <w:tblStyle w:val="Tablaconcuadrcula1"/>
        <w:tblW w:w="10459" w:type="dxa"/>
        <w:tblLook w:val="04A0" w:firstRow="1" w:lastRow="0" w:firstColumn="1" w:lastColumn="0" w:noHBand="0" w:noVBand="1"/>
      </w:tblPr>
      <w:tblGrid>
        <w:gridCol w:w="2122"/>
        <w:gridCol w:w="283"/>
        <w:gridCol w:w="708"/>
        <w:gridCol w:w="2269"/>
        <w:gridCol w:w="2310"/>
        <w:gridCol w:w="13"/>
        <w:gridCol w:w="2754"/>
      </w:tblGrid>
      <w:tr w:rsidR="00CE6A0D" w:rsidRPr="000C6B49" w14:paraId="29505CA4" w14:textId="77777777" w:rsidTr="007B08CF">
        <w:trPr>
          <w:trHeight w:val="155"/>
        </w:trPr>
        <w:tc>
          <w:tcPr>
            <w:tcW w:w="2405" w:type="dxa"/>
            <w:gridSpan w:val="2"/>
            <w:shd w:val="clear" w:color="auto" w:fill="C5E0B3" w:themeFill="accent6" w:themeFillTint="66"/>
            <w:hideMark/>
          </w:tcPr>
          <w:p w14:paraId="486A936F" w14:textId="77777777" w:rsidR="00CE6A0D" w:rsidRPr="000C6B49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UGEL</w:t>
            </w:r>
          </w:p>
        </w:tc>
        <w:tc>
          <w:tcPr>
            <w:tcW w:w="2977" w:type="dxa"/>
            <w:gridSpan w:val="2"/>
            <w:hideMark/>
          </w:tcPr>
          <w:p w14:paraId="3BA6E39D" w14:textId="77777777" w:rsidR="00CE6A0D" w:rsidRPr="000C6B49" w:rsidRDefault="00CE6A0D" w:rsidP="005C5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 w:rsidRPr="000C6B49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Quispicanchi </w:t>
            </w:r>
          </w:p>
        </w:tc>
        <w:tc>
          <w:tcPr>
            <w:tcW w:w="2323" w:type="dxa"/>
            <w:gridSpan w:val="2"/>
          </w:tcPr>
          <w:p w14:paraId="0C76D328" w14:textId="77777777" w:rsidR="00CE6A0D" w:rsidRPr="007B47F5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INSTITUCIÓN EDUCATIVA</w:t>
            </w:r>
          </w:p>
        </w:tc>
        <w:tc>
          <w:tcPr>
            <w:tcW w:w="2754" w:type="dxa"/>
          </w:tcPr>
          <w:p w14:paraId="458F6632" w14:textId="77777777" w:rsidR="00CE6A0D" w:rsidRPr="007B47F5" w:rsidRDefault="00CE6A0D" w:rsidP="005C5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 César Vallejo Mendoza</w:t>
            </w:r>
          </w:p>
        </w:tc>
      </w:tr>
      <w:tr w:rsidR="00CE6A0D" w:rsidRPr="000C6B49" w14:paraId="637274C6" w14:textId="77777777" w:rsidTr="007B08CF">
        <w:trPr>
          <w:trHeight w:val="147"/>
        </w:trPr>
        <w:tc>
          <w:tcPr>
            <w:tcW w:w="2405" w:type="dxa"/>
            <w:gridSpan w:val="2"/>
            <w:shd w:val="clear" w:color="auto" w:fill="C5E0B3" w:themeFill="accent6" w:themeFillTint="66"/>
            <w:hideMark/>
          </w:tcPr>
          <w:p w14:paraId="0AFEB634" w14:textId="77777777" w:rsidR="00CE6A0D" w:rsidRPr="000C6B49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ÁREA CURRICULAR</w:t>
            </w:r>
          </w:p>
        </w:tc>
        <w:tc>
          <w:tcPr>
            <w:tcW w:w="2977" w:type="dxa"/>
            <w:gridSpan w:val="2"/>
            <w:hideMark/>
          </w:tcPr>
          <w:p w14:paraId="68A0AC53" w14:textId="77777777" w:rsidR="00CE6A0D" w:rsidRPr="000C6B49" w:rsidRDefault="00CE6A0D" w:rsidP="005C5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Matemática</w:t>
            </w:r>
          </w:p>
        </w:tc>
        <w:tc>
          <w:tcPr>
            <w:tcW w:w="2323" w:type="dxa"/>
            <w:gridSpan w:val="2"/>
          </w:tcPr>
          <w:p w14:paraId="76FFD845" w14:textId="77777777" w:rsidR="00CE6A0D" w:rsidRPr="007B47F5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DOCENTE</w:t>
            </w:r>
          </w:p>
        </w:tc>
        <w:tc>
          <w:tcPr>
            <w:tcW w:w="2754" w:type="dxa"/>
          </w:tcPr>
          <w:p w14:paraId="5018D364" w14:textId="77777777" w:rsidR="00CE6A0D" w:rsidRPr="007B47F5" w:rsidRDefault="00CE6A0D" w:rsidP="005C5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 Ana Lucia Vargas </w:t>
            </w:r>
            <w:proofErr w:type="spellStart"/>
            <w:r w:rsidRPr="007B47F5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Huisa</w:t>
            </w:r>
            <w:proofErr w:type="spellEnd"/>
          </w:p>
        </w:tc>
      </w:tr>
      <w:tr w:rsidR="00CE6A0D" w:rsidRPr="000C6B49" w14:paraId="76412EBA" w14:textId="77777777" w:rsidTr="007B08CF">
        <w:trPr>
          <w:trHeight w:val="155"/>
        </w:trPr>
        <w:tc>
          <w:tcPr>
            <w:tcW w:w="3113" w:type="dxa"/>
            <w:gridSpan w:val="3"/>
            <w:shd w:val="clear" w:color="auto" w:fill="C5E0B3" w:themeFill="accent6" w:themeFillTint="66"/>
          </w:tcPr>
          <w:p w14:paraId="38F6BAC7" w14:textId="77777777" w:rsidR="00CE6A0D" w:rsidRPr="000C6B49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proofErr w:type="spellStart"/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N°</w:t>
            </w:r>
            <w:proofErr w:type="spellEnd"/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 xml:space="preserve"> Y TÍTULO DE LA UNIDAD DIDÁCTICA</w:t>
            </w:r>
          </w:p>
        </w:tc>
        <w:tc>
          <w:tcPr>
            <w:tcW w:w="7346" w:type="dxa"/>
            <w:gridSpan w:val="4"/>
          </w:tcPr>
          <w:p w14:paraId="6C683EE1" w14:textId="77777777" w:rsidR="00CE6A0D" w:rsidRPr="000C6B49" w:rsidRDefault="00CE6A0D" w:rsidP="005C5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U</w:t>
            </w:r>
            <w:r w:rsidR="00BA5F4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6</w:t>
            </w:r>
            <w:r w:rsidR="000E7F0B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: </w:t>
            </w:r>
            <w:r w:rsidR="00BA5F4D" w:rsidRPr="00BA5F4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“Reflexionamos sobre el cuidado del agua en el </w:t>
            </w:r>
            <w:proofErr w:type="spellStart"/>
            <w:r w:rsidR="00BA5F4D" w:rsidRPr="00BA5F4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Qocha</w:t>
            </w:r>
            <w:proofErr w:type="spellEnd"/>
            <w:r w:rsidR="00BA5F4D" w:rsidRPr="00BA5F4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Raymi y las actividades juveniles”</w:t>
            </w:r>
          </w:p>
        </w:tc>
      </w:tr>
      <w:tr w:rsidR="00CE6A0D" w:rsidRPr="000C6B49" w14:paraId="26428B51" w14:textId="77777777" w:rsidTr="007B08CF">
        <w:trPr>
          <w:trHeight w:val="155"/>
        </w:trPr>
        <w:tc>
          <w:tcPr>
            <w:tcW w:w="2405" w:type="dxa"/>
            <w:gridSpan w:val="2"/>
            <w:shd w:val="clear" w:color="auto" w:fill="C5E0B3" w:themeFill="accent6" w:themeFillTint="66"/>
          </w:tcPr>
          <w:p w14:paraId="3DAA927A" w14:textId="77777777" w:rsidR="00CE6A0D" w:rsidRPr="000C6B49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GRADO</w:t>
            </w:r>
          </w:p>
        </w:tc>
        <w:tc>
          <w:tcPr>
            <w:tcW w:w="2977" w:type="dxa"/>
            <w:gridSpan w:val="2"/>
          </w:tcPr>
          <w:p w14:paraId="53C2245E" w14:textId="77777777" w:rsidR="00CE6A0D" w:rsidRPr="000C6B49" w:rsidRDefault="00CE6A0D" w:rsidP="005C5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2</w:t>
            </w:r>
            <w:r w:rsidRPr="007B47F5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° de secundaria</w:t>
            </w:r>
          </w:p>
        </w:tc>
        <w:tc>
          <w:tcPr>
            <w:tcW w:w="2310" w:type="dxa"/>
          </w:tcPr>
          <w:p w14:paraId="59FA0004" w14:textId="77777777" w:rsidR="00CE6A0D" w:rsidRPr="007B47F5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DURACIÓN</w:t>
            </w:r>
          </w:p>
        </w:tc>
        <w:tc>
          <w:tcPr>
            <w:tcW w:w="2767" w:type="dxa"/>
            <w:gridSpan w:val="2"/>
          </w:tcPr>
          <w:p w14:paraId="66DF796F" w14:textId="77777777" w:rsidR="00CE6A0D" w:rsidRPr="007B47F5" w:rsidRDefault="00CE6A0D" w:rsidP="005C56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 2 horas pedagógicas</w:t>
            </w:r>
          </w:p>
        </w:tc>
      </w:tr>
      <w:tr w:rsidR="00CE6A0D" w:rsidRPr="000C6B49" w14:paraId="3A899830" w14:textId="77777777" w:rsidTr="007B08CF">
        <w:trPr>
          <w:trHeight w:val="155"/>
        </w:trPr>
        <w:tc>
          <w:tcPr>
            <w:tcW w:w="2122" w:type="dxa"/>
            <w:shd w:val="clear" w:color="auto" w:fill="C5E0B3" w:themeFill="accent6" w:themeFillTint="66"/>
          </w:tcPr>
          <w:p w14:paraId="61E75CCB" w14:textId="77777777" w:rsidR="00CE6A0D" w:rsidRPr="000C6B49" w:rsidRDefault="00CE6A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5E0B3" w:themeFill="accent6" w:themeFillTint="66"/>
              <w:spacing w:line="200" w:lineRule="exact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</w:pPr>
            <w:r w:rsidRPr="007B47F5">
              <w:rPr>
                <w:rFonts w:asciiTheme="minorHAnsi" w:eastAsia="Arial Narrow" w:hAnsiTheme="minorHAnsi" w:cstheme="minorHAnsi"/>
                <w:b/>
                <w:color w:val="000000"/>
                <w:sz w:val="16"/>
                <w:szCs w:val="16"/>
              </w:rPr>
              <w:t>FECHA: </w:t>
            </w:r>
          </w:p>
        </w:tc>
        <w:tc>
          <w:tcPr>
            <w:tcW w:w="8337" w:type="dxa"/>
            <w:gridSpan w:val="6"/>
            <w:shd w:val="clear" w:color="auto" w:fill="C5E0B3" w:themeFill="accent6" w:themeFillTint="66"/>
          </w:tcPr>
          <w:p w14:paraId="03DFC4B2" w14:textId="77777777" w:rsidR="00CE6A0D" w:rsidRPr="000C6B49" w:rsidRDefault="004E6F0D" w:rsidP="007B0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00" w:lineRule="exact"/>
              <w:jc w:val="both"/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   </w:t>
            </w:r>
            <w:proofErr w:type="gramStart"/>
            <w:r w:rsidR="00BA5F4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1</w:t>
            </w:r>
            <w:r w:rsidR="002B4EE3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7</w:t>
            </w:r>
            <w:r w:rsidR="00BA5F4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</w:t>
            </w:r>
            <w:r w:rsidR="00CE6A0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/</w:t>
            </w:r>
            <w:proofErr w:type="gramEnd"/>
            <w:r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</w:t>
            </w:r>
            <w:r w:rsidR="00CE6A0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0</w:t>
            </w:r>
            <w:r w:rsidR="00896AE3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9</w:t>
            </w:r>
            <w:r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</w:t>
            </w:r>
            <w:r w:rsidR="00CE6A0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/</w:t>
            </w:r>
            <w:r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 xml:space="preserve"> </w:t>
            </w:r>
            <w:r w:rsidR="00CE6A0D">
              <w:rPr>
                <w:rFonts w:asciiTheme="minorHAnsi" w:eastAsia="Arial Narrow" w:hAnsiTheme="minorHAnsi" w:cstheme="minorHAnsi"/>
                <w:bCs/>
                <w:color w:val="000000"/>
                <w:sz w:val="16"/>
                <w:szCs w:val="16"/>
              </w:rPr>
              <w:t>2026</w:t>
            </w:r>
          </w:p>
        </w:tc>
      </w:tr>
    </w:tbl>
    <w:p w14:paraId="4BA033C4" w14:textId="77777777" w:rsidR="000C6B49" w:rsidRPr="005B6144" w:rsidRDefault="000C6B49" w:rsidP="000C6B4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  <w:sz w:val="18"/>
          <w:szCs w:val="18"/>
        </w:rPr>
      </w:pPr>
    </w:p>
    <w:p w14:paraId="5BEEC73C" w14:textId="77777777" w:rsidR="00507C6A" w:rsidRPr="005B6144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color w:val="000000"/>
          <w:sz w:val="18"/>
          <w:szCs w:val="18"/>
        </w:rPr>
      </w:pPr>
      <w:r w:rsidRPr="005B6144">
        <w:rPr>
          <w:rFonts w:asciiTheme="minorHAnsi" w:eastAsia="Arial Narrow" w:hAnsiTheme="minorHAnsi" w:cstheme="minorHAnsi"/>
          <w:b/>
          <w:color w:val="000000"/>
          <w:sz w:val="18"/>
          <w:szCs w:val="18"/>
        </w:rPr>
        <w:t xml:space="preserve">PROPÓSITOS DE APRENDIZAJE Y CRITERIOS DE EVALUACIÓN </w:t>
      </w:r>
    </w:p>
    <w:p w14:paraId="725E2B40" w14:textId="77777777" w:rsidR="000C6B49" w:rsidRPr="000C6B49" w:rsidRDefault="000C6B49" w:rsidP="006C0880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bCs/>
          <w:color w:val="000000"/>
          <w:sz w:val="18"/>
          <w:szCs w:val="18"/>
        </w:rPr>
      </w:pPr>
      <w:bookmarkStart w:id="0" w:name="_heading=h.gjdgxs" w:colFirst="0" w:colLast="0"/>
      <w:bookmarkEnd w:id="0"/>
      <w:r w:rsidRPr="000C6B49">
        <w:rPr>
          <w:rFonts w:asciiTheme="minorHAnsi" w:eastAsia="Arial Narrow" w:hAnsiTheme="minorHAnsi" w:cstheme="minorHAnsi"/>
          <w:b/>
          <w:bCs/>
          <w:color w:val="000000"/>
          <w:sz w:val="18"/>
          <w:szCs w:val="18"/>
        </w:rPr>
        <w:t>Competencias de área, capacidades, criterios y evidencias</w:t>
      </w:r>
    </w:p>
    <w:tbl>
      <w:tblPr>
        <w:tblW w:w="104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2"/>
        <w:gridCol w:w="3461"/>
        <w:gridCol w:w="2168"/>
        <w:gridCol w:w="2268"/>
        <w:gridCol w:w="1275"/>
      </w:tblGrid>
      <w:tr w:rsidR="000C6B49" w:rsidRPr="00572808" w14:paraId="35855419" w14:textId="77777777" w:rsidTr="00531A49">
        <w:trPr>
          <w:trHeight w:val="10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E2A04" w14:textId="77777777" w:rsidR="000C6B49" w:rsidRPr="000C6B49" w:rsidRDefault="000C6B49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COMPETENCIA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EA75B" w14:textId="77777777" w:rsidR="000C6B49" w:rsidRPr="000C6B49" w:rsidRDefault="000C6B49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CAPACIDADES</w:t>
            </w:r>
          </w:p>
        </w:tc>
        <w:tc>
          <w:tcPr>
            <w:tcW w:w="5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727F9" w14:textId="77777777" w:rsidR="000C6B49" w:rsidRPr="000C6B49" w:rsidRDefault="000C6B49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572808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DESEMPEÑOS DE GRADO</w:t>
            </w:r>
          </w:p>
        </w:tc>
      </w:tr>
      <w:tr w:rsidR="00531A49" w:rsidRPr="00572808" w14:paraId="737689A5" w14:textId="77777777" w:rsidTr="00531A49">
        <w:trPr>
          <w:trHeight w:val="7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81859" w14:textId="77777777" w:rsidR="00531A49" w:rsidRPr="000C6B49" w:rsidRDefault="00531A49" w:rsidP="00531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EC255A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RESUELVE PROBLEMAS DE REGULARIDAD, EQUIVALENCIA Y CAMBIO</w:t>
            </w:r>
          </w:p>
        </w:tc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B034D" w14:textId="77777777" w:rsidR="00531A49" w:rsidRPr="00EC255A" w:rsidRDefault="00531A49" w:rsidP="006C088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EC255A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 xml:space="preserve">TRADUCE datos y condiciones a expresiones algebraicas y gráficas. </w:t>
            </w:r>
          </w:p>
          <w:p w14:paraId="354A42D7" w14:textId="77777777" w:rsidR="00531A49" w:rsidRPr="00EC255A" w:rsidRDefault="00531A49" w:rsidP="006C088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EC255A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COMUNICA su comprensión de las relaciones algebraicas.</w:t>
            </w:r>
          </w:p>
          <w:p w14:paraId="7CF30FD6" w14:textId="77777777" w:rsidR="00531A49" w:rsidRPr="00EC255A" w:rsidRDefault="00531A49" w:rsidP="006C088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EC255A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USA estrategias y procedimientos para encontrar equivalencias y reglas generales.</w:t>
            </w:r>
          </w:p>
          <w:p w14:paraId="13B38DDD" w14:textId="77777777" w:rsidR="00531A49" w:rsidRPr="004E6F0D" w:rsidRDefault="00531A49" w:rsidP="006C088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EC255A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ARGUMENTA afirmaciones sobre relaciones de cambio y equivalencia.</w:t>
            </w:r>
          </w:p>
        </w:tc>
        <w:tc>
          <w:tcPr>
            <w:tcW w:w="5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1A58" w14:textId="77777777" w:rsidR="00BA5F4D" w:rsidRPr="00BA5F4D" w:rsidRDefault="00BA5F4D" w:rsidP="00BA5F4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BA5F4D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TRADUCE datos y las transforma a expresiones algebraicas que incluyen proporcionalidad directa e inversa con expresiones fraccionarias o decimales, o a gráficos cartesianos.</w:t>
            </w:r>
          </w:p>
          <w:p w14:paraId="043D919E" w14:textId="77777777" w:rsidR="00BA5F4D" w:rsidRPr="00BA5F4D" w:rsidRDefault="00BA5F4D" w:rsidP="00BA5F4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BA5F4D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EXPRESA su comprensión de la relación de correspondencia entre la razón del cambio las diferencia entre proporcionalidad directa e inversa.</w:t>
            </w:r>
          </w:p>
          <w:p w14:paraId="4908003D" w14:textId="77777777" w:rsidR="00BA5F4D" w:rsidRPr="00BA5F4D" w:rsidRDefault="00BA5F4D" w:rsidP="00BA5F4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BA5F4D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USA estrategias para evaluar el conjunto de valores de una proporcionalidad directa e inversa o a gráficos cartesianos.</w:t>
            </w:r>
          </w:p>
          <w:p w14:paraId="52FDF395" w14:textId="77777777" w:rsidR="00531A49" w:rsidRPr="00531A49" w:rsidRDefault="00BA5F4D" w:rsidP="00BA5F4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ind w:left="360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BA5F4D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PLANTEA afirmaciones sobre proporcionalidad directa e inversa con expresiones fraccionarias o decimales.</w:t>
            </w:r>
          </w:p>
        </w:tc>
      </w:tr>
      <w:tr w:rsidR="00565EBA" w:rsidRPr="00572808" w14:paraId="6A0E9AF0" w14:textId="77777777" w:rsidTr="002B4EE3">
        <w:trPr>
          <w:trHeight w:val="7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B7C13" w14:textId="77777777" w:rsidR="000C6B49" w:rsidRPr="000C6B49" w:rsidRDefault="000C6B49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CRITERIOS</w:t>
            </w:r>
            <w:r w:rsidR="00572808" w:rsidRPr="00572808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 xml:space="preserve"> DE LA SESIÓN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3A590" w14:textId="77777777" w:rsidR="000C6B49" w:rsidRPr="000C6B49" w:rsidRDefault="000C6B49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EVIDENCIA</w:t>
            </w:r>
            <w:r w:rsidR="00572808" w:rsidRPr="00572808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 xml:space="preserve"> DE LA SESIÓN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7C26" w14:textId="77777777" w:rsidR="000C6B49" w:rsidRPr="000C6B49" w:rsidRDefault="000C6B49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INSTRUMENTO</w:t>
            </w:r>
          </w:p>
        </w:tc>
      </w:tr>
      <w:tr w:rsidR="00565EBA" w:rsidRPr="00572808" w14:paraId="310CAE15" w14:textId="77777777" w:rsidTr="002B4EE3">
        <w:trPr>
          <w:trHeight w:val="405"/>
        </w:trPr>
        <w:tc>
          <w:tcPr>
            <w:tcW w:w="6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E0EC" w14:textId="77777777" w:rsidR="002B4EE3" w:rsidRPr="002B4EE3" w:rsidRDefault="002B4EE3" w:rsidP="002B4EE3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</w:pPr>
            <w:r w:rsidRPr="002B4EE3"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  <w:t xml:space="preserve">Traduce datos de situaciones a tablas y representaciones que expresan proporcionalidad inversa. </w:t>
            </w:r>
          </w:p>
          <w:p w14:paraId="3273A19D" w14:textId="77777777" w:rsidR="002B4EE3" w:rsidRPr="002B4EE3" w:rsidRDefault="002B4EE3" w:rsidP="002B4EE3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</w:pPr>
            <w:r w:rsidRPr="002B4EE3"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  <w:t xml:space="preserve">Comunica las diferencias entre relaciones directamente e inversamente proporcionales. </w:t>
            </w:r>
          </w:p>
          <w:p w14:paraId="190BE2BF" w14:textId="77777777" w:rsidR="002B4EE3" w:rsidRPr="002B4EE3" w:rsidRDefault="002B4EE3" w:rsidP="002B4EE3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</w:pPr>
            <w:r w:rsidRPr="002B4EE3"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  <w:t>Usa estrategias para determinar valores desconocidos en situaciones de proporcionalidad inversa.</w:t>
            </w:r>
          </w:p>
          <w:p w14:paraId="780683A3" w14:textId="77777777" w:rsidR="002B4EE3" w:rsidRPr="002B4EE3" w:rsidRDefault="002B4EE3" w:rsidP="002B4EE3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</w:pPr>
            <w:r w:rsidRPr="002B4EE3"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  <w:t xml:space="preserve">Argumenta la existencia de una relación inversamente proporcional a partir del análisis de los datos. </w:t>
            </w:r>
          </w:p>
          <w:p w14:paraId="2CF504A5" w14:textId="77777777" w:rsidR="000C6B49" w:rsidRPr="00937896" w:rsidRDefault="002B4EE3" w:rsidP="002B4EE3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</w:pPr>
            <w:r w:rsidRPr="002B4EE3">
              <w:rPr>
                <w:rFonts w:asciiTheme="minorHAnsi" w:eastAsia="Arial Narrow" w:hAnsiTheme="minorHAnsi" w:cstheme="minorHAnsi"/>
                <w:color w:val="000000"/>
                <w:sz w:val="15"/>
                <w:szCs w:val="15"/>
              </w:rPr>
              <w:t>Valora el uso responsable de los recursos naturales en las situaciones analizadas.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FEE4E" w14:textId="77777777" w:rsidR="000C6B49" w:rsidRPr="004E6F0D" w:rsidRDefault="00BA5F4D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BA5F4D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Tabla y representación gráfica de una situación contextualizada, con resolución de valores desconocidos y breve explicación.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6014D" w14:textId="77777777" w:rsidR="000C6B49" w:rsidRPr="004E6F0D" w:rsidRDefault="00531A49" w:rsidP="00572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531A49"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  <w:t>Lista de cotejo</w:t>
            </w:r>
          </w:p>
        </w:tc>
      </w:tr>
    </w:tbl>
    <w:p w14:paraId="4E7F1D91" w14:textId="77777777" w:rsidR="000C6B49" w:rsidRPr="000C6B49" w:rsidRDefault="000C6B49" w:rsidP="000C6B4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bCs/>
          <w:color w:val="000000"/>
          <w:sz w:val="10"/>
          <w:szCs w:val="10"/>
        </w:rPr>
      </w:pPr>
    </w:p>
    <w:p w14:paraId="7D9E1784" w14:textId="77777777" w:rsidR="000C6B49" w:rsidRPr="000C6B49" w:rsidRDefault="000C6B49" w:rsidP="006C0880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bCs/>
          <w:color w:val="000000"/>
          <w:sz w:val="18"/>
          <w:szCs w:val="18"/>
        </w:rPr>
      </w:pPr>
      <w:r w:rsidRPr="000C6B49">
        <w:rPr>
          <w:rFonts w:asciiTheme="minorHAnsi" w:eastAsia="Arial Narrow" w:hAnsiTheme="minorHAnsi" w:cstheme="minorHAnsi"/>
          <w:b/>
          <w:bCs/>
          <w:color w:val="000000"/>
          <w:sz w:val="18"/>
          <w:szCs w:val="18"/>
        </w:rPr>
        <w:t>Competencias transversales, capacidades, criterios </w:t>
      </w:r>
    </w:p>
    <w:tbl>
      <w:tblPr>
        <w:tblW w:w="104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3544"/>
        <w:gridCol w:w="5255"/>
      </w:tblGrid>
      <w:tr w:rsidR="00572808" w:rsidRPr="000C6B49" w14:paraId="691409B9" w14:textId="77777777" w:rsidTr="007B08CF">
        <w:trPr>
          <w:trHeight w:val="1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92CF9" w14:textId="77777777" w:rsidR="000C6B49" w:rsidRPr="000C6B49" w:rsidRDefault="000C6B49" w:rsidP="007B4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COMPETENCIA</w:t>
            </w:r>
            <w:r w:rsidR="007B47F5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TRANSVERSAL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F1669" w14:textId="77777777" w:rsidR="000C6B49" w:rsidRPr="000C6B49" w:rsidRDefault="000C6B49" w:rsidP="007B4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CAPACIDADES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B9EB3" w14:textId="77777777" w:rsidR="000C6B49" w:rsidRPr="000C6B49" w:rsidRDefault="000C6B49" w:rsidP="007B4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DESEMPEÑOS</w:t>
            </w:r>
          </w:p>
        </w:tc>
      </w:tr>
      <w:tr w:rsidR="00531A49" w:rsidRPr="000C6B49" w14:paraId="3A1128CD" w14:textId="77777777" w:rsidTr="00527ABF">
        <w:trPr>
          <w:trHeight w:val="1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5F019" w14:textId="77777777" w:rsidR="00531A49" w:rsidRPr="000C6B49" w:rsidRDefault="00531A49" w:rsidP="00531A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273F21">
              <w:rPr>
                <w:rFonts w:asciiTheme="minorHAnsi" w:hAnsiTheme="minorHAnsi" w:cstheme="minorHAnsi"/>
                <w:sz w:val="14"/>
                <w:szCs w:val="14"/>
              </w:rPr>
              <w:t>Gestiona su aprendizaje de manera autónoma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8CC86" w14:textId="77777777" w:rsidR="00531A49" w:rsidRPr="00273F21" w:rsidRDefault="00531A49" w:rsidP="006C0880">
            <w:pPr>
              <w:pStyle w:val="Ttulo2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140" w:lineRule="exact"/>
              <w:ind w:left="360"/>
              <w:jc w:val="both"/>
              <w:rPr>
                <w:rFonts w:asciiTheme="minorHAnsi" w:hAnsiTheme="minorHAnsi" w:cstheme="minorHAnsi"/>
                <w:b w:val="0"/>
                <w:bCs/>
                <w:sz w:val="14"/>
                <w:szCs w:val="14"/>
              </w:rPr>
            </w:pPr>
            <w:r w:rsidRPr="00273F21">
              <w:rPr>
                <w:rFonts w:asciiTheme="minorHAnsi" w:hAnsiTheme="minorHAnsi" w:cstheme="minorHAnsi"/>
                <w:b w:val="0"/>
                <w:bCs/>
                <w:sz w:val="14"/>
                <w:szCs w:val="14"/>
              </w:rPr>
              <w:t>Define metas de aprendizaje</w:t>
            </w:r>
          </w:p>
          <w:p w14:paraId="74EAD132" w14:textId="77777777" w:rsidR="00531A49" w:rsidRDefault="00531A49" w:rsidP="006C0880">
            <w:pPr>
              <w:pStyle w:val="Ttulo2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140" w:lineRule="exact"/>
              <w:ind w:left="360"/>
              <w:jc w:val="both"/>
              <w:rPr>
                <w:rFonts w:asciiTheme="minorHAnsi" w:hAnsiTheme="minorHAnsi" w:cstheme="minorHAnsi"/>
                <w:b w:val="0"/>
                <w:bCs/>
                <w:sz w:val="14"/>
                <w:szCs w:val="14"/>
              </w:rPr>
            </w:pPr>
            <w:r w:rsidRPr="00273F21">
              <w:rPr>
                <w:rFonts w:asciiTheme="minorHAnsi" w:hAnsiTheme="minorHAnsi" w:cstheme="minorHAnsi"/>
                <w:b w:val="0"/>
                <w:bCs/>
                <w:sz w:val="14"/>
                <w:szCs w:val="14"/>
              </w:rPr>
              <w:t>Organiza acciones estratégicas para alcanzar metas</w:t>
            </w:r>
          </w:p>
          <w:p w14:paraId="6F6864EC" w14:textId="77777777" w:rsidR="00531A49" w:rsidRPr="00531A49" w:rsidRDefault="00531A49" w:rsidP="006C0880">
            <w:pPr>
              <w:pStyle w:val="Ttulo2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140" w:lineRule="exact"/>
              <w:ind w:left="360"/>
              <w:jc w:val="both"/>
              <w:rPr>
                <w:rFonts w:asciiTheme="minorHAnsi" w:hAnsiTheme="minorHAnsi" w:cstheme="minorHAnsi"/>
                <w:b w:val="0"/>
                <w:bCs/>
                <w:sz w:val="14"/>
                <w:szCs w:val="14"/>
              </w:rPr>
            </w:pPr>
            <w:r w:rsidRPr="00531A49">
              <w:rPr>
                <w:rFonts w:asciiTheme="minorHAnsi" w:hAnsiTheme="minorHAnsi" w:cstheme="minorHAnsi"/>
                <w:b w:val="0"/>
                <w:bCs/>
                <w:sz w:val="14"/>
                <w:szCs w:val="14"/>
              </w:rPr>
              <w:t>Monitorea y ajusta su desempeño durante el proceso de aprendizaje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49205" w14:textId="77777777" w:rsidR="00531A49" w:rsidRPr="00273F21" w:rsidRDefault="00531A49" w:rsidP="006C0880">
            <w:pPr>
              <w:pStyle w:val="Prrafodelista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140" w:lineRule="exact"/>
              <w:ind w:left="360"/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273F21">
              <w:rPr>
                <w:rFonts w:asciiTheme="minorHAnsi" w:hAnsiTheme="minorHAnsi" w:cstheme="minorHAnsi"/>
                <w:sz w:val="14"/>
                <w:szCs w:val="14"/>
              </w:rPr>
              <w:t>Me pongo metas sencillas de aprendizaje y uso las estrategias y recursos que tengo a mano para alcanzarlas.</w:t>
            </w:r>
          </w:p>
          <w:p w14:paraId="4B928D07" w14:textId="77777777" w:rsidR="00531A49" w:rsidRDefault="00531A49" w:rsidP="006C0880">
            <w:pPr>
              <w:pStyle w:val="Prrafodelista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140" w:lineRule="exact"/>
              <w:ind w:left="360"/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273F21">
              <w:rPr>
                <w:rFonts w:asciiTheme="minorHAnsi" w:hAnsiTheme="minorHAnsi" w:cstheme="minorHAnsi"/>
                <w:sz w:val="14"/>
                <w:szCs w:val="14"/>
              </w:rPr>
              <w:t>Reviso si voy avanzando bien, y si algo no me sale, cambio mi método o pido ayuda.</w:t>
            </w:r>
          </w:p>
          <w:p w14:paraId="50391CC2" w14:textId="77777777" w:rsidR="00531A49" w:rsidRPr="00531A49" w:rsidRDefault="00531A49" w:rsidP="006C0880">
            <w:pPr>
              <w:pStyle w:val="Prrafodelista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140" w:lineRule="exact"/>
              <w:ind w:left="360"/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531A49">
              <w:rPr>
                <w:rFonts w:asciiTheme="minorHAnsi" w:hAnsiTheme="minorHAnsi" w:cstheme="minorHAnsi"/>
                <w:sz w:val="14"/>
                <w:szCs w:val="14"/>
              </w:rPr>
              <w:t>Explico qué aprendí y qué se me dificultó, mostrando ejemplos de mis trabajos.</w:t>
            </w:r>
          </w:p>
        </w:tc>
      </w:tr>
    </w:tbl>
    <w:p w14:paraId="3F5710A5" w14:textId="77777777" w:rsidR="000C6B49" w:rsidRPr="000C6B49" w:rsidRDefault="000C6B49" w:rsidP="000C6B49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Arial Narrow" w:hAnsiTheme="minorHAnsi" w:cstheme="minorHAnsi"/>
          <w:b/>
          <w:bCs/>
          <w:color w:val="000000"/>
          <w:sz w:val="10"/>
          <w:szCs w:val="10"/>
        </w:rPr>
      </w:pPr>
    </w:p>
    <w:p w14:paraId="0A26716C" w14:textId="77777777" w:rsidR="000C6B49" w:rsidRPr="000C6B49" w:rsidRDefault="000C6B49" w:rsidP="006C0880">
      <w:pPr>
        <w:pStyle w:val="Prrafodelista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 Narrow" w:hAnsiTheme="minorHAnsi" w:cstheme="minorHAnsi"/>
          <w:b/>
          <w:bCs/>
          <w:color w:val="000000"/>
          <w:sz w:val="18"/>
          <w:szCs w:val="18"/>
        </w:rPr>
      </w:pPr>
      <w:r w:rsidRPr="000C6B49">
        <w:rPr>
          <w:rFonts w:asciiTheme="minorHAnsi" w:eastAsia="Arial Narrow" w:hAnsiTheme="minorHAnsi" w:cstheme="minorHAnsi"/>
          <w:b/>
          <w:bCs/>
          <w:color w:val="000000"/>
          <w:sz w:val="18"/>
          <w:szCs w:val="18"/>
        </w:rPr>
        <w:t>Enfoques Transversales</w:t>
      </w:r>
    </w:p>
    <w:tbl>
      <w:tblPr>
        <w:tblW w:w="104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2644"/>
        <w:gridCol w:w="6953"/>
      </w:tblGrid>
      <w:tr w:rsidR="007B47F5" w:rsidRPr="000C6B49" w14:paraId="2F2D3A02" w14:textId="77777777" w:rsidTr="00503422">
        <w:trPr>
          <w:trHeight w:val="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9E9CA" w14:textId="77777777" w:rsidR="000C6B49" w:rsidRPr="000C6B49" w:rsidRDefault="000C6B49" w:rsidP="007B4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ENFOQUE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AD501" w14:textId="77777777" w:rsidR="000C6B49" w:rsidRPr="000C6B49" w:rsidRDefault="000C6B49" w:rsidP="007B4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VALORES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A737B" w14:textId="77777777" w:rsidR="000C6B49" w:rsidRPr="000C6B49" w:rsidRDefault="000C6B49" w:rsidP="007B47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20" w:lineRule="atLeast"/>
              <w:jc w:val="center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0C6B49">
              <w:rPr>
                <w:rFonts w:asciiTheme="minorHAnsi" w:eastAsia="Arial Narrow" w:hAnsiTheme="minorHAnsi" w:cstheme="minorHAnsi"/>
                <w:b/>
                <w:bCs/>
                <w:color w:val="000000"/>
                <w:sz w:val="14"/>
                <w:szCs w:val="14"/>
              </w:rPr>
              <w:t>ACTITUDES OBSERVABLES</w:t>
            </w:r>
          </w:p>
        </w:tc>
      </w:tr>
      <w:tr w:rsidR="00BA5F4D" w:rsidRPr="000C6B49" w14:paraId="30508671" w14:textId="77777777" w:rsidTr="00503422">
        <w:trPr>
          <w:trHeight w:val="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7302C" w14:textId="77777777" w:rsidR="00BA5F4D" w:rsidRPr="000C6B49" w:rsidRDefault="00BA5F4D" w:rsidP="00BA5F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60" w:lineRule="exact"/>
              <w:jc w:val="both"/>
              <w:rPr>
                <w:rFonts w:asciiTheme="minorHAnsi" w:eastAsia="Arial Narrow" w:hAnsiTheme="minorHAnsi" w:cstheme="minorHAnsi"/>
                <w:color w:val="000000"/>
                <w:sz w:val="14"/>
                <w:szCs w:val="14"/>
              </w:rPr>
            </w:pPr>
            <w:r w:rsidRPr="009070D6">
              <w:rPr>
                <w:rFonts w:cstheme="minorHAnsi"/>
                <w:bCs/>
                <w:sz w:val="14"/>
                <w:szCs w:val="14"/>
              </w:rPr>
              <w:t>AMBIENTAL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FF2D6" w14:textId="77777777" w:rsidR="00BA5F4D" w:rsidRPr="009070D6" w:rsidRDefault="00BA5F4D" w:rsidP="00BA5F4D">
            <w:pPr>
              <w:pStyle w:val="Prrafodelista"/>
              <w:numPr>
                <w:ilvl w:val="0"/>
                <w:numId w:val="3"/>
              </w:numPr>
              <w:spacing w:after="0" w:line="160" w:lineRule="exact"/>
              <w:ind w:left="360"/>
              <w:rPr>
                <w:sz w:val="14"/>
                <w:szCs w:val="14"/>
              </w:rPr>
            </w:pPr>
            <w:r w:rsidRPr="009070D6">
              <w:rPr>
                <w:sz w:val="14"/>
                <w:szCs w:val="14"/>
              </w:rPr>
              <w:t>Solidaridad planetaria y equidad intergeneracional</w:t>
            </w:r>
          </w:p>
          <w:p w14:paraId="3433B01E" w14:textId="77777777" w:rsidR="00BA5F4D" w:rsidRDefault="00BA5F4D" w:rsidP="00BA5F4D">
            <w:pPr>
              <w:pStyle w:val="Prrafodelista"/>
              <w:numPr>
                <w:ilvl w:val="0"/>
                <w:numId w:val="3"/>
              </w:numPr>
              <w:spacing w:after="0" w:line="160" w:lineRule="exact"/>
              <w:ind w:left="360"/>
              <w:rPr>
                <w:sz w:val="14"/>
                <w:szCs w:val="14"/>
              </w:rPr>
            </w:pPr>
            <w:r w:rsidRPr="009070D6">
              <w:rPr>
                <w:sz w:val="14"/>
                <w:szCs w:val="14"/>
              </w:rPr>
              <w:t>Justicia y Solidaridad</w:t>
            </w:r>
          </w:p>
          <w:p w14:paraId="3DF84777" w14:textId="77777777" w:rsidR="00BA5F4D" w:rsidRPr="009070D6" w:rsidRDefault="00BA5F4D" w:rsidP="00BA5F4D">
            <w:pPr>
              <w:pStyle w:val="Prrafodelista"/>
              <w:spacing w:after="0" w:line="160" w:lineRule="exact"/>
              <w:ind w:left="360"/>
              <w:rPr>
                <w:sz w:val="14"/>
                <w:szCs w:val="14"/>
              </w:rPr>
            </w:pPr>
          </w:p>
          <w:p w14:paraId="78DA6E87" w14:textId="77777777" w:rsidR="00BA5F4D" w:rsidRPr="007B47F5" w:rsidRDefault="00BA5F4D" w:rsidP="00BA5F4D">
            <w:pPr>
              <w:pStyle w:val="Prrafodelista"/>
              <w:numPr>
                <w:ilvl w:val="0"/>
                <w:numId w:val="3"/>
              </w:numPr>
              <w:spacing w:after="0" w:line="160" w:lineRule="exact"/>
              <w:ind w:left="360"/>
              <w:rPr>
                <w:sz w:val="14"/>
                <w:szCs w:val="14"/>
              </w:rPr>
            </w:pPr>
            <w:r w:rsidRPr="009070D6">
              <w:rPr>
                <w:sz w:val="14"/>
                <w:szCs w:val="14"/>
              </w:rPr>
              <w:t>Respeto a toda forma de vida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F2A20" w14:textId="77777777" w:rsidR="00BA5F4D" w:rsidRPr="009070D6" w:rsidRDefault="00BA5F4D" w:rsidP="00BA5F4D">
            <w:pPr>
              <w:pStyle w:val="Prrafodelista"/>
              <w:numPr>
                <w:ilvl w:val="0"/>
                <w:numId w:val="3"/>
              </w:numPr>
              <w:spacing w:after="0" w:line="160" w:lineRule="exact"/>
              <w:ind w:left="360"/>
              <w:rPr>
                <w:sz w:val="14"/>
                <w:szCs w:val="14"/>
              </w:rPr>
            </w:pPr>
            <w:r w:rsidRPr="009070D6">
              <w:rPr>
                <w:sz w:val="14"/>
                <w:szCs w:val="14"/>
              </w:rPr>
              <w:t>Cuida y devuelve en buen estado los materiales del aula (reglas, calculadoras, papelógrafos) pensando en que los usarán otros grados después.</w:t>
            </w:r>
          </w:p>
          <w:p w14:paraId="1C8FFBD9" w14:textId="77777777" w:rsidR="00BA5F4D" w:rsidRPr="009070D6" w:rsidRDefault="00BA5F4D" w:rsidP="00BA5F4D">
            <w:pPr>
              <w:pStyle w:val="Prrafodelista"/>
              <w:numPr>
                <w:ilvl w:val="0"/>
                <w:numId w:val="3"/>
              </w:numPr>
              <w:spacing w:after="0" w:line="160" w:lineRule="exact"/>
              <w:ind w:left="360"/>
              <w:rPr>
                <w:sz w:val="14"/>
                <w:szCs w:val="14"/>
              </w:rPr>
            </w:pPr>
            <w:r w:rsidRPr="009070D6">
              <w:rPr>
                <w:sz w:val="14"/>
                <w:szCs w:val="14"/>
              </w:rPr>
              <w:t>Cede voluntariamente su turno o sus materiales a un compañero que tenga dificultades o que no haya llevado los suyos.</w:t>
            </w:r>
          </w:p>
          <w:p w14:paraId="5ABD6ECD" w14:textId="77777777" w:rsidR="00BA5F4D" w:rsidRPr="007B47F5" w:rsidRDefault="00BA5F4D" w:rsidP="00BA5F4D">
            <w:pPr>
              <w:pStyle w:val="Prrafodelista"/>
              <w:numPr>
                <w:ilvl w:val="0"/>
                <w:numId w:val="3"/>
              </w:numPr>
              <w:spacing w:after="0" w:line="160" w:lineRule="exact"/>
              <w:ind w:left="360"/>
              <w:rPr>
                <w:sz w:val="14"/>
                <w:szCs w:val="14"/>
              </w:rPr>
            </w:pPr>
            <w:r w:rsidRPr="009070D6">
              <w:rPr>
                <w:sz w:val="14"/>
                <w:szCs w:val="14"/>
              </w:rPr>
              <w:t>Mantiene su mesa y suelo limpios sin arrojar residuos, y evita pisar o molestar a cualquier insecto o planta que esté en el entorno del aula.</w:t>
            </w:r>
          </w:p>
        </w:tc>
      </w:tr>
    </w:tbl>
    <w:p w14:paraId="1C4259F8" w14:textId="77777777" w:rsidR="00507C6A" w:rsidRPr="005B6144" w:rsidRDefault="00507C6A" w:rsidP="00D9776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Theme="minorHAnsi" w:eastAsia="Arial Narrow" w:hAnsiTheme="minorHAnsi" w:cstheme="minorHAnsi"/>
          <w:color w:val="000000"/>
          <w:sz w:val="18"/>
          <w:szCs w:val="18"/>
        </w:rPr>
      </w:pPr>
    </w:p>
    <w:p w14:paraId="38824C6C" w14:textId="77777777" w:rsidR="00507C6A" w:rsidRPr="005B6144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 Narrow" w:hAnsiTheme="minorHAnsi" w:cstheme="minorHAnsi"/>
          <w:color w:val="000000"/>
          <w:sz w:val="18"/>
          <w:szCs w:val="18"/>
        </w:rPr>
      </w:pPr>
      <w:r w:rsidRPr="005B6144">
        <w:rPr>
          <w:rFonts w:asciiTheme="minorHAnsi" w:eastAsia="Arial Narrow" w:hAnsiTheme="minorHAnsi" w:cstheme="minorHAnsi"/>
          <w:b/>
          <w:color w:val="000000"/>
          <w:sz w:val="18"/>
          <w:szCs w:val="18"/>
        </w:rPr>
        <w:t xml:space="preserve">SECUENCIAS DE LAS ACTIVIDADES 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10686"/>
      </w:tblGrid>
      <w:tr w:rsidR="000F606A" w:rsidRPr="00531A49" w14:paraId="0536BFCA" w14:textId="77777777" w:rsidTr="007B08CF">
        <w:tc>
          <w:tcPr>
            <w:tcW w:w="10485" w:type="dxa"/>
            <w:shd w:val="clear" w:color="auto" w:fill="C5E0B3" w:themeFill="accent6" w:themeFillTint="66"/>
          </w:tcPr>
          <w:p w14:paraId="79BA9017" w14:textId="77777777" w:rsidR="000F606A" w:rsidRPr="00531A49" w:rsidRDefault="000F606A" w:rsidP="00531A49">
            <w:pPr>
              <w:spacing w:line="180" w:lineRule="exact"/>
              <w:jc w:val="center"/>
              <w:rPr>
                <w:rFonts w:asciiTheme="minorHAnsi" w:eastAsia="Arial Narrow" w:hAnsiTheme="minorHAnsi" w:cstheme="minorHAnsi"/>
                <w:b/>
                <w:color w:val="1F3864"/>
                <w:sz w:val="18"/>
                <w:szCs w:val="18"/>
              </w:rPr>
            </w:pPr>
            <w:r w:rsidRPr="00531A49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INICIO (</w:t>
            </w:r>
            <w:r w:rsidR="00516954" w:rsidRPr="00531A49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 xml:space="preserve">15 </w:t>
            </w:r>
            <w:r w:rsidRPr="00531A49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MINUTOS)</w:t>
            </w:r>
          </w:p>
        </w:tc>
      </w:tr>
      <w:tr w:rsidR="00503422" w:rsidRPr="00531A49" w14:paraId="5AE14BC1" w14:textId="77777777" w:rsidTr="00752AB6">
        <w:tc>
          <w:tcPr>
            <w:tcW w:w="10485" w:type="dxa"/>
          </w:tcPr>
          <w:p w14:paraId="20685E8F" w14:textId="77777777" w:rsidR="00503422" w:rsidRPr="003612B4" w:rsidRDefault="00503422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3612B4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saluda cordialmente y genera un clima de confianza. </w:t>
            </w:r>
          </w:p>
          <w:p w14:paraId="5F0053F0" w14:textId="422C2360" w:rsidR="00503422" w:rsidRDefault="00503422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3612B4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Enseguida se recuerdan los acuerdos de convivencia y se solicita que se conformen los equipos que ya están sorteados.</w:t>
            </w:r>
          </w:p>
          <w:p w14:paraId="2AA0FCAC" w14:textId="65BFAE55" w:rsidR="00503422" w:rsidRDefault="00503422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Se </w:t>
            </w:r>
            <w:r w:rsidRPr="00D63B2B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realiza una pausa activa breve denominada “Más manos, menos tiempo”. Indica que, al escuchar “una persona”, levantan una mano; al escuchar “dos personas”, levantan ambas; y al escuchar “cuatro personas”, levantan ambas manos y dan una palmada.</w:t>
            </w:r>
            <w:r>
              <w:t xml:space="preserve"> </w:t>
            </w:r>
            <w:r w:rsidRPr="00D63B2B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Los estudiantes participan activamente y relacionan la dinámica con la idea de que varias personas pueden colaborar para realizar una misma tarea.</w:t>
            </w:r>
          </w:p>
          <w:p w14:paraId="7D0A2E31" w14:textId="16A9FF00" w:rsidR="00503422" w:rsidRDefault="00503422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D63B2B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plantea de manera espontánea: “Cuando varias personas ayudan en una misma tarea, ¿creen que siempre necesitamos la misma cantidad de tiempo?”</w:t>
            </w:r>
          </w:p>
          <w:p w14:paraId="0A9B1A98" w14:textId="11645CD0" w:rsidR="00503422" w:rsidRDefault="00503422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Se recuperan saberes previos:</w:t>
            </w:r>
          </w:p>
          <w:p w14:paraId="7B57F861" w14:textId="690E35E2" w:rsidR="00503422" w:rsidRPr="00D63B2B" w:rsidRDefault="00503422" w:rsidP="00503422">
            <w:pPr>
              <w:pStyle w:val="Prrafodelista"/>
              <w:numPr>
                <w:ilvl w:val="0"/>
                <w:numId w:val="37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D63B2B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sucedía cuando aumentaba el número de recipientes?</w:t>
            </w:r>
          </w:p>
          <w:p w14:paraId="78E0A628" w14:textId="52F7A3C3" w:rsidR="00503422" w:rsidRPr="00D63B2B" w:rsidRDefault="00503422" w:rsidP="00503422">
            <w:pPr>
              <w:pStyle w:val="Prrafodelista"/>
              <w:numPr>
                <w:ilvl w:val="0"/>
                <w:numId w:val="37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D63B2B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ocurría con la cantidad de agua?</w:t>
            </w:r>
          </w:p>
          <w:p w14:paraId="5D5355B9" w14:textId="1EA111EC" w:rsidR="00503422" w:rsidRDefault="00503422" w:rsidP="00503422">
            <w:pPr>
              <w:pStyle w:val="Prrafodelista"/>
              <w:numPr>
                <w:ilvl w:val="0"/>
                <w:numId w:val="37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D63B2B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tipo de relación estudiamos?</w:t>
            </w:r>
            <w:r w:rsidR="0080083C">
              <w:rPr>
                <w:noProof/>
              </w:rPr>
              <w:t xml:space="preserve"> </w:t>
            </w:r>
          </w:p>
          <w:p w14:paraId="610C8A86" w14:textId="15A3871A" w:rsidR="00503422" w:rsidRDefault="00503422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D63B2B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Los estudiantes reconocen que ambas cantidades aumentaban y recuerdan la proporcionalidad direct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a.</w:t>
            </w:r>
          </w:p>
          <w:p w14:paraId="392B1B3C" w14:textId="24394D33" w:rsidR="00503422" w:rsidRDefault="0080083C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80083C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022CD033" wp14:editId="3D4266C5">
                  <wp:simplePos x="0" y="0"/>
                  <wp:positionH relativeFrom="column">
                    <wp:posOffset>4500245</wp:posOffset>
                  </wp:positionH>
                  <wp:positionV relativeFrom="paragraph">
                    <wp:posOffset>53340</wp:posOffset>
                  </wp:positionV>
                  <wp:extent cx="2145030" cy="922020"/>
                  <wp:effectExtent l="0" t="0" r="7620" b="0"/>
                  <wp:wrapSquare wrapText="bothSides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3422" w:rsidRPr="000B5C29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plantea oralmente:</w:t>
            </w:r>
            <w:r w:rsidR="00503422">
              <w:t xml:space="preserve"> </w:t>
            </w:r>
            <w:r w:rsidR="00503422" w:rsidRPr="000B5C29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“Para limpiar un espacio comunal antes de una actividad del </w:t>
            </w:r>
            <w:proofErr w:type="spellStart"/>
            <w:r w:rsidR="00503422" w:rsidRPr="000B5C29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Qocha</w:t>
            </w:r>
            <w:proofErr w:type="spellEnd"/>
            <w:r w:rsidR="00503422" w:rsidRPr="000B5C29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Raymi, 2 estudiantes tardan 12 minutos. Si participan 4 estudiantes y todos trabajan al mismo ritmo, ¿creen que tardarán también 24 minutos?”</w:t>
            </w:r>
            <w:r w:rsidR="00503422">
              <w:t xml:space="preserve"> </w:t>
            </w:r>
            <w:r w:rsidR="00503422" w:rsidRPr="000B5C29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“Si participan más personas, ¿podría disminuir el tiempo? ¿Cómo podríamos comprobar cuánto disminuiría?”</w:t>
            </w:r>
          </w:p>
          <w:p w14:paraId="45C09D7F" w14:textId="77777777" w:rsidR="00215268" w:rsidRDefault="00E12E70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muestra un empaque o la etiqueta de los caramelos saludables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MISKI HAMPI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y comenta que el taller de emprendimiento re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cibió un pedido para el Qocha Raymi: “Si más estudiantes colaboran en elaborarlos, ¿terminaremos en más tiempo o en menos tiempo?”</w:t>
            </w:r>
          </w:p>
          <w:p w14:paraId="0966DCAB" w14:textId="77777777" w:rsidR="00503422" w:rsidRDefault="00503422" w:rsidP="00503422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5112F3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comunica el propósito: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0B5C29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“Identificaremos cuándo dos magnitudes tienen una relación inversamente proporcional, organizaremos sus datos en tablas, encontraremos valores desconocidos y explicaremos cómo podemos comprobar esta relación.”</w:t>
            </w:r>
          </w:p>
          <w:p w14:paraId="4A2C4331" w14:textId="77777777" w:rsidR="00503422" w:rsidRPr="00E72CD8" w:rsidRDefault="00503422" w:rsidP="00503422">
            <w:pPr>
              <w:pStyle w:val="Prrafodelista"/>
              <w:numPr>
                <w:ilvl w:val="0"/>
                <w:numId w:val="29"/>
              </w:numPr>
              <w:spacing w:line="18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0B5C29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presenta los criterios en lenguaje accesible y explica que trabajarán primero con una situación, después organizarán datos, descubrirán una regularidad, formalizarán el concepto y finalmente resolverán un nuevo problema.</w:t>
            </w:r>
          </w:p>
          <w:p w14:paraId="1F1A9C0C" w14:textId="77777777" w:rsidR="00215268" w:rsidRDefault="00E12E70">
            <w:pPr>
              <w:pStyle w:val="Prrafodelista"/>
              <w:numPr>
                <w:ilvl w:val="0"/>
                <w:numId w:val="29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Cada estudiante escribe en su cuaderno una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meta personal de aprendizaje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para la sesión (por ejemplo: “Hoy quiero lograr explicar cómo compruebo que una relación es inversa”) y la estrategia que usará para alcanzarla.</w:t>
            </w:r>
          </w:p>
        </w:tc>
      </w:tr>
      <w:tr w:rsidR="00503422" w:rsidRPr="00531A49" w14:paraId="51D32B52" w14:textId="77777777" w:rsidTr="007B08CF">
        <w:tc>
          <w:tcPr>
            <w:tcW w:w="10485" w:type="dxa"/>
            <w:shd w:val="clear" w:color="auto" w:fill="C5E0B3" w:themeFill="accent6" w:themeFillTint="66"/>
          </w:tcPr>
          <w:p w14:paraId="10240B53" w14:textId="77777777" w:rsidR="00503422" w:rsidRPr="00531A49" w:rsidRDefault="00503422" w:rsidP="00503422">
            <w:pPr>
              <w:spacing w:line="180" w:lineRule="exact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31A49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DESARROLLO (50 MINUTOS)</w:t>
            </w:r>
          </w:p>
        </w:tc>
      </w:tr>
      <w:tr w:rsidR="00503422" w:rsidRPr="00531A49" w14:paraId="0C1E0EE8" w14:textId="77777777" w:rsidTr="00752AB6">
        <w:tc>
          <w:tcPr>
            <w:tcW w:w="10485" w:type="dxa"/>
          </w:tcPr>
          <w:p w14:paraId="2D31BD29" w14:textId="77777777" w:rsidR="00215268" w:rsidRDefault="00E12E70">
            <w:pPr>
              <w:pStyle w:val="Prrafodelista"/>
              <w:spacing w:before="60" w:line="180" w:lineRule="exact"/>
              <w:ind w:left="0"/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  <w:t>Momento 1 · Comprendemos la situación del taller MISKI HAMPI (10 min)</w:t>
            </w:r>
          </w:p>
          <w:p w14:paraId="68329599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lastRenderedPageBreak/>
              <w:t xml:space="preserve">La docente presenta en un papelógrafo la situación: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“El taller de emprendimiento MISKI HAMPI recibió un pedido de caramelos saludables para el Qocha Raymi. Elaborar un lote (preparar la mezcla de fruta, moldear y envolver) demora 120 minutos si lo hace una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 xml:space="preserve"> sola persona. Si colaboran más estudiantes y todos trabajan al mismo ritmo, ¿cuánto tiempo demorarán en terminar el lote?”</w:t>
            </w:r>
          </w:p>
          <w:p w14:paraId="77A20843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solicita leer la situación en parejas e identificar las dos magnitudes: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N.° de estudiantes que colaboran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y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tiempo de elab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oración (minutos)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. Así mismo propone completar la tabla y el cuadro de productos.</w:t>
            </w:r>
          </w:p>
          <w:p w14:paraId="1E23F1F2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formula preguntas de comprensión:</w:t>
            </w:r>
          </w:p>
          <w:p w14:paraId="64059147" w14:textId="77777777" w:rsidR="00215268" w:rsidRDefault="00E12E70">
            <w:pPr>
              <w:pStyle w:val="Prrafodelista"/>
              <w:numPr>
                <w:ilvl w:val="0"/>
                <w:numId w:val="39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datos conocemos y qué nos piden encontrar?</w:t>
            </w:r>
          </w:p>
          <w:p w14:paraId="44A32BC2" w14:textId="77777777" w:rsidR="00215268" w:rsidRDefault="00E12E70">
            <w:pPr>
              <w:pStyle w:val="Prrafodelista"/>
              <w:numPr>
                <w:ilvl w:val="0"/>
                <w:numId w:val="39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Si en lugar de 1 persona trabajan 2, ¿el tiempo será mayor o menor? ¿Por qué lo creen?</w:t>
            </w:r>
          </w:p>
          <w:p w14:paraId="42D27895" w14:textId="77777777" w:rsidR="00215268" w:rsidRDefault="00E12E70">
            <w:pPr>
              <w:pStyle w:val="Prrafodelista"/>
              <w:numPr>
                <w:ilvl w:val="0"/>
                <w:numId w:val="39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El trabajo total del lote, ¿cambia o es el mismo cuando se reparte entre más personas?</w:t>
            </w:r>
          </w:p>
          <w:tbl>
            <w:tblPr>
              <w:tblW w:w="8100" w:type="dxa"/>
              <w:tblInd w:w="360" w:type="dxa"/>
              <w:tblBorders>
                <w:top w:val="single" w:sz="4" w:space="0" w:color="7F7F7F"/>
                <w:left w:val="single" w:sz="4" w:space="0" w:color="7F7F7F"/>
                <w:bottom w:val="single" w:sz="4" w:space="0" w:color="7F7F7F"/>
                <w:right w:val="single" w:sz="4" w:space="0" w:color="7F7F7F"/>
                <w:insideH w:val="single" w:sz="4" w:space="0" w:color="7F7F7F"/>
                <w:insideV w:val="single" w:sz="4" w:space="0" w:color="7F7F7F"/>
              </w:tblBorders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900"/>
              <w:gridCol w:w="900"/>
              <w:gridCol w:w="900"/>
              <w:gridCol w:w="900"/>
              <w:gridCol w:w="900"/>
              <w:gridCol w:w="900"/>
            </w:tblGrid>
            <w:tr w:rsidR="00215268" w14:paraId="0D715110" w14:textId="77777777">
              <w:trPr>
                <w:cantSplit/>
              </w:trPr>
              <w:tc>
                <w:tcPr>
                  <w:tcW w:w="2700" w:type="dxa"/>
                  <w:shd w:val="clear" w:color="auto" w:fill="C5E0B3"/>
                  <w:vAlign w:val="center"/>
                </w:tcPr>
                <w:p w14:paraId="1F68D46E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N.° de estudiantes</w:t>
                  </w:r>
                </w:p>
              </w:tc>
              <w:tc>
                <w:tcPr>
                  <w:tcW w:w="900" w:type="dxa"/>
                  <w:shd w:val="clear" w:color="auto" w:fill="C5E0B3"/>
                  <w:vAlign w:val="center"/>
                </w:tcPr>
                <w:p w14:paraId="13AA53CF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1</w:t>
                  </w:r>
                </w:p>
              </w:tc>
              <w:tc>
                <w:tcPr>
                  <w:tcW w:w="900" w:type="dxa"/>
                  <w:shd w:val="clear" w:color="auto" w:fill="C5E0B3"/>
                  <w:vAlign w:val="center"/>
                </w:tcPr>
                <w:p w14:paraId="085DE97F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2</w:t>
                  </w:r>
                </w:p>
              </w:tc>
              <w:tc>
                <w:tcPr>
                  <w:tcW w:w="900" w:type="dxa"/>
                  <w:shd w:val="clear" w:color="auto" w:fill="C5E0B3"/>
                  <w:vAlign w:val="center"/>
                </w:tcPr>
                <w:p w14:paraId="15D35095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3</w:t>
                  </w:r>
                </w:p>
              </w:tc>
              <w:tc>
                <w:tcPr>
                  <w:tcW w:w="900" w:type="dxa"/>
                  <w:shd w:val="clear" w:color="auto" w:fill="C5E0B3"/>
                  <w:vAlign w:val="center"/>
                </w:tcPr>
                <w:p w14:paraId="66C71461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4</w:t>
                  </w:r>
                </w:p>
              </w:tc>
              <w:tc>
                <w:tcPr>
                  <w:tcW w:w="900" w:type="dxa"/>
                  <w:shd w:val="clear" w:color="auto" w:fill="C5E0B3"/>
                  <w:vAlign w:val="center"/>
                </w:tcPr>
                <w:p w14:paraId="7E65CC8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900" w:type="dxa"/>
                  <w:shd w:val="clear" w:color="auto" w:fill="C5E0B3"/>
                  <w:vAlign w:val="center"/>
                </w:tcPr>
                <w:p w14:paraId="2264BB47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8</w:t>
                  </w:r>
                </w:p>
              </w:tc>
            </w:tr>
            <w:tr w:rsidR="00215268" w14:paraId="72D07F17" w14:textId="77777777">
              <w:trPr>
                <w:cantSplit/>
              </w:trPr>
              <w:tc>
                <w:tcPr>
                  <w:tcW w:w="2700" w:type="dxa"/>
                  <w:shd w:val="clear" w:color="auto" w:fill="E2EFD9"/>
                  <w:vAlign w:val="center"/>
                </w:tcPr>
                <w:p w14:paraId="4F3F841D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Tiempo (minutos)</w:t>
                  </w:r>
                </w:p>
              </w:tc>
              <w:tc>
                <w:tcPr>
                  <w:tcW w:w="900" w:type="dxa"/>
                  <w:vAlign w:val="center"/>
                </w:tcPr>
                <w:p w14:paraId="52BC3A4E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120</w:t>
                  </w:r>
                </w:p>
              </w:tc>
              <w:tc>
                <w:tcPr>
                  <w:tcW w:w="900" w:type="dxa"/>
                  <w:vAlign w:val="center"/>
                </w:tcPr>
                <w:p w14:paraId="1A15A026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60</w:t>
                  </w:r>
                </w:p>
              </w:tc>
              <w:tc>
                <w:tcPr>
                  <w:tcW w:w="900" w:type="dxa"/>
                  <w:vAlign w:val="center"/>
                </w:tcPr>
                <w:p w14:paraId="4AAD952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  <w:tc>
                <w:tcPr>
                  <w:tcW w:w="900" w:type="dxa"/>
                  <w:vAlign w:val="center"/>
                </w:tcPr>
                <w:p w14:paraId="0040516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  <w:tc>
                <w:tcPr>
                  <w:tcW w:w="900" w:type="dxa"/>
                  <w:vAlign w:val="center"/>
                </w:tcPr>
                <w:p w14:paraId="3E800B3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  <w:tc>
                <w:tcPr>
                  <w:tcW w:w="900" w:type="dxa"/>
                  <w:vAlign w:val="center"/>
                </w:tcPr>
                <w:p w14:paraId="513B80FE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</w:tr>
            <w:tr w:rsidR="00215268" w14:paraId="7F7FD05C" w14:textId="77777777">
              <w:trPr>
                <w:cantSplit/>
              </w:trPr>
              <w:tc>
                <w:tcPr>
                  <w:tcW w:w="2700" w:type="dxa"/>
                  <w:shd w:val="clear" w:color="auto" w:fill="E2EFD9"/>
                  <w:vAlign w:val="center"/>
                </w:tcPr>
                <w:p w14:paraId="43A887FF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N.° de estudiantes × tiempo</w:t>
                  </w:r>
                </w:p>
              </w:tc>
              <w:tc>
                <w:tcPr>
                  <w:tcW w:w="900" w:type="dxa"/>
                  <w:vAlign w:val="center"/>
                </w:tcPr>
                <w:p w14:paraId="3376182E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120</w:t>
                  </w:r>
                </w:p>
              </w:tc>
              <w:tc>
                <w:tcPr>
                  <w:tcW w:w="900" w:type="dxa"/>
                  <w:vAlign w:val="center"/>
                </w:tcPr>
                <w:p w14:paraId="548A6EAE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120</w:t>
                  </w:r>
                </w:p>
              </w:tc>
              <w:tc>
                <w:tcPr>
                  <w:tcW w:w="900" w:type="dxa"/>
                  <w:vAlign w:val="center"/>
                </w:tcPr>
                <w:p w14:paraId="5DC4FE79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  <w:tc>
                <w:tcPr>
                  <w:tcW w:w="900" w:type="dxa"/>
                  <w:vAlign w:val="center"/>
                </w:tcPr>
                <w:p w14:paraId="69634C0F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  <w:tc>
                <w:tcPr>
                  <w:tcW w:w="900" w:type="dxa"/>
                  <w:vAlign w:val="center"/>
                </w:tcPr>
                <w:p w14:paraId="2169CF11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  <w:tc>
                <w:tcPr>
                  <w:tcW w:w="900" w:type="dxa"/>
                  <w:vAlign w:val="center"/>
                </w:tcPr>
                <w:p w14:paraId="73397D10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?</w:t>
                  </w:r>
                </w:p>
              </w:tc>
            </w:tr>
          </w:tbl>
          <w:p w14:paraId="275A5417" w14:textId="77777777" w:rsidR="00215268" w:rsidRDefault="00E12E70">
            <w:pPr>
              <w:pStyle w:val="Prrafodelista"/>
              <w:spacing w:before="60" w:line="180" w:lineRule="exact"/>
              <w:ind w:left="0"/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  <w:t>Momento 2 · Exploramos y descubrimos la regularidad (12 min)</w:t>
            </w:r>
          </w:p>
          <w:p w14:paraId="4F58CBB3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organiza a los estudiantes en grupos de cuatro (con roles: coordinador, secretario, vocero y encargado de materiales, quien cuida y devuelve los materiales en buen estado) y solicita completar la tabla utilizando una estrategia que puedan explic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ar.</w:t>
            </w:r>
          </w:p>
          <w:p w14:paraId="1C8B6799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Los estudiantes prueban diferentes procedimientos (dividir 120 entre el número de personas, “si el grupo es el doble, el tiempo es la mitad”, etc.) y descubren que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al aumentar el número de estudiantes, el tiempo debe disminuir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.</w:t>
            </w:r>
          </w:p>
          <w:p w14:paraId="2B121CB2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orienta media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nte preguntas:</w:t>
            </w:r>
          </w:p>
          <w:p w14:paraId="70E39068" w14:textId="77777777" w:rsidR="00215268" w:rsidRDefault="00E12E70">
            <w:pPr>
              <w:pStyle w:val="Prrafodelista"/>
              <w:numPr>
                <w:ilvl w:val="0"/>
                <w:numId w:val="39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Si con 2 estudiantes demoran 60 minutos, ¿qué significa que con 4 estudiantes demoren 30 minutos? ¿Qué pasó con el tiempo cuando el número de estudiantes se duplicó?</w:t>
            </w:r>
          </w:p>
          <w:p w14:paraId="6527EB60" w14:textId="77777777" w:rsidR="00215268" w:rsidRDefault="00E12E70">
            <w:pPr>
              <w:pStyle w:val="Prrafodelista"/>
              <w:numPr>
                <w:ilvl w:val="0"/>
                <w:numId w:val="39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sucede con el tiempo cuando colaboran 6 estudiantes? ¿Y con 8?</w:t>
            </w:r>
          </w:p>
          <w:p w14:paraId="477DBCFB" w14:textId="77777777" w:rsidR="00215268" w:rsidRDefault="00E12E70">
            <w:pPr>
              <w:pStyle w:val="Prrafodelista"/>
              <w:numPr>
                <w:ilvl w:val="0"/>
                <w:numId w:val="39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¿Existe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alguna relación que se mantenga igual?</w:t>
            </w:r>
          </w:p>
          <w:p w14:paraId="3DC7D3BB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solicita comparar los productos:    1 × 120 = 120    2 × 60 = 120    3 × 40 = 120    4 × 30 = 120    6 × 20 = 120    8 × 15 = 120    y reconocen que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el producto permanece constante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: los 120 minutos son el 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“trabajo total” del lote, que solo se reparte entre más personas.</w:t>
            </w:r>
          </w:p>
          <w:p w14:paraId="36129203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solicita que dos grupos expliquen cómo determinaron los valores de la tabla. Los estudiantes explican sus procedimientos y comparan las estrategias utilizadas.</w:t>
            </w:r>
          </w:p>
          <w:p w14:paraId="01785835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represen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ta en la pizarra la relación con flechas: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N.° de estudiantes × 2 → tiempo ÷ 2; × 3 → ÷ 3; × 4 → ÷ 4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, y señala que: más estudiantes → menos tiempo. Los estudiantes verbalizan la relación y reconocen que las dos magnitudes cambian en sentidos opuestos.</w:t>
            </w:r>
          </w:p>
          <w:p w14:paraId="00DC97F0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Se pr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egunta: “¿Podemos afirmar que son inversamente proporcionales solamente porque una aumenta y la otra disminuye?” La docente presenta un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contraejemplo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: “Si el espacio del taller es pequeño y los estudiantes se estorban, los tiempos serían 1 → 120 min, 2 → 7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0 min, 3 → 55 min, 4 → 50 min”. Los estudiantes proponen comprobarlo mediante el producto (120, 140, 165, 200) y concluyen que, aunque el tiempo disminuye,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no es una relación inversamente proporcional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porque el producto no es constante.</w:t>
            </w:r>
          </w:p>
          <w:p w14:paraId="29BD8BE3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valida e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 procedimiento y conduce hacia la idea de producto constante.</w:t>
            </w:r>
          </w:p>
          <w:p w14:paraId="67AC3D31" w14:textId="77777777" w:rsidR="00215268" w:rsidRDefault="00E12E70">
            <w:pPr>
              <w:pStyle w:val="Prrafodelista"/>
              <w:spacing w:before="60" w:line="180" w:lineRule="exact"/>
              <w:ind w:left="0"/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  <w:t>Momento 3 · Formalizamos lo descubierto (8 min)</w:t>
            </w:r>
          </w:p>
          <w:p w14:paraId="55B47B6C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formaliza a partir de lo descubierto, revisando la página 115 del texto escolar:</w:t>
            </w:r>
          </w:p>
          <w:p w14:paraId="07EFAEB6" w14:textId="77777777" w:rsidR="00215268" w:rsidRDefault="00E12E70">
            <w:pPr>
              <w:spacing w:before="40" w:after="40"/>
              <w:ind w:left="360"/>
            </w:pPr>
            <w:r>
              <w:rPr>
                <w:noProof/>
              </w:rPr>
              <w:drawing>
                <wp:inline distT="0" distB="0" distL="0" distR="0" wp14:anchorId="466C74C4" wp14:editId="49C85001">
                  <wp:extent cx="2250948" cy="1477518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948" cy="1477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</w:p>
          <w:p w14:paraId="110E32BE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Con los datos del taller, la docente escribe la 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regla general: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N.° de estudiantes × tiempo = k = 120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, es decir,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T = 120 ÷ n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(si n se multiplica por t, el tiempo T se divide entre t). Los estudiantes explican con sus palabras qué significa la constante 120 en el taller MISKI HAMPI.</w:t>
            </w:r>
          </w:p>
          <w:p w14:paraId="68BD6675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enfatiza: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no basta observar si una magnitud aumenta o disminuye; se debe comprobar la relación matemática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(producto constante).</w:t>
            </w:r>
          </w:p>
          <w:p w14:paraId="451082A0" w14:textId="77777777" w:rsidR="00215268" w:rsidRDefault="00E12E70">
            <w:pPr>
              <w:pStyle w:val="Prrafodelista"/>
              <w:spacing w:before="60" w:line="180" w:lineRule="exact"/>
              <w:ind w:left="0"/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  <w:t>Momento 4 · Profundizamos: aplicamos lo aprendido (10 min)</w:t>
            </w:r>
          </w:p>
          <w:p w14:paraId="5772A74A" w14:textId="408FE5D1" w:rsidR="00215268" w:rsidRPr="0080083C" w:rsidRDefault="00E12E70" w:rsidP="0080083C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propone desarrollar los retos de la página 109 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(sección “Profundizamos”). Previamente plantea un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reto del taller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: “El pedido debe estar listo en solo 10 minutos. ¿Cuántos estudiantes deben colaborar? ¿Cómo lo compruebas?” (respuesta esperada: 120 ÷ 10 = 12 estudiantes).</w:t>
            </w:r>
            <w:r>
              <w:t xml:space="preserve">  </w:t>
            </w:r>
          </w:p>
          <w:p w14:paraId="64889ECB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os estudiantes trabajan en equipo: completan la tabla del reto, comprueban que el producto se mantiene constante, representan los puntos (x; y) en el plano cartesiano y explican por qué la gráfica no es una línea recta ni pasa por el origen. La docente ac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ompaña con preguntas orientadoras:</w:t>
            </w:r>
          </w:p>
          <w:p w14:paraId="6840B493" w14:textId="77777777" w:rsidR="00215268" w:rsidRDefault="00E12E70">
            <w:pPr>
              <w:pStyle w:val="Prrafodelista"/>
              <w:numPr>
                <w:ilvl w:val="0"/>
                <w:numId w:val="4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magnitudes están relacionadas?</w:t>
            </w:r>
          </w:p>
          <w:p w14:paraId="155C5BA6" w14:textId="77777777" w:rsidR="00215268" w:rsidRDefault="00E12E70">
            <w:pPr>
              <w:pStyle w:val="Prrafodelista"/>
              <w:numPr>
                <w:ilvl w:val="0"/>
                <w:numId w:val="4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ocurre cuando una aumenta? ¿Qué debería ocurrir con la otra?</w:t>
            </w:r>
          </w:p>
          <w:p w14:paraId="1334A688" w14:textId="77777777" w:rsidR="00215268" w:rsidRDefault="00E12E70">
            <w:pPr>
              <w:pStyle w:val="Prrafodelista"/>
              <w:numPr>
                <w:ilvl w:val="0"/>
                <w:numId w:val="4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¿Cómo puedes comprobar tu respuesta? ¿El producto permanece igual?</w:t>
            </w:r>
          </w:p>
          <w:p w14:paraId="65E55DDC" w14:textId="77777777" w:rsidR="00215268" w:rsidRDefault="00E12E70">
            <w:pPr>
              <w:pStyle w:val="Prrafodelista"/>
              <w:numPr>
                <w:ilvl w:val="0"/>
                <w:numId w:val="4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¿Qué error aparece en tu tabla? ¿Tu conclusión está 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respaldada por los datos?</w:t>
            </w:r>
          </w:p>
          <w:p w14:paraId="2B4EB271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Los estudiantes revisan sus procedimientos, contrastan resultados con sus compañeros y corrigen sus respuestas cuando encuentran inconsistencias.</w:t>
            </w:r>
          </w:p>
          <w:p w14:paraId="052053A6" w14:textId="77777777" w:rsidR="00215268" w:rsidRDefault="00E12E70">
            <w:pPr>
              <w:pStyle w:val="Prrafodelista"/>
              <w:spacing w:before="60" w:line="180" w:lineRule="exact"/>
              <w:ind w:left="0"/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  <w:t>Momento 5 · Comparamos proporcionalidad directa e inversa con los caramelos saludabl</w:t>
            </w:r>
            <w:r>
              <w:rPr>
                <w:rFonts w:asciiTheme="minorHAnsi" w:eastAsia="Arial Narrow" w:hAnsiTheme="minorHAnsi" w:cstheme="minorHAnsi"/>
                <w:b/>
                <w:color w:val="375623"/>
                <w:sz w:val="18"/>
                <w:szCs w:val="18"/>
              </w:rPr>
              <w:t>es (10 min)</w:t>
            </w:r>
          </w:p>
          <w:p w14:paraId="4435BC6E" w14:textId="067C5CBC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plantea una segunda situación del mismo taller: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 xml:space="preserve">“Para elaborar los caramelos saludables MISKI HAMPI se utilizan 150 g de </w:t>
            </w:r>
            <w:r w:rsidR="0080083C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Miel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 xml:space="preserve"> por cada 20 caramelos”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(valores referenciales). Los estudiantes completan la tabla y analizan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qué ocurre con la cantidad de fruta cuando se elaboran más caramelos.</w:t>
            </w:r>
          </w:p>
          <w:tbl>
            <w:tblPr>
              <w:tblW w:w="7100" w:type="dxa"/>
              <w:tblInd w:w="360" w:type="dxa"/>
              <w:tblBorders>
                <w:top w:val="single" w:sz="4" w:space="0" w:color="7F7F7F"/>
                <w:left w:val="single" w:sz="4" w:space="0" w:color="7F7F7F"/>
                <w:bottom w:val="single" w:sz="4" w:space="0" w:color="7F7F7F"/>
                <w:right w:val="single" w:sz="4" w:space="0" w:color="7F7F7F"/>
                <w:insideH w:val="single" w:sz="4" w:space="0" w:color="7F7F7F"/>
                <w:insideV w:val="single" w:sz="4" w:space="0" w:color="7F7F7F"/>
              </w:tblBorders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1100"/>
              <w:gridCol w:w="1100"/>
              <w:gridCol w:w="1100"/>
              <w:gridCol w:w="1100"/>
            </w:tblGrid>
            <w:tr w:rsidR="00215268" w14:paraId="7A85492C" w14:textId="77777777">
              <w:trPr>
                <w:cantSplit/>
              </w:trPr>
              <w:tc>
                <w:tcPr>
                  <w:tcW w:w="2700" w:type="dxa"/>
                  <w:shd w:val="clear" w:color="auto" w:fill="C5E0B3"/>
                  <w:vAlign w:val="center"/>
                </w:tcPr>
                <w:p w14:paraId="5C8A997B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N.° de caramelos</w:t>
                  </w:r>
                </w:p>
              </w:tc>
              <w:tc>
                <w:tcPr>
                  <w:tcW w:w="1100" w:type="dxa"/>
                  <w:shd w:val="clear" w:color="auto" w:fill="C5E0B3"/>
                  <w:vAlign w:val="center"/>
                </w:tcPr>
                <w:p w14:paraId="4C2EF580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20</w:t>
                  </w:r>
                </w:p>
              </w:tc>
              <w:tc>
                <w:tcPr>
                  <w:tcW w:w="1100" w:type="dxa"/>
                  <w:shd w:val="clear" w:color="auto" w:fill="C5E0B3"/>
                  <w:vAlign w:val="center"/>
                </w:tcPr>
                <w:p w14:paraId="408D05F8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40</w:t>
                  </w:r>
                </w:p>
              </w:tc>
              <w:tc>
                <w:tcPr>
                  <w:tcW w:w="1100" w:type="dxa"/>
                  <w:shd w:val="clear" w:color="auto" w:fill="C5E0B3"/>
                  <w:vAlign w:val="center"/>
                </w:tcPr>
                <w:p w14:paraId="7D2AC618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60</w:t>
                  </w:r>
                </w:p>
              </w:tc>
              <w:tc>
                <w:tcPr>
                  <w:tcW w:w="1100" w:type="dxa"/>
                  <w:shd w:val="clear" w:color="auto" w:fill="C5E0B3"/>
                  <w:vAlign w:val="center"/>
                </w:tcPr>
                <w:p w14:paraId="6CFE801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100</w:t>
                  </w:r>
                </w:p>
              </w:tc>
            </w:tr>
            <w:tr w:rsidR="00215268" w14:paraId="38E8B50A" w14:textId="77777777">
              <w:trPr>
                <w:cantSplit/>
              </w:trPr>
              <w:tc>
                <w:tcPr>
                  <w:tcW w:w="2700" w:type="dxa"/>
                  <w:shd w:val="clear" w:color="auto" w:fill="E2EFD9"/>
                  <w:vAlign w:val="center"/>
                </w:tcPr>
                <w:p w14:paraId="66551431" w14:textId="40A214B9" w:rsidR="00215268" w:rsidRDefault="0080083C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Miel</w:t>
                  </w:r>
                  <w:r w:rsidR="00E12E70"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 xml:space="preserve"> (g)</w:t>
                  </w:r>
                </w:p>
              </w:tc>
              <w:tc>
                <w:tcPr>
                  <w:tcW w:w="1100" w:type="dxa"/>
                  <w:vAlign w:val="center"/>
                </w:tcPr>
                <w:p w14:paraId="68F49BB4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150</w:t>
                  </w:r>
                </w:p>
              </w:tc>
              <w:tc>
                <w:tcPr>
                  <w:tcW w:w="1100" w:type="dxa"/>
                  <w:vAlign w:val="center"/>
                </w:tcPr>
                <w:p w14:paraId="0B06248E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300</w:t>
                  </w:r>
                </w:p>
              </w:tc>
              <w:tc>
                <w:tcPr>
                  <w:tcW w:w="1100" w:type="dxa"/>
                  <w:vAlign w:val="center"/>
                </w:tcPr>
                <w:p w14:paraId="05B51F1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450</w:t>
                  </w:r>
                </w:p>
              </w:tc>
              <w:tc>
                <w:tcPr>
                  <w:tcW w:w="1100" w:type="dxa"/>
                  <w:vAlign w:val="center"/>
                </w:tcPr>
                <w:p w14:paraId="1076CED0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750</w:t>
                  </w:r>
                </w:p>
              </w:tc>
            </w:tr>
            <w:tr w:rsidR="00215268" w14:paraId="53D9B618" w14:textId="77777777">
              <w:trPr>
                <w:cantSplit/>
              </w:trPr>
              <w:tc>
                <w:tcPr>
                  <w:tcW w:w="2700" w:type="dxa"/>
                  <w:shd w:val="clear" w:color="auto" w:fill="E2EFD9"/>
                  <w:vAlign w:val="center"/>
                </w:tcPr>
                <w:p w14:paraId="5276124E" w14:textId="2728EE73" w:rsidR="00215268" w:rsidRDefault="0080083C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Miel</w:t>
                  </w:r>
                  <w:r w:rsidR="00E12E70"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 xml:space="preserve"> ÷ </w:t>
                  </w:r>
                  <w:r w:rsidR="00E12E70"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c</w:t>
                  </w:r>
                  <w:r w:rsidR="00E12E70"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a</w:t>
                  </w:r>
                  <w:r w:rsidR="00E12E70"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ramelos</w:t>
                  </w:r>
                  <w:r w:rsidR="00E12E70"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 xml:space="preserve"> (g)</w:t>
                  </w:r>
                </w:p>
              </w:tc>
              <w:tc>
                <w:tcPr>
                  <w:tcW w:w="1100" w:type="dxa"/>
                  <w:vAlign w:val="center"/>
                </w:tcPr>
                <w:p w14:paraId="16A913B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7,5</w:t>
                  </w:r>
                </w:p>
              </w:tc>
              <w:tc>
                <w:tcPr>
                  <w:tcW w:w="1100" w:type="dxa"/>
                  <w:vAlign w:val="center"/>
                </w:tcPr>
                <w:p w14:paraId="6F6694CB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7,5</w:t>
                  </w:r>
                </w:p>
              </w:tc>
              <w:tc>
                <w:tcPr>
                  <w:tcW w:w="1100" w:type="dxa"/>
                  <w:vAlign w:val="center"/>
                </w:tcPr>
                <w:p w14:paraId="4D6721DD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7,5</w:t>
                  </w:r>
                </w:p>
              </w:tc>
              <w:tc>
                <w:tcPr>
                  <w:tcW w:w="1100" w:type="dxa"/>
                  <w:vAlign w:val="center"/>
                </w:tcPr>
                <w:p w14:paraId="088AE757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7,5</w:t>
                  </w:r>
                </w:p>
              </w:tc>
            </w:tr>
          </w:tbl>
          <w:p w14:paraId="622B871D" w14:textId="77777777" w:rsidR="00215268" w:rsidRDefault="00215268">
            <w:pPr>
              <w:spacing w:line="80" w:lineRule="exact"/>
              <w:rPr>
                <w:sz w:val="8"/>
              </w:rPr>
            </w:pPr>
          </w:p>
          <w:p w14:paraId="3AEB5FEB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La docente pregunta: “En esta situación, ¿qué se mantiene constante: el producto o el cociente? ¿Qué diferencia hay con la situación de los estudiantes y el tiempo?” Los estudiantes completan y copian el organizador comparativo y explican con sus palabras 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diferencia entre ambas relaciones:</w:t>
            </w:r>
          </w:p>
          <w:tbl>
            <w:tblPr>
              <w:tblW w:w="10100" w:type="dxa"/>
              <w:tblInd w:w="360" w:type="dxa"/>
              <w:tblBorders>
                <w:top w:val="single" w:sz="4" w:space="0" w:color="7F7F7F"/>
                <w:left w:val="single" w:sz="4" w:space="0" w:color="7F7F7F"/>
                <w:bottom w:val="single" w:sz="4" w:space="0" w:color="7F7F7F"/>
                <w:right w:val="single" w:sz="4" w:space="0" w:color="7F7F7F"/>
                <w:insideH w:val="single" w:sz="4" w:space="0" w:color="7F7F7F"/>
                <w:insideV w:val="single" w:sz="4" w:space="0" w:color="7F7F7F"/>
              </w:tblBorders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300"/>
              <w:gridCol w:w="3900"/>
              <w:gridCol w:w="3900"/>
            </w:tblGrid>
            <w:tr w:rsidR="00215268" w14:paraId="2BBC9EEC" w14:textId="77777777">
              <w:trPr>
                <w:cantSplit/>
              </w:trPr>
              <w:tc>
                <w:tcPr>
                  <w:tcW w:w="2300" w:type="dxa"/>
                  <w:shd w:val="clear" w:color="auto" w:fill="C5E0B3"/>
                  <w:vAlign w:val="center"/>
                </w:tcPr>
                <w:p w14:paraId="72CB81ED" w14:textId="77777777" w:rsidR="00215268" w:rsidRDefault="00215268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</w:p>
              </w:tc>
              <w:tc>
                <w:tcPr>
                  <w:tcW w:w="3900" w:type="dxa"/>
                  <w:shd w:val="clear" w:color="auto" w:fill="C5E0B3"/>
                  <w:vAlign w:val="center"/>
                </w:tcPr>
                <w:p w14:paraId="04444CD9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Proporcionalidad directa</w:t>
                  </w:r>
                </w:p>
              </w:tc>
              <w:tc>
                <w:tcPr>
                  <w:tcW w:w="3900" w:type="dxa"/>
                  <w:shd w:val="clear" w:color="auto" w:fill="C5E0B3"/>
                  <w:vAlign w:val="center"/>
                </w:tcPr>
                <w:p w14:paraId="4B44DC1A" w14:textId="77777777" w:rsidR="00215268" w:rsidRDefault="00E12E70">
                  <w:pPr>
                    <w:keepNext/>
                    <w:spacing w:before="20" w:after="20" w:line="200" w:lineRule="exact"/>
                    <w:jc w:val="center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Proporcionalidad inversa</w:t>
                  </w:r>
                </w:p>
              </w:tc>
            </w:tr>
            <w:tr w:rsidR="00215268" w14:paraId="5E3BB469" w14:textId="77777777">
              <w:trPr>
                <w:cantSplit/>
              </w:trPr>
              <w:tc>
                <w:tcPr>
                  <w:tcW w:w="2300" w:type="dxa"/>
                  <w:shd w:val="clear" w:color="auto" w:fill="E2EFD9"/>
                  <w:vAlign w:val="center"/>
                </w:tcPr>
                <w:p w14:paraId="7E299687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Ejemplo en el taller</w:t>
                  </w:r>
                </w:p>
              </w:tc>
              <w:tc>
                <w:tcPr>
                  <w:tcW w:w="3900" w:type="dxa"/>
                  <w:vAlign w:val="center"/>
                </w:tcPr>
                <w:p w14:paraId="1C80AE3C" w14:textId="5AEDAEFD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 xml:space="preserve">Más caramelos → más gramos de </w:t>
                  </w:r>
                  <w:r w:rsidR="0080083C"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miel</w:t>
                  </w:r>
                </w:p>
              </w:tc>
              <w:tc>
                <w:tcPr>
                  <w:tcW w:w="3900" w:type="dxa"/>
                  <w:vAlign w:val="center"/>
                </w:tcPr>
                <w:p w14:paraId="0FA8EA93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Más estudiantes → menos tiempo</w:t>
                  </w:r>
                </w:p>
              </w:tc>
            </w:tr>
            <w:tr w:rsidR="00215268" w14:paraId="4FB8F8B1" w14:textId="77777777">
              <w:trPr>
                <w:cantSplit/>
              </w:trPr>
              <w:tc>
                <w:tcPr>
                  <w:tcW w:w="2300" w:type="dxa"/>
                  <w:shd w:val="clear" w:color="auto" w:fill="E2EFD9"/>
                  <w:vAlign w:val="center"/>
                </w:tcPr>
                <w:p w14:paraId="33850406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¿Cómo cambian?</w:t>
                  </w:r>
                </w:p>
              </w:tc>
              <w:tc>
                <w:tcPr>
                  <w:tcW w:w="3900" w:type="dxa"/>
                  <w:vAlign w:val="center"/>
                </w:tcPr>
                <w:p w14:paraId="10F838E4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Ambas aumentan o ambas disminuyen (mismo sentido)</w:t>
                  </w:r>
                </w:p>
              </w:tc>
              <w:tc>
                <w:tcPr>
                  <w:tcW w:w="3900" w:type="dxa"/>
                  <w:vAlign w:val="center"/>
                </w:tcPr>
                <w:p w14:paraId="1DAB4D16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Una aumenta y la otra disminuye (sentidos opuestos)</w:t>
                  </w:r>
                </w:p>
              </w:tc>
            </w:tr>
            <w:tr w:rsidR="00215268" w14:paraId="4131F6C7" w14:textId="77777777">
              <w:trPr>
                <w:cantSplit/>
              </w:trPr>
              <w:tc>
                <w:tcPr>
                  <w:tcW w:w="2300" w:type="dxa"/>
                  <w:shd w:val="clear" w:color="auto" w:fill="E2EFD9"/>
                  <w:vAlign w:val="center"/>
                </w:tcPr>
                <w:p w14:paraId="062984E2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Si una se duplica…</w:t>
                  </w:r>
                </w:p>
              </w:tc>
              <w:tc>
                <w:tcPr>
                  <w:tcW w:w="3900" w:type="dxa"/>
                  <w:vAlign w:val="center"/>
                </w:tcPr>
                <w:p w14:paraId="01DB78C5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La otra también se duplica</w:t>
                  </w:r>
                </w:p>
              </w:tc>
              <w:tc>
                <w:tcPr>
                  <w:tcW w:w="3900" w:type="dxa"/>
                  <w:vAlign w:val="center"/>
                </w:tcPr>
                <w:p w14:paraId="5BB4C68D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La otra se reduce a la mitad</w:t>
                  </w:r>
                </w:p>
              </w:tc>
            </w:tr>
            <w:tr w:rsidR="00215268" w14:paraId="4A572789" w14:textId="77777777">
              <w:trPr>
                <w:cantSplit/>
              </w:trPr>
              <w:tc>
                <w:tcPr>
                  <w:tcW w:w="2300" w:type="dxa"/>
                  <w:shd w:val="clear" w:color="auto" w:fill="E2EFD9"/>
                  <w:vAlign w:val="center"/>
                </w:tcPr>
                <w:p w14:paraId="34D4FBD2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lastRenderedPageBreak/>
                    <w:t>¿Qué se mantiene constante?</w:t>
                  </w:r>
                </w:p>
              </w:tc>
              <w:tc>
                <w:tcPr>
                  <w:tcW w:w="3900" w:type="dxa"/>
                  <w:vAlign w:val="center"/>
                </w:tcPr>
                <w:p w14:paraId="69CD84B9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El cociente: 150 ÷ 20 = 7,5 g por caramelo</w:t>
                  </w:r>
                </w:p>
              </w:tc>
              <w:tc>
                <w:tcPr>
                  <w:tcW w:w="3900" w:type="dxa"/>
                  <w:vAlign w:val="center"/>
                </w:tcPr>
                <w:p w14:paraId="0C699A75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El producto: 1 × 120 = 2 × 60 = 4 × 30 = 120 min</w:t>
                  </w:r>
                </w:p>
              </w:tc>
            </w:tr>
            <w:tr w:rsidR="00215268" w14:paraId="6FD87BE1" w14:textId="77777777">
              <w:trPr>
                <w:cantSplit/>
              </w:trPr>
              <w:tc>
                <w:tcPr>
                  <w:tcW w:w="2300" w:type="dxa"/>
                  <w:shd w:val="clear" w:color="auto" w:fill="E2EFD9"/>
                  <w:vAlign w:val="center"/>
                </w:tcPr>
                <w:p w14:paraId="0C9492FB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Regla general</w:t>
                  </w:r>
                </w:p>
              </w:tc>
              <w:tc>
                <w:tcPr>
                  <w:tcW w:w="3900" w:type="dxa"/>
                  <w:vAlign w:val="center"/>
                </w:tcPr>
                <w:p w14:paraId="3AD7635A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y = k · x      (F = 7,5 · C)</w:t>
                  </w:r>
                </w:p>
              </w:tc>
              <w:tc>
                <w:tcPr>
                  <w:tcW w:w="3900" w:type="dxa"/>
                  <w:vAlign w:val="center"/>
                </w:tcPr>
                <w:p w14:paraId="740B4810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y = k ÷ x      (T = 120 ÷ n)</w:t>
                  </w:r>
                </w:p>
              </w:tc>
            </w:tr>
            <w:tr w:rsidR="00215268" w14:paraId="614AFEC2" w14:textId="77777777">
              <w:trPr>
                <w:cantSplit/>
              </w:trPr>
              <w:tc>
                <w:tcPr>
                  <w:tcW w:w="2300" w:type="dxa"/>
                  <w:shd w:val="clear" w:color="auto" w:fill="E2EFD9"/>
                  <w:vAlign w:val="center"/>
                </w:tcPr>
                <w:p w14:paraId="5F15607F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Gráfica</w:t>
                  </w:r>
                </w:p>
              </w:tc>
              <w:tc>
                <w:tcPr>
                  <w:tcW w:w="3900" w:type="dxa"/>
                  <w:vAlign w:val="center"/>
                </w:tcPr>
                <w:p w14:paraId="5223C86B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Puntos alineados en una recta que pasa por el origen</w:t>
                  </w:r>
                </w:p>
              </w:tc>
              <w:tc>
                <w:tcPr>
                  <w:tcW w:w="3900" w:type="dxa"/>
                  <w:vAlign w:val="center"/>
                </w:tcPr>
                <w:p w14:paraId="41CC9A5F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Puntos sobre una curva; no es</w:t>
                  </w: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 xml:space="preserve"> recta y no pasa por el origen</w:t>
                  </w:r>
                </w:p>
              </w:tc>
            </w:tr>
            <w:tr w:rsidR="00215268" w14:paraId="16C6A6F2" w14:textId="77777777">
              <w:trPr>
                <w:cantSplit/>
              </w:trPr>
              <w:tc>
                <w:tcPr>
                  <w:tcW w:w="2300" w:type="dxa"/>
                  <w:shd w:val="clear" w:color="auto" w:fill="E2EFD9"/>
                  <w:vAlign w:val="center"/>
                </w:tcPr>
                <w:p w14:paraId="151C46EC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/>
                      <w:color w:val="000000" w:themeColor="text1"/>
                      <w:sz w:val="17"/>
                      <w:szCs w:val="17"/>
                    </w:rPr>
                    <w:t>¿Cómo se comprueba?</w:t>
                  </w:r>
                </w:p>
              </w:tc>
              <w:tc>
                <w:tcPr>
                  <w:tcW w:w="3900" w:type="dxa"/>
                  <w:vAlign w:val="center"/>
                </w:tcPr>
                <w:p w14:paraId="78D99B88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Se verifica que las razones sean iguales</w:t>
                  </w:r>
                </w:p>
              </w:tc>
              <w:tc>
                <w:tcPr>
                  <w:tcW w:w="3900" w:type="dxa"/>
                  <w:vAlign w:val="center"/>
                </w:tcPr>
                <w:p w14:paraId="4F309B67" w14:textId="77777777" w:rsidR="00215268" w:rsidRDefault="00E12E70">
                  <w:pPr>
                    <w:keepNext/>
                    <w:spacing w:before="20" w:after="20" w:line="200" w:lineRule="exact"/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</w:pPr>
                  <w:r>
                    <w:rPr>
                      <w:rFonts w:asciiTheme="minorHAnsi" w:eastAsia="Arial Narrow" w:hAnsiTheme="minorHAnsi" w:cstheme="minorHAnsi"/>
                      <w:bCs/>
                      <w:color w:val="000000" w:themeColor="text1"/>
                      <w:sz w:val="17"/>
                      <w:szCs w:val="17"/>
                    </w:rPr>
                    <w:t>Se verifica que los productos sean iguales</w:t>
                  </w:r>
                </w:p>
              </w:tc>
            </w:tr>
          </w:tbl>
          <w:p w14:paraId="5DFF544D" w14:textId="77777777" w:rsidR="00215268" w:rsidRDefault="00215268">
            <w:pPr>
              <w:spacing w:line="80" w:lineRule="exact"/>
              <w:rPr>
                <w:sz w:val="8"/>
              </w:rPr>
            </w:pPr>
          </w:p>
          <w:p w14:paraId="2751E544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plantea una verificación rápida: “En el taller, ¿es directa o inversa…? a) más caramelos, más envolturas; b) más estudiantes envolviendo, menos tiempo; c) más cocineros, menos tiempo de cocción”. Los estudiantes justifican su respuesta indicando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qué comprobarían (cociente o producto).</w:t>
            </w:r>
          </w:p>
          <w:p w14:paraId="0BD52CA3" w14:textId="77777777" w:rsidR="00215268" w:rsidRDefault="00E12E70">
            <w:pPr>
              <w:pStyle w:val="Prrafodelista"/>
              <w:numPr>
                <w:ilvl w:val="0"/>
                <w:numId w:val="8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Durante todo el desarrollo, la docente realiza retroalimentación mediante preguntas que permitan al estudiante revisar sus propios procedimientos.</w:t>
            </w:r>
          </w:p>
        </w:tc>
      </w:tr>
      <w:tr w:rsidR="00503422" w:rsidRPr="00531A49" w14:paraId="2F1AA4F7" w14:textId="77777777" w:rsidTr="007B08CF">
        <w:tc>
          <w:tcPr>
            <w:tcW w:w="10485" w:type="dxa"/>
            <w:shd w:val="clear" w:color="auto" w:fill="C5E0B3" w:themeFill="accent6" w:themeFillTint="66"/>
          </w:tcPr>
          <w:p w14:paraId="782E9BC4" w14:textId="77777777" w:rsidR="00503422" w:rsidRPr="00531A49" w:rsidRDefault="00503422" w:rsidP="00503422">
            <w:pPr>
              <w:spacing w:line="180" w:lineRule="exact"/>
              <w:jc w:val="center"/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531A49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lastRenderedPageBreak/>
              <w:t>CIERRE (25 MINUTOS)</w:t>
            </w:r>
          </w:p>
        </w:tc>
      </w:tr>
      <w:tr w:rsidR="00503422" w:rsidRPr="00531A49" w14:paraId="1F51B977" w14:textId="77777777" w:rsidTr="00503422">
        <w:trPr>
          <w:trHeight w:val="1802"/>
        </w:trPr>
        <w:tc>
          <w:tcPr>
            <w:tcW w:w="10485" w:type="dxa"/>
          </w:tcPr>
          <w:p w14:paraId="2C376DD3" w14:textId="77777777" w:rsidR="00215268" w:rsidRDefault="00E12E70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recoge la evidencia de cada grupo (tabla, representación gráfica, procedimientos y justificación) y aplica la lista de cotejo.</w:t>
            </w:r>
          </w:p>
          <w:p w14:paraId="657D062D" w14:textId="77777777" w:rsidR="00215268" w:rsidRDefault="00E12E70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Se refuerzan las ideas claves de la clase. Se pide responder de forma verbal:</w:t>
            </w:r>
          </w:p>
          <w:p w14:paraId="0862D3FA" w14:textId="77777777" w:rsidR="00215268" w:rsidRDefault="00E12E70">
            <w:pPr>
              <w:pStyle w:val="Prrafodelista"/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consolida mediante las siguie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ntes preguntas:</w:t>
            </w:r>
          </w:p>
          <w:p w14:paraId="526AD950" w14:textId="77777777" w:rsidR="00215268" w:rsidRDefault="00E12E70">
            <w:pPr>
              <w:pStyle w:val="Prrafodelista"/>
              <w:numPr>
                <w:ilvl w:val="0"/>
                <w:numId w:val="33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ocurre en una proporcionalidad inversa?</w:t>
            </w:r>
          </w:p>
          <w:p w14:paraId="681FB471" w14:textId="77777777" w:rsidR="00215268" w:rsidRDefault="00E12E70">
            <w:pPr>
              <w:pStyle w:val="Prrafodelista"/>
              <w:numPr>
                <w:ilvl w:val="0"/>
                <w:numId w:val="33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¿Cómo comprobamos que realmente existe?</w:t>
            </w:r>
          </w:p>
          <w:p w14:paraId="235A3FD9" w14:textId="77777777" w:rsidR="00215268" w:rsidRDefault="00E12E70">
            <w:pPr>
              <w:pStyle w:val="Prrafodelista"/>
              <w:numPr>
                <w:ilvl w:val="0"/>
                <w:numId w:val="33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diferencia existe entre proporcionalidad directa e inversa? ¿Cuándo conviene sumar más personas al taller y cuándo se necesitan más ingredientes?</w:t>
            </w:r>
          </w:p>
          <w:p w14:paraId="585037C8" w14:textId="77777777" w:rsidR="00215268" w:rsidRDefault="00E12E70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Meta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cognición y emprendimiento.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La docente plantea: “Un buen emprendedor planifica, revisa cómo va y ajusta su plan; hoy hicimos lo mismo con el taller MISKI HAMPI”. Cada estudiante completa su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ficha de metacognición del emprendedor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(planifico – monitoreo – aj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usto) y retoma la meta de aprendizaje que escribió al inicio. Se realizan preguntas de metacognición y de reflexión sobre su participación durante la sesión:</w:t>
            </w:r>
          </w:p>
          <w:p w14:paraId="1878C63B" w14:textId="77777777" w:rsidR="00215268" w:rsidRDefault="00E12E70">
            <w:pPr>
              <w:pStyle w:val="Prrafodelista"/>
              <w:spacing w:line="160" w:lineRule="exact"/>
              <w:ind w:left="360"/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Sobre mi aprendizaje:</w:t>
            </w:r>
          </w:p>
          <w:p w14:paraId="6C597F5A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descubrí hoy?</w:t>
            </w:r>
          </w:p>
          <w:p w14:paraId="40778932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procedimiento me permitió encontrar los valores desc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onocidos?</w:t>
            </w:r>
          </w:p>
          <w:p w14:paraId="44D7136A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¿Cómo comprobé que una relación era inversa y cómo que era directa?</w:t>
            </w:r>
          </w:p>
          <w:p w14:paraId="0A109198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diferencia me resulta más importante recordar?</w:t>
            </w:r>
          </w:p>
          <w:p w14:paraId="38AE1DA8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¿Qué necesito seguir practicando?</w:t>
            </w:r>
          </w:p>
          <w:p w14:paraId="0AB47AAB" w14:textId="77777777" w:rsidR="00215268" w:rsidRDefault="00E12E70">
            <w:pPr>
              <w:pStyle w:val="Prrafodelista"/>
              <w:spacing w:line="160" w:lineRule="exact"/>
              <w:ind w:left="360"/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Mi aprendizaje como emprendedor/a del taller MISKI HAMPI:</w:t>
            </w:r>
          </w:p>
          <w:p w14:paraId="48D2B448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¿Alcancé la meta que me propuse al inicio? ¿Qué estrategia me ayudó más?</w:t>
            </w:r>
          </w:p>
          <w:p w14:paraId="565B16E8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Cuando algo no me salió, ¿cambié mi método o pedí ayuda? ¿Qué pasó?</w:t>
            </w:r>
          </w:p>
          <w:p w14:paraId="7F8A9992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Si el taller recibe un nuevo pedido, ¿cómo usaría la prop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orcionalidad para decidir cuántos estudiantes asignar y cuántos ingredientes comprar?</w:t>
            </w:r>
          </w:p>
          <w:p w14:paraId="03326756" w14:textId="77777777" w:rsidR="00215268" w:rsidRDefault="00E12E70">
            <w:pPr>
              <w:pStyle w:val="Prrafodelista"/>
              <w:numPr>
                <w:ilvl w:val="0"/>
                <w:numId w:val="10"/>
              </w:numPr>
              <w:spacing w:line="160" w:lineRule="exact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¿Cómo contribuí al trabajo de mi equipo y al cuidado de los materiales y del agua?</w:t>
            </w:r>
          </w:p>
          <w:p w14:paraId="3FB2F3EE" w14:textId="77777777" w:rsidR="00215268" w:rsidRDefault="00E12E70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Cada estudiante se autoevalúa con un 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semáforo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(verde: puedo explicarlo a otros; amarill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o: lo hago con ayuda; rojo: necesito practicar más) y escribe un compromiso de mejora para el taller.</w:t>
            </w:r>
          </w:p>
          <w:p w14:paraId="4F44D950" w14:textId="77777777" w:rsidR="00215268" w:rsidRDefault="00E12E70">
            <w:pPr>
              <w:pStyle w:val="Prrafodelista"/>
              <w:numPr>
                <w:ilvl w:val="0"/>
                <w:numId w:val="35"/>
              </w:numPr>
              <w:spacing w:line="160" w:lineRule="exact"/>
              <w:ind w:left="360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La docente comunica “En la siguiente sesión resolveremos problemas en los que tendremos que decidir si una situación representa proporcionalidad directa o inversa y seleccionar el procedimiento adecuado.”</w:t>
            </w:r>
          </w:p>
        </w:tc>
      </w:tr>
    </w:tbl>
    <w:p w14:paraId="1D44D72F" w14:textId="77777777" w:rsidR="000F606A" w:rsidRPr="00D114E9" w:rsidRDefault="000F606A" w:rsidP="00B51F99">
      <w:pPr>
        <w:spacing w:after="0" w:line="240" w:lineRule="auto"/>
        <w:rPr>
          <w:rFonts w:asciiTheme="minorHAnsi" w:eastAsia="Arial Narrow" w:hAnsiTheme="minorHAnsi" w:cstheme="minorHAnsi"/>
          <w:b/>
          <w:color w:val="000000" w:themeColor="text1"/>
          <w:sz w:val="18"/>
          <w:szCs w:val="18"/>
        </w:rPr>
      </w:pPr>
    </w:p>
    <w:p w14:paraId="74FFEE74" w14:textId="77777777" w:rsidR="000F606A" w:rsidRPr="00D114E9" w:rsidRDefault="000F606A" w:rsidP="000F606A">
      <w:pPr>
        <w:pStyle w:val="Prrafodelista"/>
        <w:numPr>
          <w:ilvl w:val="0"/>
          <w:numId w:val="1"/>
        </w:numPr>
        <w:spacing w:after="0" w:line="240" w:lineRule="auto"/>
        <w:rPr>
          <w:rFonts w:asciiTheme="minorHAnsi" w:eastAsia="Arial Narrow" w:hAnsiTheme="minorHAnsi" w:cstheme="minorHAnsi"/>
          <w:b/>
          <w:color w:val="000000" w:themeColor="text1"/>
          <w:sz w:val="18"/>
          <w:szCs w:val="18"/>
        </w:rPr>
      </w:pPr>
      <w:r w:rsidRPr="00D114E9">
        <w:rPr>
          <w:rFonts w:asciiTheme="minorHAnsi" w:eastAsia="Arial Narrow" w:hAnsiTheme="minorHAnsi" w:cstheme="minorHAnsi"/>
          <w:b/>
          <w:color w:val="000000" w:themeColor="text1"/>
          <w:sz w:val="18"/>
          <w:szCs w:val="18"/>
        </w:rPr>
        <w:t>MATERIALES Y RECURSOS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531A49" w:rsidRPr="00D114E9" w14:paraId="279123A4" w14:textId="77777777" w:rsidTr="00BA5F4D">
        <w:tc>
          <w:tcPr>
            <w:tcW w:w="3114" w:type="dxa"/>
            <w:tcBorders>
              <w:right w:val="nil"/>
            </w:tcBorders>
          </w:tcPr>
          <w:p w14:paraId="196BC3D1" w14:textId="77777777" w:rsidR="00531A49" w:rsidRPr="00273F21" w:rsidRDefault="00531A49" w:rsidP="00531A49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714" w:hanging="357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273F21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Ficha de trabajo (situaciones MISKI HAMPI y organizador comparativo)</w:t>
            </w:r>
          </w:p>
          <w:p w14:paraId="5643DD26" w14:textId="77777777" w:rsidR="00531A49" w:rsidRPr="001D08B2" w:rsidRDefault="00531A49" w:rsidP="00531A49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714" w:hanging="357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273F21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Plumones, papelógrafos</w:t>
            </w:r>
            <w:r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 xml:space="preserve"> y </w:t>
            </w:r>
            <w:r w:rsidRPr="001D08B2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Pizarra</w:t>
            </w:r>
          </w:p>
        </w:tc>
        <w:tc>
          <w:tcPr>
            <w:tcW w:w="7342" w:type="dxa"/>
            <w:tcBorders>
              <w:left w:val="nil"/>
            </w:tcBorders>
          </w:tcPr>
          <w:p w14:paraId="0487EBCD" w14:textId="77777777" w:rsidR="00531A49" w:rsidRPr="00273F21" w:rsidRDefault="00531A49" w:rsidP="00531A49">
            <w:pPr>
              <w:pStyle w:val="Prrafodelista"/>
              <w:numPr>
                <w:ilvl w:val="0"/>
                <w:numId w:val="2"/>
              </w:numPr>
              <w:spacing w:after="200" w:line="160" w:lineRule="exact"/>
              <w:ind w:left="714" w:hanging="357"/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273F21"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  <w:t>Útiles de escritorio, empaque o etiqueta de caramelos MISKI HAMPI y ficha de metacognición del emprendedor (semáforo)</w:t>
            </w:r>
          </w:p>
          <w:p w14:paraId="6D6DC7A6" w14:textId="394EE201" w:rsidR="00531A49" w:rsidRPr="00273F21" w:rsidRDefault="002B4EE3" w:rsidP="00531A49">
            <w:pPr>
              <w:pStyle w:val="Prrafodelista"/>
              <w:numPr>
                <w:ilvl w:val="0"/>
                <w:numId w:val="2"/>
              </w:numPr>
              <w:spacing w:line="160" w:lineRule="exact"/>
              <w:ind w:left="714" w:hanging="357"/>
              <w:rPr>
                <w:rFonts w:asciiTheme="minorHAnsi" w:eastAsia="Arial Narrow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2B4EE3"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Páginas 115. Actividades para analizar y diferenciar relaciones entre magnitudes, especialmente situaciones de proporcionalidad inversa</w:t>
            </w:r>
            <w:r>
              <w:rPr>
                <w:rFonts w:asciiTheme="minorHAnsi" w:eastAsia="Arial Narrow" w:hAnsiTheme="minorHAnsi" w:cstheme="minorHAnsi"/>
                <w:b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061119A2" w14:textId="77777777" w:rsidR="00752AB6" w:rsidRDefault="00752AB6" w:rsidP="00752AB6">
      <w:pPr>
        <w:spacing w:after="0" w:line="240" w:lineRule="auto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14:paraId="5911012A" w14:textId="3FE1CF94" w:rsidR="0002734B" w:rsidRDefault="0080083C" w:rsidP="00752AB6">
      <w:pPr>
        <w:spacing w:after="0" w:line="240" w:lineRule="auto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7FE975" wp14:editId="594DC7AD">
            <wp:simplePos x="0" y="0"/>
            <wp:positionH relativeFrom="column">
              <wp:posOffset>4869180</wp:posOffset>
            </wp:positionH>
            <wp:positionV relativeFrom="paragraph">
              <wp:posOffset>140335</wp:posOffset>
            </wp:positionV>
            <wp:extent cx="1539240" cy="868680"/>
            <wp:effectExtent l="0" t="0" r="3810" b="7620"/>
            <wp:wrapSquare wrapText="bothSides"/>
            <wp:docPr id="7" name="Imagen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6693A0" w14:textId="7CD76B88" w:rsidR="00581130" w:rsidRDefault="0080083C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5CB7E8" wp14:editId="779EF305">
            <wp:simplePos x="0" y="0"/>
            <wp:positionH relativeFrom="column">
              <wp:posOffset>2415540</wp:posOffset>
            </wp:positionH>
            <wp:positionV relativeFrom="paragraph">
              <wp:posOffset>122555</wp:posOffset>
            </wp:positionV>
            <wp:extent cx="1821180" cy="662940"/>
            <wp:effectExtent l="0" t="0" r="0" b="3810"/>
            <wp:wrapSquare wrapText="bothSides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 rotWithShape="1"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073"/>
                    <a:stretch/>
                  </pic:blipFill>
                  <pic:spPr bwMode="auto">
                    <a:xfrm>
                      <a:off x="0" y="0"/>
                      <a:ext cx="18211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0D4C97" w14:textId="7E7E1743" w:rsidR="0080083C" w:rsidRDefault="0080083C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14:paraId="40F53277" w14:textId="77777777" w:rsidR="0080083C" w:rsidRDefault="0080083C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14:paraId="063A6C7F" w14:textId="6A8B6C32" w:rsidR="00091E4E" w:rsidRPr="005B6144" w:rsidRDefault="00091E4E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14:paraId="0A60F1EC" w14:textId="60033122" w:rsidR="002E711F" w:rsidRDefault="002E711F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14:paraId="442D9D89" w14:textId="63889232" w:rsidR="00536995" w:rsidRDefault="00536995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1153"/>
        <w:gridCol w:w="2566"/>
        <w:gridCol w:w="1072"/>
        <w:gridCol w:w="2953"/>
      </w:tblGrid>
      <w:tr w:rsidR="00D05719" w:rsidRPr="00084AA8" w14:paraId="22F3BD88" w14:textId="77777777" w:rsidTr="0080083C">
        <w:trPr>
          <w:jc w:val="center"/>
        </w:trPr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14:paraId="25017074" w14:textId="77777777" w:rsidR="002E711F" w:rsidRPr="005B6144" w:rsidRDefault="002E711F">
            <w:pPr>
              <w:jc w:val="center"/>
              <w:rPr>
                <w:rFonts w:asciiTheme="minorHAnsi" w:eastAsia="Arial Narrow" w:hAnsiTheme="minorHAnsi" w:cstheme="minorHAnsi"/>
                <w:b/>
                <w:color w:val="1F3864"/>
                <w:sz w:val="18"/>
                <w:szCs w:val="18"/>
              </w:rPr>
            </w:pPr>
          </w:p>
          <w:p w14:paraId="4343EA42" w14:textId="77777777" w:rsidR="00D05719" w:rsidRPr="00447831" w:rsidRDefault="00D05719" w:rsidP="008735B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47831">
              <w:rPr>
                <w:rFonts w:ascii="Arial Narrow" w:hAnsi="Arial Narrow"/>
                <w:color w:val="000000" w:themeColor="text1"/>
                <w:sz w:val="20"/>
                <w:szCs w:val="20"/>
              </w:rPr>
              <w:t>Firma/Sello del (a) director(a)</w:t>
            </w:r>
          </w:p>
        </w:tc>
        <w:tc>
          <w:tcPr>
            <w:tcW w:w="1153" w:type="dxa"/>
            <w:vAlign w:val="center"/>
          </w:tcPr>
          <w:p w14:paraId="1F7EB0D5" w14:textId="77777777" w:rsidR="00D05719" w:rsidRPr="00447831" w:rsidRDefault="00D05719" w:rsidP="008735B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</w:tcBorders>
            <w:vAlign w:val="center"/>
          </w:tcPr>
          <w:p w14:paraId="5A52A076" w14:textId="77777777" w:rsidR="00D05719" w:rsidRPr="00447831" w:rsidRDefault="00D05719" w:rsidP="008735B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47831">
              <w:rPr>
                <w:rFonts w:ascii="Arial Narrow" w:hAnsi="Arial Narrow"/>
                <w:color w:val="000000" w:themeColor="text1"/>
                <w:sz w:val="20"/>
                <w:szCs w:val="20"/>
              </w:rPr>
              <w:t>Firma/Sello del (a) docente</w:t>
            </w:r>
          </w:p>
        </w:tc>
        <w:tc>
          <w:tcPr>
            <w:tcW w:w="1072" w:type="dxa"/>
            <w:vAlign w:val="center"/>
          </w:tcPr>
          <w:p w14:paraId="2EE2BAD7" w14:textId="36F89373" w:rsidR="00D05719" w:rsidRPr="00447831" w:rsidRDefault="00D05719" w:rsidP="008735B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2953" w:type="dxa"/>
            <w:tcBorders>
              <w:top w:val="single" w:sz="4" w:space="0" w:color="auto"/>
            </w:tcBorders>
            <w:vAlign w:val="center"/>
          </w:tcPr>
          <w:p w14:paraId="4B269A21" w14:textId="5CEF4CEA" w:rsidR="00D05719" w:rsidRPr="00447831" w:rsidRDefault="00D05719" w:rsidP="008735B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447831">
              <w:rPr>
                <w:rFonts w:ascii="Arial Narrow" w:hAnsi="Arial Narrow"/>
                <w:color w:val="000000" w:themeColor="text1"/>
                <w:sz w:val="20"/>
                <w:szCs w:val="20"/>
              </w:rPr>
              <w:t>Firma/Sello del (a) coordinador(a) pedagógico (a)</w:t>
            </w:r>
          </w:p>
        </w:tc>
      </w:tr>
    </w:tbl>
    <w:p w14:paraId="7BBAC034" w14:textId="1D682861" w:rsidR="00ED3A1B" w:rsidRPr="00531A49" w:rsidRDefault="00ED3A1B" w:rsidP="00536995">
      <w:pPr>
        <w:rPr>
          <w:rFonts w:asciiTheme="minorHAnsi" w:eastAsia="Arial Narrow" w:hAnsiTheme="minorHAnsi" w:cstheme="minorHAnsi"/>
          <w:b/>
          <w:color w:val="FF0000"/>
          <w:sz w:val="18"/>
          <w:szCs w:val="18"/>
        </w:rPr>
      </w:pPr>
    </w:p>
    <w:sectPr w:rsidR="00ED3A1B" w:rsidRPr="00531A49" w:rsidSect="009845E8">
      <w:headerReference w:type="default" r:id="rId14"/>
      <w:pgSz w:w="11906" w:h="16838" w:code="9"/>
      <w:pgMar w:top="172" w:right="720" w:bottom="720" w:left="720" w:header="369" w:footer="83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0A065" w14:textId="77777777" w:rsidR="00E12E70" w:rsidRPr="001D401D" w:rsidRDefault="00E12E70" w:rsidP="00A56C24">
      <w:pPr>
        <w:spacing w:after="0" w:line="240" w:lineRule="auto"/>
      </w:pPr>
      <w:r w:rsidRPr="001D401D">
        <w:separator/>
      </w:r>
    </w:p>
  </w:endnote>
  <w:endnote w:type="continuationSeparator" w:id="0">
    <w:p w14:paraId="0B73B82C" w14:textId="77777777" w:rsidR="00E12E70" w:rsidRPr="001D401D" w:rsidRDefault="00E12E70" w:rsidP="00A56C24">
      <w:pPr>
        <w:spacing w:after="0" w:line="240" w:lineRule="auto"/>
      </w:pPr>
      <w:r w:rsidRPr="001D40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AE8F6" w14:textId="77777777" w:rsidR="00E12E70" w:rsidRPr="001D401D" w:rsidRDefault="00E12E70" w:rsidP="00A56C24">
      <w:pPr>
        <w:spacing w:after="0" w:line="240" w:lineRule="auto"/>
      </w:pPr>
      <w:r w:rsidRPr="001D401D">
        <w:separator/>
      </w:r>
    </w:p>
  </w:footnote>
  <w:footnote w:type="continuationSeparator" w:id="0">
    <w:p w14:paraId="0318A410" w14:textId="77777777" w:rsidR="00E12E70" w:rsidRPr="001D401D" w:rsidRDefault="00E12E70" w:rsidP="00A56C24">
      <w:pPr>
        <w:spacing w:after="0" w:line="240" w:lineRule="auto"/>
      </w:pPr>
      <w:r w:rsidRPr="001D40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1"/>
      <w:tblW w:w="10652" w:type="dxa"/>
      <w:jc w:val="center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Look w:val="0400" w:firstRow="0" w:lastRow="0" w:firstColumn="0" w:lastColumn="0" w:noHBand="0" w:noVBand="1"/>
    </w:tblPr>
    <w:tblGrid>
      <w:gridCol w:w="701"/>
      <w:gridCol w:w="1682"/>
      <w:gridCol w:w="1682"/>
      <w:gridCol w:w="1682"/>
      <w:gridCol w:w="1682"/>
      <w:gridCol w:w="1541"/>
      <w:gridCol w:w="1682"/>
    </w:tblGrid>
    <w:tr w:rsidR="000B19C7" w:rsidRPr="001D401D" w14:paraId="0E8ACF07" w14:textId="77777777" w:rsidTr="00572808">
      <w:trPr>
        <w:cantSplit/>
        <w:trHeight w:val="96"/>
        <w:jc w:val="center"/>
      </w:trPr>
      <w:tc>
        <w:tcPr>
          <w:tcW w:w="70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6D6C16F" w14:textId="77777777" w:rsidR="000B19C7" w:rsidRPr="001D401D" w:rsidRDefault="000B19C7" w:rsidP="000B19C7">
          <w:pPr>
            <w:jc w:val="center"/>
            <w:rPr>
              <w:rFonts w:ascii="Arial Narrow" w:eastAsia="Arial Narrow" w:hAnsi="Arial Narrow" w:cs="Arial Narrow"/>
              <w:sz w:val="16"/>
              <w:szCs w:val="16"/>
              <w:lang w:val="es-PE"/>
            </w:rPr>
          </w:pPr>
          <w:r w:rsidRPr="001D401D">
            <w:rPr>
              <w:rFonts w:ascii="Cambria" w:eastAsia="Cambria" w:hAnsi="Cambria" w:cs="Cambria"/>
              <w:b/>
              <w:sz w:val="14"/>
              <w:szCs w:val="14"/>
              <w:lang w:val="es-PE"/>
            </w:rPr>
            <w:t xml:space="preserve">                                         </w:t>
          </w:r>
          <w:r w:rsidRPr="001D401D">
            <w:rPr>
              <w:noProof/>
            </w:rPr>
            <w:drawing>
              <wp:anchor distT="0" distB="0" distL="114300" distR="114300" simplePos="0" relativeHeight="251661312" behindDoc="0" locked="0" layoutInCell="1" hidden="0" allowOverlap="1" wp14:anchorId="04330676" wp14:editId="348B7DC3">
                <wp:simplePos x="0" y="0"/>
                <wp:positionH relativeFrom="column">
                  <wp:posOffset>6987</wp:posOffset>
                </wp:positionH>
                <wp:positionV relativeFrom="paragraph">
                  <wp:posOffset>-627379</wp:posOffset>
                </wp:positionV>
                <wp:extent cx="430530" cy="521335"/>
                <wp:effectExtent l="0" t="0" r="0" b="0"/>
                <wp:wrapSquare wrapText="bothSides" distT="0" distB="0" distL="114300" distR="114300"/>
                <wp:docPr id="64596620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0530" cy="5213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82" w:type="dxa"/>
          <w:tcBorders>
            <w:right w:val="single" w:sz="4" w:space="0" w:color="B81F25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7C77100" w14:textId="77777777" w:rsidR="000B19C7" w:rsidRPr="001D401D" w:rsidRDefault="000B19C7" w:rsidP="000B19C7">
          <w:pPr>
            <w:jc w:val="center"/>
            <w:rPr>
              <w:rFonts w:ascii="Arial Narrow" w:eastAsia="Arial Narrow" w:hAnsi="Arial Narrow" w:cs="Arial Narrow"/>
              <w:sz w:val="16"/>
              <w:szCs w:val="16"/>
              <w:lang w:val="es-PE"/>
            </w:rPr>
          </w:pPr>
          <w:r w:rsidRPr="001D401D">
            <w:rPr>
              <w:rFonts w:ascii="Arial Narrow" w:eastAsia="Arial Narrow" w:hAnsi="Arial Narrow" w:cs="Arial Narrow"/>
              <w:noProof/>
              <w:sz w:val="16"/>
              <w:szCs w:val="16"/>
            </w:rPr>
            <w:drawing>
              <wp:inline distT="0" distB="0" distL="0" distR="0" wp14:anchorId="666471B6" wp14:editId="366B4516">
                <wp:extent cx="1053458" cy="403396"/>
                <wp:effectExtent l="0" t="0" r="0" b="0"/>
                <wp:docPr id="1831778163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3458" cy="40339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82" w:type="dxa"/>
          <w:tcBorders>
            <w:top w:val="single" w:sz="4" w:space="0" w:color="B81F25"/>
            <w:left w:val="single" w:sz="4" w:space="0" w:color="B81F25"/>
            <w:bottom w:val="single" w:sz="4" w:space="0" w:color="B81F25"/>
            <w:right w:val="single" w:sz="4" w:space="0" w:color="B81F25"/>
          </w:tcBorders>
          <w:shd w:val="clear" w:color="auto" w:fill="B81F25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3946F740" w14:textId="77777777" w:rsidR="000B19C7" w:rsidRPr="001D401D" w:rsidRDefault="000B19C7" w:rsidP="000B19C7">
          <w:pPr>
            <w:jc w:val="center"/>
            <w:rPr>
              <w:rFonts w:ascii="Arial" w:eastAsia="Arial" w:hAnsi="Arial" w:cs="Arial"/>
              <w:b/>
              <w:color w:val="FFFFFF"/>
              <w:sz w:val="16"/>
              <w:szCs w:val="16"/>
              <w:lang w:val="es-PE"/>
            </w:rPr>
          </w:pPr>
          <w:r w:rsidRPr="001D401D">
            <w:rPr>
              <w:rFonts w:ascii="Arial" w:eastAsia="Arial" w:hAnsi="Arial" w:cs="Arial"/>
              <w:b/>
              <w:color w:val="FFFFFF"/>
              <w:sz w:val="16"/>
              <w:szCs w:val="16"/>
              <w:lang w:val="es-PE"/>
            </w:rPr>
            <w:t>Gobierno Regional</w:t>
          </w:r>
        </w:p>
        <w:p w14:paraId="72881B9A" w14:textId="77777777" w:rsidR="000B19C7" w:rsidRPr="001D401D" w:rsidRDefault="000B19C7" w:rsidP="000B19C7">
          <w:pPr>
            <w:jc w:val="center"/>
            <w:rPr>
              <w:rFonts w:ascii="Arial Narrow" w:eastAsia="Arial Narrow" w:hAnsi="Arial Narrow" w:cs="Arial Narrow"/>
              <w:b/>
              <w:color w:val="9BBB59"/>
              <w:sz w:val="16"/>
              <w:szCs w:val="16"/>
              <w:lang w:val="es-PE"/>
            </w:rPr>
          </w:pPr>
          <w:r w:rsidRPr="001D401D">
            <w:rPr>
              <w:rFonts w:ascii="Arial" w:eastAsia="Arial" w:hAnsi="Arial" w:cs="Arial"/>
              <w:b/>
              <w:color w:val="FFFFFF"/>
              <w:sz w:val="16"/>
              <w:szCs w:val="16"/>
              <w:lang w:val="es-PE"/>
            </w:rPr>
            <w:t>de Cusco</w:t>
          </w:r>
        </w:p>
      </w:tc>
      <w:tc>
        <w:tcPr>
          <w:tcW w:w="1682" w:type="dxa"/>
          <w:tcBorders>
            <w:left w:val="single" w:sz="4" w:space="0" w:color="B81F25"/>
          </w:tcBorders>
          <w:shd w:val="clear" w:color="auto" w:fill="000000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6A97DC7A" w14:textId="77777777" w:rsidR="000B19C7" w:rsidRPr="001D401D" w:rsidRDefault="000B19C7" w:rsidP="000B19C7">
          <w:pPr>
            <w:jc w:val="center"/>
            <w:rPr>
              <w:rFonts w:ascii="Arial" w:eastAsia="Arial" w:hAnsi="Arial" w:cs="Arial"/>
              <w:b/>
              <w:color w:val="9BBB59"/>
              <w:sz w:val="16"/>
              <w:szCs w:val="16"/>
              <w:lang w:val="es-PE"/>
            </w:rPr>
          </w:pPr>
          <w:r w:rsidRPr="001D401D">
            <w:rPr>
              <w:rFonts w:ascii="Arial" w:eastAsia="Arial" w:hAnsi="Arial" w:cs="Arial"/>
              <w:b/>
              <w:color w:val="FFFFFF"/>
              <w:sz w:val="16"/>
              <w:szCs w:val="16"/>
              <w:lang w:val="es-PE"/>
            </w:rPr>
            <w:t>Gerencia Regional de Educación</w:t>
          </w:r>
        </w:p>
      </w:tc>
      <w:tc>
        <w:tcPr>
          <w:tcW w:w="1682" w:type="dxa"/>
          <w:shd w:val="clear" w:color="auto" w:fill="D9D9D9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5EF22623" w14:textId="77777777" w:rsidR="000B19C7" w:rsidRPr="001D401D" w:rsidRDefault="000B19C7" w:rsidP="000B19C7">
          <w:pPr>
            <w:jc w:val="center"/>
            <w:rPr>
              <w:rFonts w:ascii="Arial" w:eastAsia="Arial" w:hAnsi="Arial" w:cs="Arial"/>
              <w:b/>
              <w:color w:val="9BBB59"/>
              <w:sz w:val="16"/>
              <w:szCs w:val="16"/>
              <w:lang w:val="es-PE"/>
            </w:rPr>
          </w:pPr>
          <w:r w:rsidRPr="001D401D">
            <w:rPr>
              <w:rFonts w:ascii="Arial" w:eastAsia="Arial" w:hAnsi="Arial" w:cs="Arial"/>
              <w:b/>
              <w:color w:val="000000"/>
              <w:sz w:val="16"/>
              <w:szCs w:val="16"/>
              <w:lang w:val="es-PE"/>
            </w:rPr>
            <w:t>Unidad de Gestión Educativa Local de Quispicanchi</w:t>
          </w:r>
        </w:p>
      </w:tc>
      <w:tc>
        <w:tcPr>
          <w:tcW w:w="1541" w:type="dxa"/>
          <w:tcBorders>
            <w:right w:val="single" w:sz="4" w:space="0" w:color="000000"/>
          </w:tcBorders>
          <w:shd w:val="clear" w:color="auto" w:fill="FFFFFF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0AADE330" w14:textId="77777777" w:rsidR="000B19C7" w:rsidRPr="001D401D" w:rsidRDefault="000B19C7" w:rsidP="000B19C7">
          <w:pPr>
            <w:jc w:val="center"/>
            <w:rPr>
              <w:rFonts w:ascii="Arial" w:eastAsia="Arial" w:hAnsi="Arial" w:cs="Arial"/>
              <w:color w:val="FFFFFF"/>
              <w:sz w:val="16"/>
              <w:szCs w:val="16"/>
              <w:lang w:val="es-PE"/>
            </w:rPr>
          </w:pPr>
          <w:r w:rsidRPr="001D401D">
            <w:rPr>
              <w:rFonts w:ascii="Arial" w:eastAsia="Arial" w:hAnsi="Arial" w:cs="Arial"/>
              <w:b/>
              <w:color w:val="4D4D4D"/>
              <w:sz w:val="16"/>
              <w:szCs w:val="16"/>
              <w:lang w:val="es-PE"/>
            </w:rPr>
            <w:t>Subdirección de Gestión Pedagógica</w:t>
          </w:r>
        </w:p>
      </w:tc>
      <w:tc>
        <w:tcPr>
          <w:tcW w:w="1682" w:type="dxa"/>
          <w:tcBorders>
            <w:left w:val="single" w:sz="4" w:space="0" w:color="000000"/>
          </w:tcBorders>
          <w:shd w:val="clear" w:color="auto" w:fill="FFFFFF"/>
          <w:vAlign w:val="center"/>
        </w:tcPr>
        <w:p w14:paraId="4BF14D14" w14:textId="77777777" w:rsidR="000B19C7" w:rsidRPr="001D401D" w:rsidRDefault="000B19C7" w:rsidP="000B19C7">
          <w:pPr>
            <w:rPr>
              <w:rFonts w:ascii="Arial Narrow" w:eastAsia="Arial Narrow" w:hAnsi="Arial Narrow" w:cs="Arial Narrow"/>
              <w:color w:val="FFFFFF"/>
              <w:sz w:val="16"/>
              <w:szCs w:val="16"/>
              <w:lang w:val="es-PE"/>
            </w:rPr>
          </w:pPr>
          <w:r w:rsidRPr="001D401D">
            <w:rPr>
              <w:noProof/>
            </w:rPr>
            <w:drawing>
              <wp:anchor distT="0" distB="0" distL="114300" distR="114300" simplePos="0" relativeHeight="251662336" behindDoc="0" locked="0" layoutInCell="1" hidden="0" allowOverlap="1" wp14:anchorId="4C461B08" wp14:editId="3887EB08">
                <wp:simplePos x="0" y="0"/>
                <wp:positionH relativeFrom="column">
                  <wp:posOffset>255904</wp:posOffset>
                </wp:positionH>
                <wp:positionV relativeFrom="paragraph">
                  <wp:posOffset>6985</wp:posOffset>
                </wp:positionV>
                <wp:extent cx="457200" cy="495300"/>
                <wp:effectExtent l="0" t="0" r="0" b="0"/>
                <wp:wrapNone/>
                <wp:docPr id="324606140" name="image2.png" descr="C:\Users\User\Desktop\LOGO UGEL QUISPICANCHI NUEVO DISEÑO 2019 (1) (1)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C:\Users\User\Desktop\LOGO UGEL QUISPICANCHI NUEVO DISEÑO 2019 (1) (1)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326CB4A" w14:textId="77777777" w:rsidR="000B19C7" w:rsidRPr="001D401D" w:rsidRDefault="000B19C7" w:rsidP="000B19C7">
          <w:pPr>
            <w:rPr>
              <w:rFonts w:ascii="Arial Narrow" w:eastAsia="Arial Narrow" w:hAnsi="Arial Narrow" w:cs="Arial Narrow"/>
              <w:color w:val="FFFFFF"/>
              <w:sz w:val="16"/>
              <w:szCs w:val="16"/>
              <w:lang w:val="es-PE"/>
            </w:rPr>
          </w:pPr>
        </w:p>
        <w:p w14:paraId="02519341" w14:textId="77777777" w:rsidR="000B19C7" w:rsidRPr="001D401D" w:rsidRDefault="000B19C7" w:rsidP="000B19C7">
          <w:pPr>
            <w:rPr>
              <w:rFonts w:ascii="Arial Narrow" w:eastAsia="Arial Narrow" w:hAnsi="Arial Narrow" w:cs="Arial Narrow"/>
              <w:color w:val="FFFFFF"/>
              <w:sz w:val="16"/>
              <w:szCs w:val="16"/>
              <w:lang w:val="es-PE"/>
            </w:rPr>
          </w:pPr>
        </w:p>
      </w:tc>
    </w:tr>
  </w:tbl>
  <w:p w14:paraId="7E3502AC" w14:textId="77777777" w:rsidR="00A56C24" w:rsidRPr="001D401D" w:rsidRDefault="00A56C24" w:rsidP="000B19C7">
    <w:pPr>
      <w:pStyle w:val="Sinespaciado"/>
      <w:rPr>
        <w:rFonts w:ascii="Arial Narrow" w:hAnsi="Arial Narrow"/>
      </w:rPr>
    </w:pPr>
    <w:r w:rsidRPr="001D401D">
      <w:rPr>
        <w:rFonts w:ascii="Arial Narrow" w:hAnsi="Arial Narrow"/>
        <w:noProof/>
        <w:lang w:eastAsia="es-PY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5065AD" wp14:editId="14597A89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4953000" cy="7620"/>
              <wp:effectExtent l="0" t="0" r="19050" b="30480"/>
              <wp:wrapNone/>
              <wp:docPr id="6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53000" cy="76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67475B43" id="Conector recto 4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7.9pt" to="390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" strokecolor="#4472c4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0.8pt;height:10.8pt" o:bullet="t">
        <v:imagedata r:id="rId1" o:title="mso2FAB"/>
      </v:shape>
    </w:pict>
  </w:numPicBullet>
  <w:abstractNum w:abstractNumId="0" w15:restartNumberingAfterBreak="0">
    <w:nsid w:val="01DB6239"/>
    <w:multiLevelType w:val="hybridMultilevel"/>
    <w:tmpl w:val="C804DF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87C57"/>
    <w:multiLevelType w:val="hybridMultilevel"/>
    <w:tmpl w:val="F3BC0480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810A81"/>
    <w:multiLevelType w:val="hybridMultilevel"/>
    <w:tmpl w:val="3620B07C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53613D"/>
    <w:multiLevelType w:val="hybridMultilevel"/>
    <w:tmpl w:val="7EAE5EB0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E6060C"/>
    <w:multiLevelType w:val="hybridMultilevel"/>
    <w:tmpl w:val="5464F5DE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2E6496"/>
    <w:multiLevelType w:val="hybridMultilevel"/>
    <w:tmpl w:val="15F851B2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4A572A"/>
    <w:multiLevelType w:val="multilevel"/>
    <w:tmpl w:val="9BC6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Arial Narrow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97B83"/>
    <w:multiLevelType w:val="hybridMultilevel"/>
    <w:tmpl w:val="4D843AFC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7703C4"/>
    <w:multiLevelType w:val="hybridMultilevel"/>
    <w:tmpl w:val="6898E8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761E8"/>
    <w:multiLevelType w:val="hybridMultilevel"/>
    <w:tmpl w:val="B172F622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325D0A"/>
    <w:multiLevelType w:val="hybridMultilevel"/>
    <w:tmpl w:val="404299CC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CD2A72"/>
    <w:multiLevelType w:val="hybridMultilevel"/>
    <w:tmpl w:val="11206472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95B0D"/>
    <w:multiLevelType w:val="hybridMultilevel"/>
    <w:tmpl w:val="82E2B0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F748D"/>
    <w:multiLevelType w:val="hybridMultilevel"/>
    <w:tmpl w:val="29D0919C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A97744"/>
    <w:multiLevelType w:val="hybridMultilevel"/>
    <w:tmpl w:val="77EE4278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B00EE1"/>
    <w:multiLevelType w:val="hybridMultilevel"/>
    <w:tmpl w:val="0F64D870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8014B"/>
    <w:multiLevelType w:val="hybridMultilevel"/>
    <w:tmpl w:val="913C22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02ACD"/>
    <w:multiLevelType w:val="hybridMultilevel"/>
    <w:tmpl w:val="4FAA7E6C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8354D2"/>
    <w:multiLevelType w:val="hybridMultilevel"/>
    <w:tmpl w:val="9B36D62A"/>
    <w:lvl w:ilvl="0" w:tplc="280A0007">
      <w:start w:val="1"/>
      <w:numFmt w:val="bullet"/>
      <w:lvlText w:val=""/>
      <w:lvlPicBulletId w:val="0"/>
      <w:lvlJc w:val="left"/>
      <w:pPr>
        <w:ind w:left="111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 w15:restartNumberingAfterBreak="0">
    <w:nsid w:val="47C63399"/>
    <w:multiLevelType w:val="hybridMultilevel"/>
    <w:tmpl w:val="62E6A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47CAE"/>
    <w:multiLevelType w:val="hybridMultilevel"/>
    <w:tmpl w:val="DBC6CC1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3C34DE"/>
    <w:multiLevelType w:val="multilevel"/>
    <w:tmpl w:val="B74A012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415F83"/>
    <w:multiLevelType w:val="hybridMultilevel"/>
    <w:tmpl w:val="E88825CA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039A9"/>
    <w:multiLevelType w:val="hybridMultilevel"/>
    <w:tmpl w:val="A79C9AFE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A7216"/>
    <w:multiLevelType w:val="hybridMultilevel"/>
    <w:tmpl w:val="F11C3F78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3D35C8"/>
    <w:multiLevelType w:val="multilevel"/>
    <w:tmpl w:val="012E8F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DB36C6A"/>
    <w:multiLevelType w:val="hybridMultilevel"/>
    <w:tmpl w:val="E2207212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12C1B78"/>
    <w:multiLevelType w:val="hybridMultilevel"/>
    <w:tmpl w:val="04FCA51C"/>
    <w:lvl w:ilvl="0" w:tplc="2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18E5653"/>
    <w:multiLevelType w:val="hybridMultilevel"/>
    <w:tmpl w:val="002ACAF4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8438A7"/>
    <w:multiLevelType w:val="multilevel"/>
    <w:tmpl w:val="194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E01168"/>
    <w:multiLevelType w:val="hybridMultilevel"/>
    <w:tmpl w:val="ED92A6B2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5F082C"/>
    <w:multiLevelType w:val="multilevel"/>
    <w:tmpl w:val="4B58E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4D7393"/>
    <w:multiLevelType w:val="hybridMultilevel"/>
    <w:tmpl w:val="36F02760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A102E16"/>
    <w:multiLevelType w:val="hybridMultilevel"/>
    <w:tmpl w:val="9CD66728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0485776"/>
    <w:multiLevelType w:val="hybridMultilevel"/>
    <w:tmpl w:val="3886E7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A9117F"/>
    <w:multiLevelType w:val="hybridMultilevel"/>
    <w:tmpl w:val="AFBE83C6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AB6880"/>
    <w:multiLevelType w:val="hybridMultilevel"/>
    <w:tmpl w:val="6A0E2B1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92AAF"/>
    <w:multiLevelType w:val="hybridMultilevel"/>
    <w:tmpl w:val="85965410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444DAD"/>
    <w:multiLevelType w:val="hybridMultilevel"/>
    <w:tmpl w:val="78387A72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E61763"/>
    <w:multiLevelType w:val="hybridMultilevel"/>
    <w:tmpl w:val="C442BB20"/>
    <w:lvl w:ilvl="0" w:tplc="28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0"/>
  </w:num>
  <w:num w:numId="4">
    <w:abstractNumId w:val="6"/>
  </w:num>
  <w:num w:numId="5">
    <w:abstractNumId w:val="31"/>
  </w:num>
  <w:num w:numId="6">
    <w:abstractNumId w:val="25"/>
  </w:num>
  <w:num w:numId="7">
    <w:abstractNumId w:val="19"/>
  </w:num>
  <w:num w:numId="8">
    <w:abstractNumId w:val="29"/>
  </w:num>
  <w:num w:numId="9">
    <w:abstractNumId w:val="36"/>
  </w:num>
  <w:num w:numId="10">
    <w:abstractNumId w:val="24"/>
  </w:num>
  <w:num w:numId="11">
    <w:abstractNumId w:val="22"/>
  </w:num>
  <w:num w:numId="12">
    <w:abstractNumId w:val="8"/>
  </w:num>
  <w:num w:numId="13">
    <w:abstractNumId w:val="28"/>
  </w:num>
  <w:num w:numId="14">
    <w:abstractNumId w:val="17"/>
  </w:num>
  <w:num w:numId="15">
    <w:abstractNumId w:val="20"/>
  </w:num>
  <w:num w:numId="16">
    <w:abstractNumId w:val="10"/>
  </w:num>
  <w:num w:numId="17">
    <w:abstractNumId w:val="27"/>
  </w:num>
  <w:num w:numId="18">
    <w:abstractNumId w:val="14"/>
  </w:num>
  <w:num w:numId="19">
    <w:abstractNumId w:val="38"/>
  </w:num>
  <w:num w:numId="20">
    <w:abstractNumId w:val="34"/>
  </w:num>
  <w:num w:numId="21">
    <w:abstractNumId w:val="13"/>
  </w:num>
  <w:num w:numId="22">
    <w:abstractNumId w:val="7"/>
  </w:num>
  <w:num w:numId="23">
    <w:abstractNumId w:val="39"/>
  </w:num>
  <w:num w:numId="24">
    <w:abstractNumId w:val="5"/>
  </w:num>
  <w:num w:numId="25">
    <w:abstractNumId w:val="18"/>
  </w:num>
  <w:num w:numId="26">
    <w:abstractNumId w:val="33"/>
  </w:num>
  <w:num w:numId="27">
    <w:abstractNumId w:val="37"/>
  </w:num>
  <w:num w:numId="28">
    <w:abstractNumId w:val="1"/>
  </w:num>
  <w:num w:numId="29">
    <w:abstractNumId w:val="16"/>
  </w:num>
  <w:num w:numId="30">
    <w:abstractNumId w:val="3"/>
  </w:num>
  <w:num w:numId="31">
    <w:abstractNumId w:val="26"/>
  </w:num>
  <w:num w:numId="32">
    <w:abstractNumId w:val="30"/>
  </w:num>
  <w:num w:numId="33">
    <w:abstractNumId w:val="9"/>
  </w:num>
  <w:num w:numId="34">
    <w:abstractNumId w:val="15"/>
  </w:num>
  <w:num w:numId="35">
    <w:abstractNumId w:val="23"/>
  </w:num>
  <w:num w:numId="36">
    <w:abstractNumId w:val="32"/>
  </w:num>
  <w:num w:numId="37">
    <w:abstractNumId w:val="35"/>
  </w:num>
  <w:num w:numId="38">
    <w:abstractNumId w:val="11"/>
  </w:num>
  <w:num w:numId="39">
    <w:abstractNumId w:val="4"/>
  </w:num>
  <w:num w:numId="40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6A"/>
    <w:rsid w:val="0002066E"/>
    <w:rsid w:val="0002734B"/>
    <w:rsid w:val="00032C91"/>
    <w:rsid w:val="00032D60"/>
    <w:rsid w:val="00046E3C"/>
    <w:rsid w:val="00047BA5"/>
    <w:rsid w:val="000579A2"/>
    <w:rsid w:val="00091E4E"/>
    <w:rsid w:val="000B19C7"/>
    <w:rsid w:val="000C3995"/>
    <w:rsid w:val="000C5EAC"/>
    <w:rsid w:val="000C60E6"/>
    <w:rsid w:val="000C6B49"/>
    <w:rsid w:val="000D613E"/>
    <w:rsid w:val="000E1697"/>
    <w:rsid w:val="000E7F0B"/>
    <w:rsid w:val="000F500A"/>
    <w:rsid w:val="000F606A"/>
    <w:rsid w:val="00100EC7"/>
    <w:rsid w:val="00110A7C"/>
    <w:rsid w:val="00127E78"/>
    <w:rsid w:val="00140547"/>
    <w:rsid w:val="00140A0D"/>
    <w:rsid w:val="00140AEE"/>
    <w:rsid w:val="001936A8"/>
    <w:rsid w:val="00194CAC"/>
    <w:rsid w:val="001A463F"/>
    <w:rsid w:val="001B045A"/>
    <w:rsid w:val="001B29A3"/>
    <w:rsid w:val="001B3048"/>
    <w:rsid w:val="001D401D"/>
    <w:rsid w:val="001D61EA"/>
    <w:rsid w:val="001E47D2"/>
    <w:rsid w:val="001F25CE"/>
    <w:rsid w:val="001F585F"/>
    <w:rsid w:val="00203BC9"/>
    <w:rsid w:val="00215268"/>
    <w:rsid w:val="002167C8"/>
    <w:rsid w:val="0022779A"/>
    <w:rsid w:val="00234793"/>
    <w:rsid w:val="002417D1"/>
    <w:rsid w:val="00245D90"/>
    <w:rsid w:val="0024781A"/>
    <w:rsid w:val="002754A4"/>
    <w:rsid w:val="00286BEC"/>
    <w:rsid w:val="00292E9B"/>
    <w:rsid w:val="00297C73"/>
    <w:rsid w:val="002A467E"/>
    <w:rsid w:val="002B4EE3"/>
    <w:rsid w:val="002C3112"/>
    <w:rsid w:val="002E5EB3"/>
    <w:rsid w:val="002E711F"/>
    <w:rsid w:val="003031DF"/>
    <w:rsid w:val="003045D0"/>
    <w:rsid w:val="0032373C"/>
    <w:rsid w:val="00342D30"/>
    <w:rsid w:val="003618C9"/>
    <w:rsid w:val="00366081"/>
    <w:rsid w:val="003B16AC"/>
    <w:rsid w:val="003B72DB"/>
    <w:rsid w:val="003D0C86"/>
    <w:rsid w:val="003E363A"/>
    <w:rsid w:val="003F157D"/>
    <w:rsid w:val="00400584"/>
    <w:rsid w:val="00402FF4"/>
    <w:rsid w:val="00406A15"/>
    <w:rsid w:val="00410B2B"/>
    <w:rsid w:val="0043483B"/>
    <w:rsid w:val="00435079"/>
    <w:rsid w:val="00445D3D"/>
    <w:rsid w:val="00447831"/>
    <w:rsid w:val="00453E2C"/>
    <w:rsid w:val="004728D1"/>
    <w:rsid w:val="0047552B"/>
    <w:rsid w:val="0047655E"/>
    <w:rsid w:val="00483E7D"/>
    <w:rsid w:val="004940B0"/>
    <w:rsid w:val="00494AB7"/>
    <w:rsid w:val="004A0800"/>
    <w:rsid w:val="004A2F7D"/>
    <w:rsid w:val="004A720E"/>
    <w:rsid w:val="004D31CA"/>
    <w:rsid w:val="004E6F0D"/>
    <w:rsid w:val="00503422"/>
    <w:rsid w:val="00506EBB"/>
    <w:rsid w:val="00507C6A"/>
    <w:rsid w:val="00515064"/>
    <w:rsid w:val="00516889"/>
    <w:rsid w:val="00516954"/>
    <w:rsid w:val="00531A49"/>
    <w:rsid w:val="00536995"/>
    <w:rsid w:val="005421AB"/>
    <w:rsid w:val="00565EBA"/>
    <w:rsid w:val="00571E30"/>
    <w:rsid w:val="00572808"/>
    <w:rsid w:val="00581130"/>
    <w:rsid w:val="00583096"/>
    <w:rsid w:val="00591D0D"/>
    <w:rsid w:val="00592345"/>
    <w:rsid w:val="00597A05"/>
    <w:rsid w:val="005B6144"/>
    <w:rsid w:val="005C471A"/>
    <w:rsid w:val="00617C21"/>
    <w:rsid w:val="006215D5"/>
    <w:rsid w:val="006311E9"/>
    <w:rsid w:val="006428A6"/>
    <w:rsid w:val="00680888"/>
    <w:rsid w:val="0069555E"/>
    <w:rsid w:val="006A54D1"/>
    <w:rsid w:val="006A69E9"/>
    <w:rsid w:val="006C0880"/>
    <w:rsid w:val="00707492"/>
    <w:rsid w:val="00713A9C"/>
    <w:rsid w:val="00722D35"/>
    <w:rsid w:val="0075041E"/>
    <w:rsid w:val="00752AB6"/>
    <w:rsid w:val="00753C55"/>
    <w:rsid w:val="00767BF5"/>
    <w:rsid w:val="007A054F"/>
    <w:rsid w:val="007A72A7"/>
    <w:rsid w:val="007B0534"/>
    <w:rsid w:val="007B08CF"/>
    <w:rsid w:val="007B47F5"/>
    <w:rsid w:val="007C386D"/>
    <w:rsid w:val="007D0C9B"/>
    <w:rsid w:val="007D60D2"/>
    <w:rsid w:val="007F6354"/>
    <w:rsid w:val="0080083C"/>
    <w:rsid w:val="00802824"/>
    <w:rsid w:val="00804850"/>
    <w:rsid w:val="00813E2F"/>
    <w:rsid w:val="00821CB7"/>
    <w:rsid w:val="00834B66"/>
    <w:rsid w:val="00834FDB"/>
    <w:rsid w:val="008542D7"/>
    <w:rsid w:val="00854C91"/>
    <w:rsid w:val="00896AE3"/>
    <w:rsid w:val="008C7121"/>
    <w:rsid w:val="008D0E38"/>
    <w:rsid w:val="008D7AEC"/>
    <w:rsid w:val="008F2641"/>
    <w:rsid w:val="008F7825"/>
    <w:rsid w:val="00904311"/>
    <w:rsid w:val="00913B51"/>
    <w:rsid w:val="00937896"/>
    <w:rsid w:val="00941799"/>
    <w:rsid w:val="00951D10"/>
    <w:rsid w:val="009845E8"/>
    <w:rsid w:val="0099215E"/>
    <w:rsid w:val="0099587D"/>
    <w:rsid w:val="009B5AF6"/>
    <w:rsid w:val="009D49F6"/>
    <w:rsid w:val="009F3AA4"/>
    <w:rsid w:val="00A252C9"/>
    <w:rsid w:val="00A45E30"/>
    <w:rsid w:val="00A537B8"/>
    <w:rsid w:val="00A56C24"/>
    <w:rsid w:val="00A5779D"/>
    <w:rsid w:val="00A74C8A"/>
    <w:rsid w:val="00A857A7"/>
    <w:rsid w:val="00A85900"/>
    <w:rsid w:val="00AC161D"/>
    <w:rsid w:val="00AC30D5"/>
    <w:rsid w:val="00AD5BDB"/>
    <w:rsid w:val="00AD7C82"/>
    <w:rsid w:val="00AF0DFC"/>
    <w:rsid w:val="00AF2E68"/>
    <w:rsid w:val="00AF4AA9"/>
    <w:rsid w:val="00AF7359"/>
    <w:rsid w:val="00AF7616"/>
    <w:rsid w:val="00B109D6"/>
    <w:rsid w:val="00B15D01"/>
    <w:rsid w:val="00B16402"/>
    <w:rsid w:val="00B35B60"/>
    <w:rsid w:val="00B45211"/>
    <w:rsid w:val="00B51F99"/>
    <w:rsid w:val="00B57CAA"/>
    <w:rsid w:val="00B71232"/>
    <w:rsid w:val="00B744EA"/>
    <w:rsid w:val="00B971BB"/>
    <w:rsid w:val="00BA466E"/>
    <w:rsid w:val="00BA5F4D"/>
    <w:rsid w:val="00BA6E1E"/>
    <w:rsid w:val="00BB6E03"/>
    <w:rsid w:val="00BC0AAA"/>
    <w:rsid w:val="00BD4A3A"/>
    <w:rsid w:val="00BE5E55"/>
    <w:rsid w:val="00C01077"/>
    <w:rsid w:val="00C352CE"/>
    <w:rsid w:val="00C533C2"/>
    <w:rsid w:val="00C553CF"/>
    <w:rsid w:val="00C716FE"/>
    <w:rsid w:val="00CA68FA"/>
    <w:rsid w:val="00CB44E4"/>
    <w:rsid w:val="00CC6E48"/>
    <w:rsid w:val="00CD7A4F"/>
    <w:rsid w:val="00CE6A0D"/>
    <w:rsid w:val="00D05719"/>
    <w:rsid w:val="00D0701B"/>
    <w:rsid w:val="00D114E9"/>
    <w:rsid w:val="00D22B26"/>
    <w:rsid w:val="00D326F2"/>
    <w:rsid w:val="00D442FA"/>
    <w:rsid w:val="00D64815"/>
    <w:rsid w:val="00D74AD2"/>
    <w:rsid w:val="00D8457E"/>
    <w:rsid w:val="00D879EA"/>
    <w:rsid w:val="00D9776F"/>
    <w:rsid w:val="00D97BEB"/>
    <w:rsid w:val="00DA09EC"/>
    <w:rsid w:val="00DA4ECE"/>
    <w:rsid w:val="00DB18B1"/>
    <w:rsid w:val="00DB2453"/>
    <w:rsid w:val="00DB526C"/>
    <w:rsid w:val="00DE3F58"/>
    <w:rsid w:val="00E1081E"/>
    <w:rsid w:val="00E12E70"/>
    <w:rsid w:val="00E25F6D"/>
    <w:rsid w:val="00E33671"/>
    <w:rsid w:val="00E34EE4"/>
    <w:rsid w:val="00E551A5"/>
    <w:rsid w:val="00E56D81"/>
    <w:rsid w:val="00E640FD"/>
    <w:rsid w:val="00E72CD8"/>
    <w:rsid w:val="00E77D74"/>
    <w:rsid w:val="00EA1798"/>
    <w:rsid w:val="00EC5E42"/>
    <w:rsid w:val="00ED3A1B"/>
    <w:rsid w:val="00ED57EA"/>
    <w:rsid w:val="00EE43F6"/>
    <w:rsid w:val="00EE5C79"/>
    <w:rsid w:val="00F11321"/>
    <w:rsid w:val="00F113D5"/>
    <w:rsid w:val="00F53EA0"/>
    <w:rsid w:val="00F60845"/>
    <w:rsid w:val="00F644FA"/>
    <w:rsid w:val="00F703BB"/>
    <w:rsid w:val="00F830B7"/>
    <w:rsid w:val="00F90B61"/>
    <w:rsid w:val="00F91475"/>
    <w:rsid w:val="00FA019B"/>
    <w:rsid w:val="00FD6BBE"/>
    <w:rsid w:val="00FD7997"/>
    <w:rsid w:val="00FE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8342DE7"/>
  <w15:docId w15:val="{98BFF85C-0789-4206-B66A-A63E4068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F0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  <w:lang w:val="es-ES"/>
    </w:rPr>
  </w:style>
  <w:style w:type="table" w:styleId="Tablaconcuadrcula">
    <w:name w:val="Table Grid"/>
    <w:basedOn w:val="Tablanormal"/>
    <w:uiPriority w:val="39"/>
    <w:rsid w:val="0086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0">
    <w:name w:val="Table Normal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0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1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2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1">
    <w:name w:val="1"/>
    <w:basedOn w:val="Tablanormal"/>
    <w:rsid w:val="000B19C7"/>
    <w:pPr>
      <w:widowControl w:val="0"/>
      <w:spacing w:after="0" w:line="240" w:lineRule="auto"/>
    </w:pPr>
    <w:rPr>
      <w:lang w:val="en-US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45E30"/>
    <w:rPr>
      <w:rFonts w:ascii="Times New Roman" w:hAnsi="Times New Roman" w:cs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572808"/>
    <w:rPr>
      <w:b/>
      <w:sz w:val="36"/>
      <w:szCs w:val="36"/>
    </w:rPr>
  </w:style>
  <w:style w:type="character" w:styleId="nfasis">
    <w:name w:val="Emphasis"/>
    <w:basedOn w:val="Fuentedeprrafopredeter"/>
    <w:uiPriority w:val="20"/>
    <w:qFormat/>
    <w:rsid w:val="00531A49"/>
    <w:rPr>
      <w:i/>
      <w:iCs/>
    </w:rPr>
  </w:style>
  <w:style w:type="character" w:styleId="Textoennegrita">
    <w:name w:val="Strong"/>
    <w:basedOn w:val="Fuentedeprrafopredeter"/>
    <w:uiPriority w:val="22"/>
    <w:qFormat/>
    <w:rsid w:val="00531A49"/>
    <w:rPr>
      <w:b/>
      <w:bCs/>
    </w:rPr>
  </w:style>
  <w:style w:type="table" w:styleId="Tablaconcuadrcula5oscura-nfasis6">
    <w:name w:val="Grid Table 5 Dark Accent 6"/>
    <w:basedOn w:val="Tablanormal"/>
    <w:uiPriority w:val="50"/>
    <w:rsid w:val="00531A49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531A49"/>
    <w:rPr>
      <w:b/>
      <w:sz w:val="28"/>
      <w:szCs w:val="28"/>
    </w:rPr>
  </w:style>
  <w:style w:type="character" w:customStyle="1" w:styleId="mopen">
    <w:name w:val="mopen"/>
    <w:basedOn w:val="Fuentedeprrafopredeter"/>
    <w:rsid w:val="00531A49"/>
  </w:style>
  <w:style w:type="character" w:customStyle="1" w:styleId="mord">
    <w:name w:val="mord"/>
    <w:basedOn w:val="Fuentedeprrafopredeter"/>
    <w:rsid w:val="00531A49"/>
  </w:style>
  <w:style w:type="character" w:customStyle="1" w:styleId="mpunct">
    <w:name w:val="mpunct"/>
    <w:basedOn w:val="Fuentedeprrafopredeter"/>
    <w:rsid w:val="00531A49"/>
  </w:style>
  <w:style w:type="character" w:customStyle="1" w:styleId="mspace">
    <w:name w:val="mspace"/>
    <w:basedOn w:val="Fuentedeprrafopredeter"/>
    <w:rsid w:val="00531A49"/>
  </w:style>
  <w:style w:type="character" w:customStyle="1" w:styleId="mclose">
    <w:name w:val="mclose"/>
    <w:basedOn w:val="Fuentedeprrafopredeter"/>
    <w:rsid w:val="00531A49"/>
  </w:style>
  <w:style w:type="character" w:customStyle="1" w:styleId="mrel">
    <w:name w:val="mrel"/>
    <w:basedOn w:val="Fuentedeprrafopredeter"/>
    <w:rsid w:val="008D0E38"/>
  </w:style>
  <w:style w:type="character" w:customStyle="1" w:styleId="mbin">
    <w:name w:val="mbin"/>
    <w:basedOn w:val="Fuentedeprrafopredeter"/>
    <w:rsid w:val="008D0E38"/>
  </w:style>
  <w:style w:type="character" w:customStyle="1" w:styleId="vlist-s">
    <w:name w:val="vlist-s"/>
    <w:basedOn w:val="Fuentedeprrafopredeter"/>
    <w:rsid w:val="004A2F7D"/>
  </w:style>
  <w:style w:type="character" w:customStyle="1" w:styleId="katex">
    <w:name w:val="katex"/>
    <w:basedOn w:val="Fuentedeprrafopredeter"/>
    <w:rsid w:val="0050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60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CbZOYFS/WyAR6KXkQfnv2xvfA==">CgMxLjAyCGguZ2pkZ3hzOAByITF5QXlsZ2tjVG9Ob1dVZFgxelFwRTN3UkNodjRUaDgybw==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4923FF-943F-494E-B292-1A2BCEB6E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3</Pages>
  <Words>2304</Words>
  <Characters>12675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a50951</cp:lastModifiedBy>
  <cp:revision>61</cp:revision>
  <cp:lastPrinted>2026-09-17T05:40:00Z</cp:lastPrinted>
  <dcterms:created xsi:type="dcterms:W3CDTF">2025-03-31T00:25:00Z</dcterms:created>
  <dcterms:modified xsi:type="dcterms:W3CDTF">2026-10-01T03:29:00Z</dcterms:modified>
</cp:coreProperties>
</file>