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14225" w14:textId="77777777" w:rsidR="002305C1" w:rsidRDefault="002305C1" w:rsidP="002305C1"/>
    <w:p w14:paraId="64136A38" w14:textId="77777777" w:rsidR="002305C1" w:rsidRDefault="002305C1" w:rsidP="002305C1">
      <w:pPr>
        <w:spacing w:after="40"/>
        <w:jc w:val="center"/>
      </w:pPr>
      <w:r>
        <w:rPr>
          <w:i/>
          <w:iCs/>
          <w:color w:val="555555"/>
          <w:sz w:val="18"/>
          <w:szCs w:val="18"/>
        </w:rPr>
        <w:t>Línea temática 3: Rol como agente económico</w:t>
      </w:r>
    </w:p>
    <w:p w14:paraId="57DECC05" w14:textId="77777777" w:rsidR="002305C1" w:rsidRDefault="002305C1" w:rsidP="002305C1">
      <w:pPr>
        <w:spacing w:after="40"/>
        <w:jc w:val="center"/>
      </w:pPr>
      <w:r>
        <w:rPr>
          <w:b/>
          <w:bCs/>
          <w:color w:val="B8860B"/>
          <w:sz w:val="26"/>
          <w:szCs w:val="26"/>
        </w:rPr>
        <w:t xml:space="preserve">SESIÓN DE APRENDIZAJE </w:t>
      </w:r>
      <w:proofErr w:type="spellStart"/>
      <w:r>
        <w:rPr>
          <w:b/>
          <w:bCs/>
          <w:color w:val="B8860B"/>
          <w:sz w:val="26"/>
          <w:szCs w:val="26"/>
        </w:rPr>
        <w:t>N.°</w:t>
      </w:r>
      <w:proofErr w:type="spellEnd"/>
      <w:r>
        <w:rPr>
          <w:b/>
          <w:bCs/>
          <w:color w:val="B8860B"/>
          <w:sz w:val="26"/>
          <w:szCs w:val="26"/>
        </w:rPr>
        <w:t xml:space="preserve"> 2</w:t>
      </w:r>
    </w:p>
    <w:p w14:paraId="1945C851" w14:textId="77777777" w:rsidR="002305C1" w:rsidRDefault="002305C1" w:rsidP="002305C1">
      <w:pPr>
        <w:spacing w:after="10"/>
        <w:jc w:val="center"/>
      </w:pPr>
      <w:r>
        <w:rPr>
          <w:b/>
          <w:bCs/>
          <w:i/>
          <w:iCs/>
          <w:color w:val="1F3864"/>
          <w:sz w:val="22"/>
          <w:szCs w:val="22"/>
        </w:rPr>
        <w:t>"Investigamos el contexto y analizamos alternativas de decisión económica"</w:t>
      </w:r>
    </w:p>
    <w:p w14:paraId="25227F81" w14:textId="77777777" w:rsidR="002305C1" w:rsidRDefault="002305C1" w:rsidP="002305C1">
      <w:pPr>
        <w:spacing w:after="220"/>
        <w:jc w:val="center"/>
      </w:pPr>
      <w:r>
        <w:rPr>
          <w:i/>
          <w:iCs/>
          <w:color w:val="555555"/>
          <w:sz w:val="17"/>
          <w:szCs w:val="17"/>
        </w:rPr>
        <w:t xml:space="preserve">Caso: "Decisiones que fortalecen nuestra comunidad: comprando en la feria de </w:t>
      </w:r>
      <w:proofErr w:type="spellStart"/>
      <w:r>
        <w:rPr>
          <w:i/>
          <w:iCs/>
          <w:color w:val="555555"/>
          <w:sz w:val="17"/>
          <w:szCs w:val="17"/>
        </w:rPr>
        <w:t>Yucay</w:t>
      </w:r>
      <w:proofErr w:type="spellEnd"/>
      <w:r>
        <w:rPr>
          <w:i/>
          <w:iCs/>
          <w:color w:val="555555"/>
          <w:sz w:val="17"/>
          <w:szCs w:val="17"/>
        </w:rPr>
        <w:t>" — Momento(s): B) Investiga el contexto · C) Analiza las alternativas</w:t>
      </w:r>
    </w:p>
    <w:p w14:paraId="3782348E" w14:textId="77777777" w:rsidR="002305C1" w:rsidRDefault="002305C1" w:rsidP="002305C1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I. DATOS INFORMATIVOS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620"/>
        <w:gridCol w:w="2200"/>
        <w:gridCol w:w="2619"/>
      </w:tblGrid>
      <w:tr w:rsidR="002305C1" w14:paraId="2DF61E31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270A5F" w14:textId="77777777" w:rsidR="002305C1" w:rsidRDefault="002305C1" w:rsidP="008B0C53">
            <w:r>
              <w:rPr>
                <w:b/>
                <w:bCs/>
                <w:color w:val="1F3864"/>
                <w:sz w:val="19"/>
                <w:szCs w:val="19"/>
              </w:rPr>
              <w:t>I.E.T.A.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C5AFBD" w14:textId="77777777" w:rsidR="002305C1" w:rsidRDefault="002305C1" w:rsidP="008B0C53">
            <w:r>
              <w:rPr>
                <w:sz w:val="19"/>
                <w:szCs w:val="19"/>
              </w:rPr>
              <w:t xml:space="preserve">"Nuestra Señora del Rosario" – </w:t>
            </w:r>
            <w:proofErr w:type="spellStart"/>
            <w:r>
              <w:rPr>
                <w:sz w:val="19"/>
                <w:szCs w:val="19"/>
              </w:rPr>
              <w:t>Yucay</w:t>
            </w:r>
            <w:proofErr w:type="spellEnd"/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F3953C" w14:textId="77777777" w:rsidR="002305C1" w:rsidRDefault="002305C1" w:rsidP="008B0C53">
            <w:r>
              <w:rPr>
                <w:b/>
                <w:bCs/>
                <w:color w:val="1F3864"/>
                <w:sz w:val="19"/>
                <w:szCs w:val="19"/>
              </w:rPr>
              <w:t>UGEL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B12C1D" w14:textId="77777777" w:rsidR="002305C1" w:rsidRDefault="002305C1" w:rsidP="008B0C53">
            <w:r>
              <w:rPr>
                <w:sz w:val="19"/>
                <w:szCs w:val="19"/>
              </w:rPr>
              <w:t>Urubamba</w:t>
            </w:r>
          </w:p>
        </w:tc>
      </w:tr>
      <w:tr w:rsidR="002305C1" w14:paraId="034AF018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1067B" w14:textId="77777777" w:rsidR="002305C1" w:rsidRDefault="002305C1" w:rsidP="008B0C53">
            <w:r>
              <w:rPr>
                <w:b/>
                <w:bCs/>
                <w:color w:val="1F3864"/>
                <w:sz w:val="19"/>
                <w:szCs w:val="19"/>
              </w:rPr>
              <w:t>Área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27DDE" w14:textId="77777777" w:rsidR="002305C1" w:rsidRDefault="002305C1" w:rsidP="008B0C53">
            <w:r>
              <w:rPr>
                <w:sz w:val="19"/>
                <w:szCs w:val="19"/>
              </w:rPr>
              <w:t>Ciencias Sociales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377AF" w14:textId="77777777" w:rsidR="002305C1" w:rsidRDefault="002305C1" w:rsidP="008B0C53">
            <w:r>
              <w:rPr>
                <w:b/>
                <w:bCs/>
                <w:color w:val="1F3864"/>
                <w:sz w:val="19"/>
                <w:szCs w:val="19"/>
              </w:rPr>
              <w:t>Grado y sección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43135F" w14:textId="77777777" w:rsidR="002305C1" w:rsidRDefault="002305C1" w:rsidP="008B0C53">
            <w:r>
              <w:rPr>
                <w:sz w:val="19"/>
                <w:szCs w:val="19"/>
              </w:rPr>
              <w:t>2.° "C"</w:t>
            </w:r>
          </w:p>
        </w:tc>
      </w:tr>
      <w:tr w:rsidR="002305C1" w14:paraId="579A154B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E979C2" w14:textId="77777777" w:rsidR="002305C1" w:rsidRDefault="002305C1" w:rsidP="008B0C53">
            <w:r>
              <w:rPr>
                <w:b/>
                <w:bCs/>
                <w:color w:val="1F3864"/>
                <w:sz w:val="19"/>
                <w:szCs w:val="19"/>
              </w:rPr>
              <w:t>Docente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F0F00A" w14:textId="77777777" w:rsidR="002305C1" w:rsidRPr="00BD639C" w:rsidRDefault="002305C1" w:rsidP="008B0C53">
            <w:pPr>
              <w:rPr>
                <w:lang w:val="pt-BR"/>
              </w:rPr>
            </w:pPr>
            <w:r w:rsidRPr="00BD639C">
              <w:rPr>
                <w:sz w:val="19"/>
                <w:szCs w:val="19"/>
                <w:lang w:val="pt-BR"/>
              </w:rPr>
              <w:t xml:space="preserve">Prof. Alexander </w:t>
            </w:r>
            <w:proofErr w:type="spellStart"/>
            <w:r w:rsidRPr="00BD639C">
              <w:rPr>
                <w:sz w:val="19"/>
                <w:szCs w:val="19"/>
                <w:lang w:val="pt-BR"/>
              </w:rPr>
              <w:t>Ulices</w:t>
            </w:r>
            <w:proofErr w:type="spellEnd"/>
            <w:r w:rsidRPr="00BD639C">
              <w:rPr>
                <w:sz w:val="19"/>
                <w:szCs w:val="19"/>
                <w:lang w:val="pt-BR"/>
              </w:rPr>
              <w:t xml:space="preserve"> Córdova </w:t>
            </w:r>
            <w:proofErr w:type="spellStart"/>
            <w:r w:rsidRPr="00BD639C">
              <w:rPr>
                <w:sz w:val="19"/>
                <w:szCs w:val="19"/>
                <w:lang w:val="pt-BR"/>
              </w:rPr>
              <w:t>Cusi</w:t>
            </w:r>
            <w:proofErr w:type="spellEnd"/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59FCD" w14:textId="77777777" w:rsidR="002305C1" w:rsidRDefault="002305C1" w:rsidP="008B0C53">
            <w:r>
              <w:rPr>
                <w:b/>
                <w:bCs/>
                <w:color w:val="1F3864"/>
                <w:sz w:val="19"/>
                <w:szCs w:val="19"/>
              </w:rPr>
              <w:t>Duración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405216" w14:textId="77777777" w:rsidR="002305C1" w:rsidRDefault="002305C1" w:rsidP="008B0C53">
            <w:r>
              <w:rPr>
                <w:sz w:val="19"/>
                <w:szCs w:val="19"/>
              </w:rPr>
              <w:t>2 horas pedagógicas</w:t>
            </w:r>
          </w:p>
        </w:tc>
      </w:tr>
      <w:tr w:rsidR="002305C1" w14:paraId="0920EDCA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FCF76" w14:textId="77777777" w:rsidR="002305C1" w:rsidRDefault="002305C1" w:rsidP="008B0C53">
            <w:r>
              <w:rPr>
                <w:b/>
                <w:bCs/>
                <w:color w:val="1F3864"/>
                <w:sz w:val="19"/>
                <w:szCs w:val="19"/>
              </w:rPr>
              <w:t>Fecha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36CD51" w14:textId="77777777" w:rsidR="002305C1" w:rsidRDefault="002305C1" w:rsidP="008B0C53">
            <w:r>
              <w:rPr>
                <w:sz w:val="19"/>
                <w:szCs w:val="19"/>
              </w:rPr>
              <w:t>Martes 12 de agosto de 2026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6F6208" w14:textId="77777777" w:rsidR="002305C1" w:rsidRDefault="002305C1" w:rsidP="008B0C53">
            <w:r>
              <w:rPr>
                <w:b/>
                <w:bCs/>
                <w:color w:val="1F3864"/>
                <w:sz w:val="19"/>
                <w:szCs w:val="19"/>
              </w:rPr>
              <w:t>Concurso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10C34A" w14:textId="77777777" w:rsidR="002305C1" w:rsidRDefault="002305C1" w:rsidP="008B0C53">
            <w:r>
              <w:rPr>
                <w:sz w:val="19"/>
                <w:szCs w:val="19"/>
              </w:rPr>
              <w:t>EFC 2026 – Fase 1</w:t>
            </w:r>
          </w:p>
        </w:tc>
      </w:tr>
    </w:tbl>
    <w:p w14:paraId="4F4F142E" w14:textId="77777777" w:rsidR="002305C1" w:rsidRDefault="002305C1" w:rsidP="002305C1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II. PROPÓSITOS DE APRENDIZAJE Y EVALUACIÓN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2305C1" w14:paraId="470B7BD2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C61296" w14:textId="77777777" w:rsidR="002305C1" w:rsidRDefault="002305C1" w:rsidP="008B0C53">
            <w:r>
              <w:rPr>
                <w:b/>
                <w:bCs/>
                <w:color w:val="FFFFFF"/>
                <w:sz w:val="19"/>
                <w:szCs w:val="19"/>
              </w:rPr>
              <w:t>COMPETENCIA / CAPACIDADES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C3D137" w14:textId="77777777" w:rsidR="002305C1" w:rsidRDefault="002305C1" w:rsidP="008B0C53">
            <w:r>
              <w:rPr>
                <w:b/>
                <w:bCs/>
                <w:color w:val="FFFFFF"/>
                <w:sz w:val="19"/>
                <w:szCs w:val="19"/>
              </w:rPr>
              <w:t>DESEMPEÑO PRECISADO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3E2B30" w14:textId="77777777" w:rsidR="002305C1" w:rsidRDefault="002305C1" w:rsidP="008B0C53">
            <w:r>
              <w:rPr>
                <w:b/>
                <w:bCs/>
                <w:color w:val="FFFFFF"/>
                <w:sz w:val="19"/>
                <w:szCs w:val="19"/>
              </w:rPr>
              <w:t>EVIDENCIA / INSTRUMENTO</w:t>
            </w:r>
          </w:p>
        </w:tc>
      </w:tr>
      <w:tr w:rsidR="002305C1" w14:paraId="7FFA41E7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BF3E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9A07A6" w14:textId="77777777" w:rsidR="002305C1" w:rsidRDefault="002305C1" w:rsidP="008B0C53">
            <w:pPr>
              <w:spacing w:after="90"/>
            </w:pPr>
            <w:r>
              <w:rPr>
                <w:sz w:val="19"/>
                <w:szCs w:val="19"/>
              </w:rPr>
              <w:t>Gestiona responsablemente los recursos económicos.</w:t>
            </w:r>
          </w:p>
          <w:p w14:paraId="16243569" w14:textId="77777777" w:rsidR="002305C1" w:rsidRDefault="002305C1" w:rsidP="008B0C53">
            <w:pPr>
              <w:spacing w:after="90"/>
            </w:pPr>
            <w:r>
              <w:rPr>
                <w:sz w:val="19"/>
                <w:szCs w:val="19"/>
              </w:rPr>
              <w:t>• Comprende las relaciones entre los elementos del sistema económico y financiero.</w:t>
            </w:r>
          </w:p>
          <w:p w14:paraId="0621C947" w14:textId="77777777" w:rsidR="002305C1" w:rsidRDefault="002305C1" w:rsidP="008B0C53">
            <w:r>
              <w:rPr>
                <w:sz w:val="19"/>
                <w:szCs w:val="19"/>
              </w:rPr>
              <w:t>• Toma decisiones económicas y financieras.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334AE2" w14:textId="77777777" w:rsidR="002305C1" w:rsidRDefault="002305C1" w:rsidP="008B0C53">
            <w:r>
              <w:rPr>
                <w:sz w:val="19"/>
                <w:szCs w:val="19"/>
              </w:rPr>
              <w:t>Investiga las ventajas y riesgos de cada alternativa de compra del caso y analiza sus posibles consecuencias para la economía familiar y comunitaria.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CCB2BE" w14:textId="77777777" w:rsidR="002305C1" w:rsidRDefault="002305C1" w:rsidP="008B0C53">
            <w:pPr>
              <w:spacing w:after="90"/>
            </w:pPr>
            <w:r>
              <w:rPr>
                <w:sz w:val="19"/>
                <w:szCs w:val="19"/>
              </w:rPr>
              <w:t>Cuadro de ventajas/riesgos y análisis de alternativas (momentos B y C).</w:t>
            </w:r>
          </w:p>
          <w:p w14:paraId="0AF1F96B" w14:textId="77777777" w:rsidR="002305C1" w:rsidRDefault="002305C1" w:rsidP="008B0C53">
            <w:r>
              <w:rPr>
                <w:sz w:val="19"/>
                <w:szCs w:val="19"/>
              </w:rPr>
              <w:t>• Lista de cotejo</w:t>
            </w:r>
          </w:p>
        </w:tc>
      </w:tr>
    </w:tbl>
    <w:p w14:paraId="3EBF386C" w14:textId="77777777" w:rsidR="002305C1" w:rsidRDefault="002305C1" w:rsidP="002305C1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III. SECUENCIA DIDÁCTICA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5921"/>
        <w:gridCol w:w="2187"/>
      </w:tblGrid>
      <w:tr w:rsidR="002305C1" w14:paraId="3B4B1300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E46AAA" w14:textId="77777777" w:rsidR="002305C1" w:rsidRDefault="002305C1" w:rsidP="008B0C53">
            <w:r>
              <w:rPr>
                <w:b/>
                <w:bCs/>
                <w:color w:val="FFFFFF"/>
                <w:sz w:val="19"/>
                <w:szCs w:val="19"/>
              </w:rPr>
              <w:t>MOMENTO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DCD704" w14:textId="77777777" w:rsidR="002305C1" w:rsidRDefault="002305C1" w:rsidP="008B0C53">
            <w:r>
              <w:rPr>
                <w:b/>
                <w:bCs/>
                <w:color w:val="FFFFFF"/>
                <w:sz w:val="19"/>
                <w:szCs w:val="19"/>
              </w:rPr>
              <w:t>ESTRATEGIAS / ACTIVIDADES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31BDCD" w14:textId="77777777" w:rsidR="002305C1" w:rsidRDefault="002305C1" w:rsidP="008B0C53">
            <w:r>
              <w:rPr>
                <w:b/>
                <w:bCs/>
                <w:color w:val="FFFFFF"/>
                <w:sz w:val="19"/>
                <w:szCs w:val="19"/>
              </w:rPr>
              <w:t>RECURSOS</w:t>
            </w:r>
          </w:p>
        </w:tc>
      </w:tr>
      <w:tr w:rsidR="002305C1" w14:paraId="7B0DC237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24C350" w14:textId="77777777" w:rsidR="002305C1" w:rsidRDefault="002305C1" w:rsidP="008B0C53">
            <w:r>
              <w:rPr>
                <w:b/>
                <w:bCs/>
                <w:color w:val="FFFFFF"/>
                <w:sz w:val="19"/>
                <w:szCs w:val="19"/>
              </w:rPr>
              <w:t>INICIO (15 min)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65A582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Se recupera la Ficha de análisis del Momento A de la sesión anterior.</w:t>
            </w:r>
          </w:p>
          <w:p w14:paraId="798B5712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Se plantea el reto: ¿qué necesitamos investigar antes de aconsejar a Yuri?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984EA3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Pizarra, plumones</w:t>
            </w:r>
          </w:p>
        </w:tc>
      </w:tr>
      <w:tr w:rsidR="002305C1" w14:paraId="5E671309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E0B3B0" w14:textId="77777777" w:rsidR="002305C1" w:rsidRDefault="002305C1" w:rsidP="008B0C53">
            <w:r>
              <w:rPr>
                <w:b/>
                <w:bCs/>
                <w:color w:val="FFFFFF"/>
                <w:sz w:val="19"/>
                <w:szCs w:val="19"/>
              </w:rPr>
              <w:t>DESARROLLO (55 min)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5A3C95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 xml:space="preserve">En equipos, los estudiantes completan el cuadro de ventajas y riesgos: comprar en la tienda de la cadena de Urubamba vs. comprar a los productores locales de </w:t>
            </w:r>
            <w:proofErr w:type="spellStart"/>
            <w:r>
              <w:rPr>
                <w:sz w:val="19"/>
                <w:szCs w:val="19"/>
              </w:rPr>
              <w:t>Yucay</w:t>
            </w:r>
            <w:proofErr w:type="spellEnd"/>
            <w:r>
              <w:rPr>
                <w:sz w:val="19"/>
                <w:szCs w:val="19"/>
              </w:rPr>
              <w:t xml:space="preserve"> (precio, calidad, impacto económico local, formalidad/comprobante de pago).</w:t>
            </w:r>
          </w:p>
          <w:p w14:paraId="4CD2EB35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Se investiga (con datos del caso y aporte de los propios estudiantes) el impacto de cada decisión en la economía familiar y en la comunidad.</w:t>
            </w:r>
          </w:p>
          <w:p w14:paraId="52962A3E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Cada equipo analiza tres escenarios: comprar todo en la cadena, comprar todo local, o combinar ambas alternativas, registrando qué ocurriría en cada caso (Momento C).</w:t>
            </w:r>
          </w:p>
          <w:p w14:paraId="65DF6C21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El docente monitorea y retroalimenta el análisis de cada equipo.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442580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Ficha de análisis del caso (Momentos B y C)</w:t>
            </w:r>
          </w:p>
          <w:p w14:paraId="1C5F6E7A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Papelotes</w:t>
            </w:r>
          </w:p>
          <w:p w14:paraId="141E0308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Plumones</w:t>
            </w:r>
          </w:p>
        </w:tc>
      </w:tr>
      <w:tr w:rsidR="002305C1" w14:paraId="2E5EBD59" w14:textId="77777777" w:rsidTr="008B0C53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5224E6" w14:textId="77777777" w:rsidR="002305C1" w:rsidRDefault="002305C1" w:rsidP="008B0C53">
            <w:r>
              <w:rPr>
                <w:b/>
                <w:bCs/>
                <w:color w:val="FFFFFF"/>
                <w:sz w:val="19"/>
                <w:szCs w:val="19"/>
              </w:rPr>
              <w:t>CIERRE (20 min)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5E6338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Exposición breve de los cuadros de análisis.</w:t>
            </w:r>
          </w:p>
          <w:p w14:paraId="4D11491D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Reflexión grupal: ¿por qué es importante conocer el contexto antes de tomar una decisión económica?</w:t>
            </w:r>
          </w:p>
          <w:p w14:paraId="2B2EBB6C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Metacognición y ficha de reflexión de la sesión 2.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D8E890" w14:textId="77777777" w:rsidR="002305C1" w:rsidRDefault="002305C1" w:rsidP="008B0C53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Ficha de reflexión</w:t>
            </w:r>
          </w:p>
        </w:tc>
      </w:tr>
    </w:tbl>
    <w:p w14:paraId="0392BB6E" w14:textId="77777777" w:rsidR="002305C1" w:rsidRDefault="002305C1" w:rsidP="002305C1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IV. EVIDENCIA / PRODUCTO DE LA SESIÓN</w:t>
      </w:r>
    </w:p>
    <w:p w14:paraId="2F2D1200" w14:textId="77777777" w:rsidR="002305C1" w:rsidRDefault="002305C1" w:rsidP="002305C1">
      <w:pPr>
        <w:spacing w:after="100"/>
      </w:pPr>
      <w:r>
        <w:rPr>
          <w:sz w:val="19"/>
          <w:szCs w:val="19"/>
        </w:rPr>
        <w:t>Cuadro de ventajas/riesgos y análisis de las tres alternativas (Momentos B y C) elaborado por cada equipo, y ficha de reflexión individual de la sesión.</w:t>
      </w:r>
    </w:p>
    <w:p w14:paraId="378DCCDC" w14:textId="33D2E10E" w:rsidR="002305C1" w:rsidRDefault="002305C1" w:rsidP="002305C1">
      <w:r>
        <w:lastRenderedPageBreak/>
        <w:br w:type="page"/>
      </w:r>
    </w:p>
    <w:p w14:paraId="0A53CEA7" w14:textId="4C0826B1" w:rsidR="009A7B78" w:rsidRDefault="009A7B78" w:rsidP="002305C1"/>
    <w:sectPr w:rsidR="009A7B78" w:rsidSect="002305C1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D639F"/>
    <w:multiLevelType w:val="hybridMultilevel"/>
    <w:tmpl w:val="CCCE7CC8"/>
    <w:lvl w:ilvl="0" w:tplc="A24A65FE">
      <w:start w:val="1"/>
      <w:numFmt w:val="bullet"/>
      <w:lvlText w:val="●"/>
      <w:lvlJc w:val="left"/>
      <w:pPr>
        <w:ind w:left="720" w:hanging="360"/>
      </w:pPr>
    </w:lvl>
    <w:lvl w:ilvl="1" w:tplc="18668164">
      <w:start w:val="1"/>
      <w:numFmt w:val="bullet"/>
      <w:lvlText w:val="○"/>
      <w:lvlJc w:val="left"/>
      <w:pPr>
        <w:ind w:left="1440" w:hanging="360"/>
      </w:pPr>
    </w:lvl>
    <w:lvl w:ilvl="2" w:tplc="5EE25A44">
      <w:start w:val="1"/>
      <w:numFmt w:val="bullet"/>
      <w:lvlText w:val="■"/>
      <w:lvlJc w:val="left"/>
      <w:pPr>
        <w:ind w:left="2160" w:hanging="360"/>
      </w:pPr>
    </w:lvl>
    <w:lvl w:ilvl="3" w:tplc="7094592E">
      <w:start w:val="1"/>
      <w:numFmt w:val="bullet"/>
      <w:lvlText w:val="●"/>
      <w:lvlJc w:val="left"/>
      <w:pPr>
        <w:ind w:left="2880" w:hanging="360"/>
      </w:pPr>
    </w:lvl>
    <w:lvl w:ilvl="4" w:tplc="B2A4ECCE">
      <w:start w:val="1"/>
      <w:numFmt w:val="bullet"/>
      <w:lvlText w:val="○"/>
      <w:lvlJc w:val="left"/>
      <w:pPr>
        <w:ind w:left="3600" w:hanging="360"/>
      </w:pPr>
    </w:lvl>
    <w:lvl w:ilvl="5" w:tplc="5ECAE1F4">
      <w:start w:val="1"/>
      <w:numFmt w:val="bullet"/>
      <w:lvlText w:val="■"/>
      <w:lvlJc w:val="left"/>
      <w:pPr>
        <w:ind w:left="4320" w:hanging="360"/>
      </w:pPr>
    </w:lvl>
    <w:lvl w:ilvl="6" w:tplc="DB3C47B6">
      <w:start w:val="1"/>
      <w:numFmt w:val="bullet"/>
      <w:lvlText w:val="●"/>
      <w:lvlJc w:val="left"/>
      <w:pPr>
        <w:ind w:left="5040" w:hanging="360"/>
      </w:pPr>
    </w:lvl>
    <w:lvl w:ilvl="7" w:tplc="86D4E38E">
      <w:start w:val="1"/>
      <w:numFmt w:val="bullet"/>
      <w:lvlText w:val="●"/>
      <w:lvlJc w:val="left"/>
      <w:pPr>
        <w:ind w:left="5760" w:hanging="360"/>
      </w:pPr>
    </w:lvl>
    <w:lvl w:ilvl="8" w:tplc="54269D6A">
      <w:start w:val="1"/>
      <w:numFmt w:val="bullet"/>
      <w:lvlText w:val="●"/>
      <w:lvlJc w:val="left"/>
      <w:pPr>
        <w:ind w:left="6480" w:hanging="360"/>
      </w:pPr>
    </w:lvl>
  </w:abstractNum>
  <w:num w:numId="1" w16cid:durableId="18941492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B78"/>
    <w:rsid w:val="002305C1"/>
    <w:rsid w:val="005F4A0C"/>
    <w:rsid w:val="009A7B78"/>
    <w:rsid w:val="00B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3447C6"/>
  <w15:docId w15:val="{0C5A05D4-8436-4646-9CA8-5BC459D9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ALEXANDER ULICES CORDOVA CUSI</cp:lastModifiedBy>
  <cp:revision>2</cp:revision>
  <dcterms:created xsi:type="dcterms:W3CDTF">2026-08-02T12:31:00Z</dcterms:created>
  <dcterms:modified xsi:type="dcterms:W3CDTF">2026-08-02T12:31:00Z</dcterms:modified>
</cp:coreProperties>
</file>