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F57C1" w14:textId="612FA750" w:rsidR="0034725F" w:rsidRPr="0034725F" w:rsidRDefault="0034725F" w:rsidP="0034725F">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s-PE"/>
        </w:rPr>
      </w:pPr>
      <w:r w:rsidRPr="0034725F">
        <w:rPr>
          <w:rFonts w:ascii="Times New Roman" w:eastAsia="Times New Roman" w:hAnsi="Times New Roman" w:cs="Times New Roman"/>
          <w:b/>
          <w:bCs/>
          <w:kern w:val="36"/>
          <w:sz w:val="24"/>
          <w:szCs w:val="24"/>
          <w:lang w:eastAsia="es-PE"/>
        </w:rPr>
        <w:t>UNIDAD DE APRENDIZAJE</w:t>
      </w:r>
      <w:r w:rsidR="00644CFE">
        <w:rPr>
          <w:rFonts w:ascii="Times New Roman" w:eastAsia="Times New Roman" w:hAnsi="Times New Roman" w:cs="Times New Roman"/>
          <w:b/>
          <w:bCs/>
          <w:kern w:val="36"/>
          <w:sz w:val="24"/>
          <w:szCs w:val="24"/>
          <w:lang w:eastAsia="es-PE"/>
        </w:rPr>
        <w:t xml:space="preserve"> 02</w:t>
      </w:r>
      <w:r w:rsidRPr="0034725F">
        <w:rPr>
          <w:rFonts w:ascii="Times New Roman" w:eastAsia="Times New Roman" w:hAnsi="Times New Roman" w:cs="Times New Roman"/>
          <w:b/>
          <w:bCs/>
          <w:kern w:val="36"/>
          <w:sz w:val="24"/>
          <w:szCs w:val="24"/>
          <w:lang w:eastAsia="es-PE"/>
        </w:rPr>
        <w:t xml:space="preserve"> – COMUNICACIÓN</w:t>
      </w:r>
    </w:p>
    <w:p w14:paraId="6747383F" w14:textId="17E12A13" w:rsidR="005126E6" w:rsidRPr="005126E6" w:rsidRDefault="005126E6" w:rsidP="005126E6">
      <w:pPr>
        <w:jc w:val="center"/>
        <w:rPr>
          <w:rFonts w:ascii="Times New Roman" w:hAnsi="Times New Roman" w:cs="Times New Roman"/>
          <w:b/>
          <w:bCs/>
          <w:sz w:val="24"/>
          <w:szCs w:val="24"/>
          <w:lang w:eastAsia="es-PE"/>
        </w:rPr>
      </w:pPr>
      <w:r w:rsidRPr="005126E6">
        <w:rPr>
          <w:rFonts w:ascii="Times New Roman" w:hAnsi="Times New Roman" w:cs="Times New Roman"/>
          <w:b/>
          <w:bCs/>
          <w:sz w:val="24"/>
          <w:szCs w:val="24"/>
          <w:lang w:eastAsia="es-PE"/>
        </w:rPr>
        <w:t>"DIFUNDIMOS ACCIONES CONCRETAS PARA LA GESTIÓN DE RESIDUOS EN VISTA ALEGRE"</w:t>
      </w:r>
    </w:p>
    <w:p w14:paraId="01C54178" w14:textId="77777777" w:rsidR="0034725F" w:rsidRPr="0034725F" w:rsidRDefault="0034725F" w:rsidP="0034725F">
      <w:pPr>
        <w:spacing w:before="100" w:beforeAutospacing="1" w:after="100" w:afterAutospacing="1" w:line="240" w:lineRule="auto"/>
        <w:outlineLvl w:val="2"/>
        <w:rPr>
          <w:rFonts w:ascii="Times New Roman" w:eastAsia="Times New Roman" w:hAnsi="Times New Roman" w:cs="Times New Roman"/>
          <w:b/>
          <w:bCs/>
          <w:sz w:val="24"/>
          <w:szCs w:val="24"/>
          <w:lang w:eastAsia="es-PE"/>
        </w:rPr>
      </w:pPr>
      <w:r w:rsidRPr="0034725F">
        <w:rPr>
          <w:rFonts w:ascii="Times New Roman" w:eastAsia="Times New Roman" w:hAnsi="Times New Roman" w:cs="Times New Roman"/>
          <w:b/>
          <w:bCs/>
          <w:sz w:val="24"/>
          <w:szCs w:val="24"/>
          <w:lang w:eastAsia="es-PE"/>
        </w:rPr>
        <w:t>1. DATOS INFORMATIVOS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0"/>
        <w:gridCol w:w="6404"/>
      </w:tblGrid>
      <w:tr w:rsidR="0034725F" w:rsidRPr="0034725F" w14:paraId="4F9E5C55" w14:textId="77777777" w:rsidTr="0034725F">
        <w:trPr>
          <w:tblHeader/>
          <w:tblCellSpacing w:w="15" w:type="dxa"/>
        </w:trPr>
        <w:tc>
          <w:tcPr>
            <w:tcW w:w="0" w:type="auto"/>
            <w:vAlign w:val="center"/>
            <w:hideMark/>
          </w:tcPr>
          <w:p w14:paraId="076D5570" w14:textId="77777777" w:rsidR="0034725F" w:rsidRPr="0034725F" w:rsidRDefault="0034725F" w:rsidP="0034725F">
            <w:pPr>
              <w:spacing w:after="0" w:line="240" w:lineRule="auto"/>
              <w:jc w:val="center"/>
              <w:rPr>
                <w:rFonts w:ascii="Times New Roman" w:eastAsia="Times New Roman" w:hAnsi="Times New Roman" w:cs="Times New Roman"/>
                <w:b/>
                <w:bCs/>
                <w:sz w:val="24"/>
                <w:szCs w:val="24"/>
                <w:lang w:eastAsia="es-PE"/>
              </w:rPr>
            </w:pPr>
            <w:r w:rsidRPr="0034725F">
              <w:rPr>
                <w:rFonts w:ascii="Times New Roman" w:eastAsia="Times New Roman" w:hAnsi="Times New Roman" w:cs="Times New Roman"/>
                <w:b/>
                <w:bCs/>
                <w:sz w:val="24"/>
                <w:szCs w:val="24"/>
                <w:lang w:eastAsia="es-PE"/>
              </w:rPr>
              <w:t>DATOS</w:t>
            </w:r>
          </w:p>
        </w:tc>
        <w:tc>
          <w:tcPr>
            <w:tcW w:w="0" w:type="auto"/>
            <w:vAlign w:val="center"/>
            <w:hideMark/>
          </w:tcPr>
          <w:p w14:paraId="0873700D" w14:textId="77777777" w:rsidR="0034725F" w:rsidRPr="0034725F" w:rsidRDefault="0034725F" w:rsidP="0034725F">
            <w:pPr>
              <w:spacing w:after="0" w:line="240" w:lineRule="auto"/>
              <w:jc w:val="center"/>
              <w:rPr>
                <w:rFonts w:ascii="Times New Roman" w:eastAsia="Times New Roman" w:hAnsi="Times New Roman" w:cs="Times New Roman"/>
                <w:b/>
                <w:bCs/>
                <w:sz w:val="24"/>
                <w:szCs w:val="24"/>
                <w:lang w:eastAsia="es-PE"/>
              </w:rPr>
            </w:pPr>
            <w:r w:rsidRPr="0034725F">
              <w:rPr>
                <w:rFonts w:ascii="Times New Roman" w:eastAsia="Times New Roman" w:hAnsi="Times New Roman" w:cs="Times New Roman"/>
                <w:b/>
                <w:bCs/>
                <w:sz w:val="24"/>
                <w:szCs w:val="24"/>
                <w:lang w:eastAsia="es-PE"/>
              </w:rPr>
              <w:t>INFORMACIÓN</w:t>
            </w:r>
          </w:p>
        </w:tc>
      </w:tr>
      <w:tr w:rsidR="0034725F" w:rsidRPr="0034725F" w14:paraId="45AE452E" w14:textId="77777777" w:rsidTr="0034725F">
        <w:trPr>
          <w:tblCellSpacing w:w="15" w:type="dxa"/>
        </w:trPr>
        <w:tc>
          <w:tcPr>
            <w:tcW w:w="0" w:type="auto"/>
            <w:vAlign w:val="center"/>
            <w:hideMark/>
          </w:tcPr>
          <w:p w14:paraId="09490D9D"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Institución Educativa</w:t>
            </w:r>
          </w:p>
        </w:tc>
        <w:tc>
          <w:tcPr>
            <w:tcW w:w="0" w:type="auto"/>
            <w:vAlign w:val="center"/>
            <w:hideMark/>
          </w:tcPr>
          <w:p w14:paraId="529BFFB9"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sz w:val="24"/>
                <w:szCs w:val="24"/>
                <w:lang w:eastAsia="es-PE"/>
              </w:rPr>
              <w:t>José María Arguedas</w:t>
            </w:r>
          </w:p>
        </w:tc>
      </w:tr>
      <w:tr w:rsidR="0034725F" w:rsidRPr="0034725F" w14:paraId="02E8F2CC" w14:textId="77777777" w:rsidTr="0034725F">
        <w:trPr>
          <w:tblCellSpacing w:w="15" w:type="dxa"/>
        </w:trPr>
        <w:tc>
          <w:tcPr>
            <w:tcW w:w="0" w:type="auto"/>
            <w:vAlign w:val="center"/>
            <w:hideMark/>
          </w:tcPr>
          <w:p w14:paraId="49A0E1E8"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Distrito/Lugar</w:t>
            </w:r>
          </w:p>
        </w:tc>
        <w:tc>
          <w:tcPr>
            <w:tcW w:w="0" w:type="auto"/>
            <w:vAlign w:val="center"/>
            <w:hideMark/>
          </w:tcPr>
          <w:p w14:paraId="3C076636"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sz w:val="24"/>
                <w:szCs w:val="24"/>
                <w:lang w:eastAsia="es-PE"/>
              </w:rPr>
              <w:t>Asunción – Vista Alegre</w:t>
            </w:r>
          </w:p>
        </w:tc>
      </w:tr>
      <w:tr w:rsidR="0034725F" w:rsidRPr="0034725F" w14:paraId="485BC59F" w14:textId="77777777" w:rsidTr="0034725F">
        <w:trPr>
          <w:tblCellSpacing w:w="15" w:type="dxa"/>
        </w:trPr>
        <w:tc>
          <w:tcPr>
            <w:tcW w:w="0" w:type="auto"/>
            <w:vAlign w:val="center"/>
            <w:hideMark/>
          </w:tcPr>
          <w:p w14:paraId="3DB73308"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Director</w:t>
            </w:r>
          </w:p>
        </w:tc>
        <w:tc>
          <w:tcPr>
            <w:tcW w:w="0" w:type="auto"/>
            <w:vAlign w:val="center"/>
            <w:hideMark/>
          </w:tcPr>
          <w:p w14:paraId="382D9938"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sz w:val="24"/>
                <w:szCs w:val="24"/>
                <w:lang w:eastAsia="es-PE"/>
              </w:rPr>
              <w:t>Edilberto Marino Briceño Chávez</w:t>
            </w:r>
          </w:p>
        </w:tc>
      </w:tr>
      <w:tr w:rsidR="0034725F" w:rsidRPr="0034725F" w14:paraId="6BBD5ED1" w14:textId="77777777" w:rsidTr="0034725F">
        <w:trPr>
          <w:tblCellSpacing w:w="15" w:type="dxa"/>
        </w:trPr>
        <w:tc>
          <w:tcPr>
            <w:tcW w:w="0" w:type="auto"/>
            <w:vAlign w:val="center"/>
            <w:hideMark/>
          </w:tcPr>
          <w:p w14:paraId="03B93B28"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Docente</w:t>
            </w:r>
          </w:p>
        </w:tc>
        <w:tc>
          <w:tcPr>
            <w:tcW w:w="0" w:type="auto"/>
            <w:vAlign w:val="center"/>
            <w:hideMark/>
          </w:tcPr>
          <w:p w14:paraId="741F3190"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sz w:val="24"/>
                <w:szCs w:val="24"/>
                <w:lang w:eastAsia="es-PE"/>
              </w:rPr>
              <w:t>José Santos Minchán Llico</w:t>
            </w:r>
          </w:p>
        </w:tc>
      </w:tr>
      <w:tr w:rsidR="0034725F" w:rsidRPr="0034725F" w14:paraId="6C6945A3" w14:textId="77777777" w:rsidTr="0034725F">
        <w:trPr>
          <w:tblCellSpacing w:w="15" w:type="dxa"/>
        </w:trPr>
        <w:tc>
          <w:tcPr>
            <w:tcW w:w="0" w:type="auto"/>
            <w:vAlign w:val="center"/>
            <w:hideMark/>
          </w:tcPr>
          <w:p w14:paraId="5AEB5B5B"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Área</w:t>
            </w:r>
          </w:p>
        </w:tc>
        <w:tc>
          <w:tcPr>
            <w:tcW w:w="0" w:type="auto"/>
            <w:vAlign w:val="center"/>
            <w:hideMark/>
          </w:tcPr>
          <w:p w14:paraId="121C8D66"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sz w:val="24"/>
                <w:szCs w:val="24"/>
                <w:lang w:eastAsia="es-PE"/>
              </w:rPr>
              <w:t>Comunicación</w:t>
            </w:r>
          </w:p>
        </w:tc>
      </w:tr>
      <w:tr w:rsidR="0034725F" w:rsidRPr="0034725F" w14:paraId="6A3FC2B8" w14:textId="77777777" w:rsidTr="0034725F">
        <w:trPr>
          <w:tblCellSpacing w:w="15" w:type="dxa"/>
        </w:trPr>
        <w:tc>
          <w:tcPr>
            <w:tcW w:w="0" w:type="auto"/>
            <w:vAlign w:val="center"/>
            <w:hideMark/>
          </w:tcPr>
          <w:p w14:paraId="1DA17847"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Ciclo</w:t>
            </w:r>
          </w:p>
        </w:tc>
        <w:tc>
          <w:tcPr>
            <w:tcW w:w="0" w:type="auto"/>
            <w:vAlign w:val="center"/>
            <w:hideMark/>
          </w:tcPr>
          <w:p w14:paraId="568FEB39"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sz w:val="24"/>
                <w:szCs w:val="24"/>
                <w:lang w:eastAsia="es-PE"/>
              </w:rPr>
              <w:t>VI</w:t>
            </w:r>
          </w:p>
        </w:tc>
      </w:tr>
      <w:tr w:rsidR="0034725F" w:rsidRPr="0034725F" w14:paraId="524DFB1A" w14:textId="77777777" w:rsidTr="0034725F">
        <w:trPr>
          <w:tblCellSpacing w:w="15" w:type="dxa"/>
        </w:trPr>
        <w:tc>
          <w:tcPr>
            <w:tcW w:w="0" w:type="auto"/>
            <w:vAlign w:val="center"/>
            <w:hideMark/>
          </w:tcPr>
          <w:p w14:paraId="2B1E04F5"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Grado</w:t>
            </w:r>
          </w:p>
        </w:tc>
        <w:tc>
          <w:tcPr>
            <w:tcW w:w="0" w:type="auto"/>
            <w:vAlign w:val="center"/>
            <w:hideMark/>
          </w:tcPr>
          <w:p w14:paraId="39B0E500" w14:textId="3F565034" w:rsidR="0034725F" w:rsidRPr="0034725F" w:rsidRDefault="005126E6" w:rsidP="0034725F">
            <w:pPr>
              <w:spacing w:after="0" w:line="240" w:lineRule="auto"/>
              <w:rPr>
                <w:rFonts w:ascii="Times New Roman" w:eastAsia="Times New Roman" w:hAnsi="Times New Roman" w:cs="Times New Roman"/>
                <w:sz w:val="24"/>
                <w:szCs w:val="24"/>
                <w:lang w:eastAsia="es-PE"/>
              </w:rPr>
            </w:pPr>
            <w:r>
              <w:rPr>
                <w:rFonts w:ascii="Times New Roman" w:eastAsia="Times New Roman" w:hAnsi="Times New Roman" w:cs="Times New Roman"/>
                <w:sz w:val="24"/>
                <w:szCs w:val="24"/>
                <w:lang w:eastAsia="es-PE"/>
              </w:rPr>
              <w:t>Primero</w:t>
            </w:r>
            <w:r w:rsidR="0034725F" w:rsidRPr="0034725F">
              <w:rPr>
                <w:rFonts w:ascii="Times New Roman" w:eastAsia="Times New Roman" w:hAnsi="Times New Roman" w:cs="Times New Roman"/>
                <w:sz w:val="24"/>
                <w:szCs w:val="24"/>
                <w:lang w:eastAsia="es-PE"/>
              </w:rPr>
              <w:t xml:space="preserve"> de secundaria</w:t>
            </w:r>
          </w:p>
        </w:tc>
      </w:tr>
      <w:tr w:rsidR="0034725F" w:rsidRPr="0034725F" w14:paraId="38C69F38" w14:textId="77777777" w:rsidTr="0034725F">
        <w:trPr>
          <w:tblCellSpacing w:w="15" w:type="dxa"/>
        </w:trPr>
        <w:tc>
          <w:tcPr>
            <w:tcW w:w="0" w:type="auto"/>
            <w:vAlign w:val="center"/>
            <w:hideMark/>
          </w:tcPr>
          <w:p w14:paraId="14A706F0"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Sección</w:t>
            </w:r>
          </w:p>
        </w:tc>
        <w:tc>
          <w:tcPr>
            <w:tcW w:w="0" w:type="auto"/>
            <w:vAlign w:val="center"/>
            <w:hideMark/>
          </w:tcPr>
          <w:p w14:paraId="66C1EDA4"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sz w:val="24"/>
                <w:szCs w:val="24"/>
                <w:lang w:eastAsia="es-PE"/>
              </w:rPr>
              <w:t>Única</w:t>
            </w:r>
          </w:p>
        </w:tc>
      </w:tr>
      <w:tr w:rsidR="0034725F" w:rsidRPr="0034725F" w14:paraId="1CEE26CF" w14:textId="77777777" w:rsidTr="0034725F">
        <w:trPr>
          <w:tblCellSpacing w:w="15" w:type="dxa"/>
        </w:trPr>
        <w:tc>
          <w:tcPr>
            <w:tcW w:w="0" w:type="auto"/>
            <w:vAlign w:val="center"/>
            <w:hideMark/>
          </w:tcPr>
          <w:p w14:paraId="36D6FDBD"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Duración</w:t>
            </w:r>
          </w:p>
        </w:tc>
        <w:tc>
          <w:tcPr>
            <w:tcW w:w="0" w:type="auto"/>
            <w:vAlign w:val="center"/>
            <w:hideMark/>
          </w:tcPr>
          <w:p w14:paraId="70D0FFB1"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sz w:val="24"/>
                <w:szCs w:val="24"/>
                <w:lang w:eastAsia="es-PE"/>
              </w:rPr>
              <w:t>4 semanas</w:t>
            </w:r>
          </w:p>
        </w:tc>
      </w:tr>
      <w:tr w:rsidR="0034725F" w:rsidRPr="0034725F" w14:paraId="301EF5DD" w14:textId="77777777" w:rsidTr="0034725F">
        <w:trPr>
          <w:tblCellSpacing w:w="15" w:type="dxa"/>
        </w:trPr>
        <w:tc>
          <w:tcPr>
            <w:tcW w:w="0" w:type="auto"/>
            <w:vAlign w:val="center"/>
            <w:hideMark/>
          </w:tcPr>
          <w:p w14:paraId="77539043"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Periodo de ejecución</w:t>
            </w:r>
          </w:p>
        </w:tc>
        <w:tc>
          <w:tcPr>
            <w:tcW w:w="0" w:type="auto"/>
            <w:vAlign w:val="center"/>
            <w:hideMark/>
          </w:tcPr>
          <w:p w14:paraId="5BD25BF7"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sz w:val="24"/>
                <w:szCs w:val="24"/>
                <w:lang w:eastAsia="es-PE"/>
              </w:rPr>
              <w:t>8 sesiones de aprendizaje</w:t>
            </w:r>
          </w:p>
        </w:tc>
      </w:tr>
      <w:tr w:rsidR="0034725F" w:rsidRPr="0034725F" w14:paraId="5CE6C398" w14:textId="77777777" w:rsidTr="0034725F">
        <w:trPr>
          <w:tblCellSpacing w:w="15" w:type="dxa"/>
        </w:trPr>
        <w:tc>
          <w:tcPr>
            <w:tcW w:w="0" w:type="auto"/>
            <w:vAlign w:val="center"/>
            <w:hideMark/>
          </w:tcPr>
          <w:p w14:paraId="2ECADEAD"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Título de la unidad</w:t>
            </w:r>
          </w:p>
        </w:tc>
        <w:tc>
          <w:tcPr>
            <w:tcW w:w="0" w:type="auto"/>
            <w:vAlign w:val="center"/>
            <w:hideMark/>
          </w:tcPr>
          <w:p w14:paraId="50C54F9B" w14:textId="3020686E" w:rsidR="005126E6" w:rsidRPr="005126E6" w:rsidRDefault="005126E6" w:rsidP="005126E6">
            <w:pPr>
              <w:rPr>
                <w:rFonts w:ascii="Times New Roman" w:hAnsi="Times New Roman" w:cs="Times New Roman"/>
                <w:b/>
                <w:bCs/>
                <w:sz w:val="24"/>
                <w:szCs w:val="24"/>
                <w:lang w:eastAsia="es-PE"/>
              </w:rPr>
            </w:pPr>
            <w:r w:rsidRPr="005126E6">
              <w:rPr>
                <w:rFonts w:ascii="Times New Roman" w:hAnsi="Times New Roman" w:cs="Times New Roman"/>
                <w:b/>
                <w:bCs/>
                <w:sz w:val="24"/>
                <w:szCs w:val="24"/>
                <w:lang w:eastAsia="es-PE"/>
              </w:rPr>
              <w:t>"Difundimos acciones concretas para la gestión de residuos en vista alegre"</w:t>
            </w:r>
          </w:p>
          <w:p w14:paraId="37CD5FF3" w14:textId="3C8BBEAE" w:rsidR="0034725F" w:rsidRPr="0034725F" w:rsidRDefault="0034725F" w:rsidP="0034725F">
            <w:pPr>
              <w:spacing w:after="0" w:line="240" w:lineRule="auto"/>
              <w:rPr>
                <w:rFonts w:ascii="Times New Roman" w:eastAsia="Times New Roman" w:hAnsi="Times New Roman" w:cs="Times New Roman"/>
                <w:sz w:val="24"/>
                <w:szCs w:val="24"/>
                <w:lang w:eastAsia="es-PE"/>
              </w:rPr>
            </w:pPr>
          </w:p>
        </w:tc>
      </w:tr>
      <w:tr w:rsidR="0034725F" w:rsidRPr="0034725F" w14:paraId="5CF5D5A8" w14:textId="77777777" w:rsidTr="0034725F">
        <w:trPr>
          <w:tblCellSpacing w:w="15" w:type="dxa"/>
        </w:trPr>
        <w:tc>
          <w:tcPr>
            <w:tcW w:w="0" w:type="auto"/>
            <w:vAlign w:val="center"/>
            <w:hideMark/>
          </w:tcPr>
          <w:p w14:paraId="1BEA81A7"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Proyecto articulador</w:t>
            </w:r>
          </w:p>
        </w:tc>
        <w:tc>
          <w:tcPr>
            <w:tcW w:w="0" w:type="auto"/>
            <w:vAlign w:val="center"/>
            <w:hideMark/>
          </w:tcPr>
          <w:p w14:paraId="0E7C9892" w14:textId="77777777" w:rsidR="0034725F" w:rsidRPr="0034725F" w:rsidRDefault="0034725F" w:rsidP="0034725F">
            <w:pPr>
              <w:spacing w:after="0" w:line="240" w:lineRule="auto"/>
              <w:rPr>
                <w:rFonts w:ascii="Times New Roman" w:eastAsia="Times New Roman" w:hAnsi="Times New Roman" w:cs="Times New Roman"/>
                <w:sz w:val="24"/>
                <w:szCs w:val="24"/>
                <w:lang w:eastAsia="es-PE"/>
              </w:rPr>
            </w:pPr>
            <w:r w:rsidRPr="0034725F">
              <w:rPr>
                <w:rFonts w:ascii="Times New Roman" w:eastAsia="Times New Roman" w:hAnsi="Times New Roman" w:cs="Times New Roman"/>
                <w:b/>
                <w:bCs/>
                <w:sz w:val="24"/>
                <w:szCs w:val="24"/>
                <w:lang w:eastAsia="es-PE"/>
              </w:rPr>
              <w:t>“Vista Alegre Digital: Agencia Escolar de Marketing Turístico Comunitario”</w:t>
            </w:r>
          </w:p>
        </w:tc>
      </w:tr>
    </w:tbl>
    <w:p w14:paraId="5E1265D8" w14:textId="5B544FAC" w:rsidR="0034725F" w:rsidRPr="0034725F" w:rsidRDefault="0034725F" w:rsidP="0034725F">
      <w:pPr>
        <w:spacing w:after="0" w:line="240" w:lineRule="auto"/>
        <w:rPr>
          <w:rFonts w:ascii="Times New Roman" w:eastAsia="Times New Roman" w:hAnsi="Times New Roman" w:cs="Times New Roman"/>
          <w:sz w:val="24"/>
          <w:szCs w:val="24"/>
          <w:lang w:eastAsia="es-PE"/>
        </w:rPr>
      </w:pPr>
    </w:p>
    <w:p w14:paraId="02DA0B2E" w14:textId="253869E1" w:rsidR="0034725F" w:rsidRDefault="0034725F" w:rsidP="0034725F">
      <w:pPr>
        <w:spacing w:before="100" w:beforeAutospacing="1" w:after="100" w:afterAutospacing="1" w:line="240" w:lineRule="auto"/>
        <w:contextualSpacing/>
        <w:outlineLvl w:val="0"/>
        <w:rPr>
          <w:rFonts w:ascii="Times New Roman" w:eastAsia="Times New Roman" w:hAnsi="Times New Roman" w:cs="Times New Roman"/>
          <w:b/>
          <w:bCs/>
          <w:kern w:val="36"/>
          <w:sz w:val="24"/>
          <w:szCs w:val="24"/>
          <w:lang w:eastAsia="es-PE"/>
        </w:rPr>
      </w:pPr>
      <w:r w:rsidRPr="0034725F">
        <w:rPr>
          <w:rFonts w:ascii="Times New Roman" w:eastAsia="Times New Roman" w:hAnsi="Times New Roman" w:cs="Times New Roman"/>
          <w:b/>
          <w:bCs/>
          <w:kern w:val="36"/>
          <w:sz w:val="24"/>
          <w:szCs w:val="24"/>
          <w:lang w:eastAsia="es-PE"/>
        </w:rPr>
        <w:t>2. SITUACIÓN SIGNIFICATIVA</w:t>
      </w:r>
    </w:p>
    <w:p w14:paraId="0042929E" w14:textId="77777777" w:rsidR="005126E6" w:rsidRDefault="005126E6" w:rsidP="0034725F">
      <w:pPr>
        <w:spacing w:before="100" w:beforeAutospacing="1" w:after="100" w:afterAutospacing="1" w:line="240" w:lineRule="auto"/>
        <w:contextualSpacing/>
        <w:outlineLvl w:val="0"/>
        <w:rPr>
          <w:rFonts w:ascii="Times New Roman" w:eastAsia="Times New Roman" w:hAnsi="Times New Roman" w:cs="Times New Roman"/>
          <w:b/>
          <w:bCs/>
          <w:kern w:val="36"/>
          <w:sz w:val="24"/>
          <w:szCs w:val="24"/>
          <w:lang w:eastAsia="es-PE"/>
        </w:rPr>
      </w:pPr>
    </w:p>
    <w:p w14:paraId="5E2FBCC5" w14:textId="77777777" w:rsidR="005126E6" w:rsidRPr="00674903" w:rsidRDefault="005126E6" w:rsidP="005126E6">
      <w:pPr>
        <w:shd w:val="clear" w:color="auto" w:fill="FFFFFF"/>
        <w:spacing w:before="480" w:after="240" w:line="240" w:lineRule="auto"/>
        <w:contextualSpacing/>
        <w:jc w:val="center"/>
        <w:outlineLvl w:val="2"/>
        <w:rPr>
          <w:rFonts w:ascii="Times New Roman" w:eastAsia="Times New Roman" w:hAnsi="Times New Roman" w:cs="Times New Roman"/>
          <w:b/>
          <w:bCs/>
          <w:color w:val="0F1115"/>
          <w:sz w:val="24"/>
          <w:szCs w:val="24"/>
          <w:lang w:eastAsia="es-PE"/>
        </w:rPr>
      </w:pPr>
      <w:r w:rsidRPr="00674903">
        <w:rPr>
          <w:rFonts w:ascii="Times New Roman" w:eastAsia="Times New Roman" w:hAnsi="Times New Roman" w:cs="Times New Roman"/>
          <w:b/>
          <w:bCs/>
          <w:color w:val="0F1115"/>
          <w:sz w:val="24"/>
          <w:szCs w:val="24"/>
          <w:lang w:eastAsia="es-PE"/>
        </w:rPr>
        <w:t>Título: "Vista Alegre limpia, Vista Alegre turística"</w:t>
      </w:r>
    </w:p>
    <w:p w14:paraId="6869CC39" w14:textId="77777777" w:rsidR="005126E6" w:rsidRPr="00674903" w:rsidRDefault="005126E6" w:rsidP="005126E6">
      <w:pPr>
        <w:shd w:val="clear" w:color="auto" w:fill="FFFFFF"/>
        <w:spacing w:before="240" w:after="240" w:line="240" w:lineRule="auto"/>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b/>
          <w:bCs/>
          <w:color w:val="0F1115"/>
          <w:sz w:val="24"/>
          <w:szCs w:val="24"/>
          <w:lang w:eastAsia="es-PE"/>
        </w:rPr>
        <w:t>Contexto:</w:t>
      </w:r>
      <w:r w:rsidRPr="00674903">
        <w:rPr>
          <w:rFonts w:ascii="Times New Roman" w:eastAsia="Times New Roman" w:hAnsi="Times New Roman" w:cs="Times New Roman"/>
          <w:color w:val="0F1115"/>
          <w:sz w:val="24"/>
          <w:szCs w:val="24"/>
          <w:lang w:eastAsia="es-PE"/>
        </w:rPr>
        <w:t xml:space="preserve"> La Institución Educativa José María Arguedas se encuentra en el Centro Poblado de Vista Alegre, distrito de Asunción, provincia de Cajamarca. Esta comunidad rural posee importantes recursos naturales y turísticos como el Cerro </w:t>
      </w:r>
      <w:proofErr w:type="spellStart"/>
      <w:r w:rsidRPr="00674903">
        <w:rPr>
          <w:rFonts w:ascii="Times New Roman" w:eastAsia="Times New Roman" w:hAnsi="Times New Roman" w:cs="Times New Roman"/>
          <w:color w:val="0F1115"/>
          <w:sz w:val="24"/>
          <w:szCs w:val="24"/>
          <w:lang w:eastAsia="es-PE"/>
        </w:rPr>
        <w:t>Colloadar</w:t>
      </w:r>
      <w:proofErr w:type="spellEnd"/>
      <w:r w:rsidRPr="00674903">
        <w:rPr>
          <w:rFonts w:ascii="Times New Roman" w:eastAsia="Times New Roman" w:hAnsi="Times New Roman" w:cs="Times New Roman"/>
          <w:color w:val="0F1115"/>
          <w:sz w:val="24"/>
          <w:szCs w:val="24"/>
          <w:lang w:eastAsia="es-PE"/>
        </w:rPr>
        <w:t xml:space="preserve">, los Gentiles, el mirador del cerro </w:t>
      </w:r>
      <w:proofErr w:type="spellStart"/>
      <w:r w:rsidRPr="00674903">
        <w:rPr>
          <w:rFonts w:ascii="Times New Roman" w:eastAsia="Times New Roman" w:hAnsi="Times New Roman" w:cs="Times New Roman"/>
          <w:color w:val="0F1115"/>
          <w:sz w:val="24"/>
          <w:szCs w:val="24"/>
          <w:lang w:eastAsia="es-PE"/>
        </w:rPr>
        <w:t>Capán</w:t>
      </w:r>
      <w:proofErr w:type="spellEnd"/>
      <w:r w:rsidRPr="00674903">
        <w:rPr>
          <w:rFonts w:ascii="Times New Roman" w:eastAsia="Times New Roman" w:hAnsi="Times New Roman" w:cs="Times New Roman"/>
          <w:color w:val="0F1115"/>
          <w:sz w:val="24"/>
          <w:szCs w:val="24"/>
          <w:lang w:eastAsia="es-PE"/>
        </w:rPr>
        <w:t xml:space="preserve">, las cascadas Los Chorros y el mirador El </w:t>
      </w:r>
      <w:proofErr w:type="spellStart"/>
      <w:proofErr w:type="gramStart"/>
      <w:r w:rsidRPr="00674903">
        <w:rPr>
          <w:rFonts w:ascii="Times New Roman" w:eastAsia="Times New Roman" w:hAnsi="Times New Roman" w:cs="Times New Roman"/>
          <w:color w:val="0F1115"/>
          <w:sz w:val="24"/>
          <w:szCs w:val="24"/>
          <w:lang w:eastAsia="es-PE"/>
        </w:rPr>
        <w:t>Quishuar</w:t>
      </w:r>
      <w:proofErr w:type="spellEnd"/>
      <w:r w:rsidRPr="00674903">
        <w:rPr>
          <w:rFonts w:ascii="Times New Roman" w:eastAsia="Times New Roman" w:hAnsi="Times New Roman" w:cs="Times New Roman"/>
          <w:color w:val="0F1115"/>
          <w:sz w:val="24"/>
          <w:szCs w:val="24"/>
          <w:lang w:eastAsia="es-PE"/>
        </w:rPr>
        <w:t> .</w:t>
      </w:r>
      <w:proofErr w:type="gramEnd"/>
      <w:r w:rsidRPr="00674903">
        <w:rPr>
          <w:rFonts w:ascii="Times New Roman" w:eastAsia="Times New Roman" w:hAnsi="Times New Roman" w:cs="Times New Roman"/>
          <w:color w:val="0F1115"/>
          <w:sz w:val="24"/>
          <w:szCs w:val="24"/>
          <w:lang w:eastAsia="es-PE"/>
        </w:rPr>
        <w:t xml:space="preserve"> Sin embargo, en los alrededores de la escuela y en los caminos que conducen a estos atractivos turísticos, se observa con frecuencia acumulación de residuos sólidos: botellas de plástico, bolsas, restos de alimentos y envases diversos.</w:t>
      </w:r>
    </w:p>
    <w:p w14:paraId="3DCC8DCF" w14:textId="77777777" w:rsidR="005126E6" w:rsidRPr="00674903" w:rsidRDefault="005126E6" w:rsidP="005126E6">
      <w:pPr>
        <w:shd w:val="clear" w:color="auto" w:fill="FFFFFF"/>
        <w:spacing w:before="240" w:after="240" w:line="240" w:lineRule="auto"/>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b/>
          <w:bCs/>
          <w:color w:val="0F1115"/>
          <w:sz w:val="24"/>
          <w:szCs w:val="24"/>
          <w:lang w:eastAsia="es-PE"/>
        </w:rPr>
        <w:t>Problema:</w:t>
      </w:r>
      <w:r w:rsidRPr="00674903">
        <w:rPr>
          <w:rFonts w:ascii="Times New Roman" w:eastAsia="Times New Roman" w:hAnsi="Times New Roman" w:cs="Times New Roman"/>
          <w:color w:val="0F1115"/>
          <w:sz w:val="24"/>
          <w:szCs w:val="24"/>
          <w:lang w:eastAsia="es-PE"/>
        </w:rPr>
        <w:t> Los estudiantes de cuarto grado, de entre 12 y 14 años, han notado que esta situación afecta no solo la imagen del lugar, sino también la salud de las personas y el bienestar de los animales. Durante las salidas de campo para conocer los atractivos turísticos de su comunidad, han evidenciado que la mala gestión de residuos está dañando el paisaje y desanimando a posibles visitantes. A esto se suma que, al leer textos sobre el tema, muchos estudiantes presentan dificultades para comprender la información, identificar ideas principales y expresar sus propias opiniones de manera clara, lo que limita su capacidad para proponer soluciones efectivas.</w:t>
      </w:r>
    </w:p>
    <w:p w14:paraId="6B6915A3" w14:textId="77777777" w:rsidR="005126E6" w:rsidRPr="00674903" w:rsidRDefault="005126E6" w:rsidP="005126E6">
      <w:pPr>
        <w:shd w:val="clear" w:color="auto" w:fill="FFFFFF"/>
        <w:spacing w:before="240" w:after="240" w:line="240" w:lineRule="auto"/>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b/>
          <w:bCs/>
          <w:color w:val="0F1115"/>
          <w:sz w:val="24"/>
          <w:szCs w:val="24"/>
          <w:lang w:eastAsia="es-PE"/>
        </w:rPr>
        <w:t>Consecuencias:</w:t>
      </w:r>
      <w:r w:rsidRPr="00674903">
        <w:rPr>
          <w:rFonts w:ascii="Times New Roman" w:eastAsia="Times New Roman" w:hAnsi="Times New Roman" w:cs="Times New Roman"/>
          <w:color w:val="0F1115"/>
          <w:sz w:val="24"/>
          <w:szCs w:val="24"/>
          <w:lang w:eastAsia="es-PE"/>
        </w:rPr>
        <w:t xml:space="preserve"> El bajo rendimiento en las competencias comunicativas (lee, escribe y se comunica oralmente) impide que los estudiantes puedan difundir adecuadamente la </w:t>
      </w:r>
      <w:r w:rsidRPr="00674903">
        <w:rPr>
          <w:rFonts w:ascii="Times New Roman" w:eastAsia="Times New Roman" w:hAnsi="Times New Roman" w:cs="Times New Roman"/>
          <w:color w:val="0F1115"/>
          <w:sz w:val="24"/>
          <w:szCs w:val="24"/>
          <w:lang w:eastAsia="es-PE"/>
        </w:rPr>
        <w:lastRenderedPageBreak/>
        <w:t>importancia del cuidado ambiental, participar en campañas de sensibilización y desarrollar proyectos que vinculen el aprendizaje escolar con el turismo sostenible que promueve su comunidad.</w:t>
      </w:r>
    </w:p>
    <w:p w14:paraId="39700D72" w14:textId="77777777" w:rsidR="005126E6" w:rsidRPr="00674903" w:rsidRDefault="005126E6" w:rsidP="005126E6">
      <w:pPr>
        <w:shd w:val="clear" w:color="auto" w:fill="FFFFFF"/>
        <w:spacing w:before="240" w:after="240" w:line="240" w:lineRule="auto"/>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b/>
          <w:bCs/>
          <w:color w:val="0F1115"/>
          <w:sz w:val="24"/>
          <w:szCs w:val="24"/>
          <w:lang w:eastAsia="es-PE"/>
        </w:rPr>
        <w:t>Reto:</w:t>
      </w:r>
      <w:r w:rsidRPr="00674903">
        <w:rPr>
          <w:rFonts w:ascii="Times New Roman" w:eastAsia="Times New Roman" w:hAnsi="Times New Roman" w:cs="Times New Roman"/>
          <w:color w:val="0F1115"/>
          <w:sz w:val="24"/>
          <w:szCs w:val="24"/>
          <w:lang w:eastAsia="es-PE"/>
        </w:rPr>
        <w:t> </w:t>
      </w:r>
      <w:r w:rsidRPr="00674903">
        <w:rPr>
          <w:rFonts w:ascii="Times New Roman" w:eastAsia="Times New Roman" w:hAnsi="Times New Roman" w:cs="Times New Roman"/>
          <w:b/>
          <w:bCs/>
          <w:color w:val="0F1115"/>
          <w:sz w:val="24"/>
          <w:szCs w:val="24"/>
          <w:lang w:eastAsia="es-PE"/>
        </w:rPr>
        <w:t>¿Cómo podemos los estudiantes del cuarto grado de la IE José María Arguedas utilizar nuestras habilidades comunicativas para difundir acciones concretas de gestión de residuos que contribuyan al desarrollo turístico sostenible de Vista Alegre?</w:t>
      </w:r>
    </w:p>
    <w:p w14:paraId="55590A76" w14:textId="77777777" w:rsidR="0034725F" w:rsidRPr="0034725F" w:rsidRDefault="0034725F" w:rsidP="0034725F">
      <w:pPr>
        <w:spacing w:before="100" w:beforeAutospacing="1" w:after="100" w:afterAutospacing="1" w:line="240" w:lineRule="auto"/>
        <w:outlineLvl w:val="0"/>
        <w:rPr>
          <w:rFonts w:ascii="Times New Roman" w:eastAsia="Times New Roman" w:hAnsi="Times New Roman" w:cs="Times New Roman"/>
          <w:b/>
          <w:bCs/>
          <w:kern w:val="36"/>
          <w:sz w:val="24"/>
          <w:szCs w:val="24"/>
          <w:lang w:eastAsia="es-PE"/>
        </w:rPr>
      </w:pPr>
      <w:r w:rsidRPr="0034725F">
        <w:rPr>
          <w:rFonts w:ascii="Times New Roman" w:eastAsia="Times New Roman" w:hAnsi="Times New Roman" w:cs="Times New Roman"/>
          <w:b/>
          <w:bCs/>
          <w:kern w:val="36"/>
          <w:sz w:val="24"/>
          <w:szCs w:val="24"/>
          <w:lang w:eastAsia="es-PE"/>
        </w:rPr>
        <w:t>3. PROPÓSITO DE APRENDIZAJE</w:t>
      </w:r>
    </w:p>
    <w:p w14:paraId="3A00C034" w14:textId="4EBC9275" w:rsidR="005126E6" w:rsidRPr="00674903" w:rsidRDefault="005126E6" w:rsidP="005126E6">
      <w:pPr>
        <w:shd w:val="clear" w:color="auto" w:fill="FFFFFF"/>
        <w:spacing w:before="240" w:after="240" w:line="240" w:lineRule="auto"/>
        <w:jc w:val="both"/>
        <w:rPr>
          <w:rFonts w:ascii="Times New Roman" w:eastAsia="Times New Roman" w:hAnsi="Times New Roman" w:cs="Times New Roman"/>
          <w:sz w:val="24"/>
          <w:szCs w:val="24"/>
          <w:lang w:eastAsia="es-PE"/>
        </w:rPr>
      </w:pPr>
      <w:r w:rsidRPr="00674903">
        <w:rPr>
          <w:rFonts w:ascii="Times New Roman" w:eastAsia="Times New Roman" w:hAnsi="Times New Roman" w:cs="Times New Roman"/>
          <w:sz w:val="24"/>
          <w:szCs w:val="24"/>
          <w:lang w:eastAsia="es-PE"/>
        </w:rPr>
        <w:t>Los estudiantes leerán diversos textos expositivos y narrativos sobre la gestión de residuos para identificar información relevante, comprender la intención del autor y relacionar lo leído con la realidad de su comunidad. A partir de ello, escribirán discursos argumentativos, cuentos y guiones de anuncios publicitarios que promuevan acciones cotidianas para el manejo adecuado de residuos. Finalmente, socializarán sus producciones a través de charlas motivadoras, narraciones orales y anuncios publicitarios, utilizando recursos no verbales y paraverbales para inspirar a la comunidad educativa a sumarse al cuidado del ambiente y, de esta manera, contribuir al posicionamiento de Vista Alegre como un destino de turismo rural comunitario sostenible.</w:t>
      </w:r>
    </w:p>
    <w:p w14:paraId="1DAE91FB" w14:textId="77777777" w:rsidR="0034725F" w:rsidRPr="0034725F" w:rsidRDefault="0034725F" w:rsidP="0034725F">
      <w:pPr>
        <w:spacing w:before="100" w:beforeAutospacing="1" w:after="100" w:afterAutospacing="1" w:line="240" w:lineRule="auto"/>
        <w:outlineLvl w:val="0"/>
        <w:rPr>
          <w:rFonts w:ascii="Times New Roman" w:eastAsia="Times New Roman" w:hAnsi="Times New Roman" w:cs="Times New Roman"/>
          <w:b/>
          <w:bCs/>
          <w:kern w:val="36"/>
          <w:sz w:val="24"/>
          <w:szCs w:val="24"/>
          <w:lang w:eastAsia="es-PE"/>
        </w:rPr>
      </w:pPr>
      <w:r w:rsidRPr="0034725F">
        <w:rPr>
          <w:rFonts w:ascii="Times New Roman" w:eastAsia="Times New Roman" w:hAnsi="Times New Roman" w:cs="Times New Roman"/>
          <w:b/>
          <w:bCs/>
          <w:kern w:val="36"/>
          <w:sz w:val="24"/>
          <w:szCs w:val="24"/>
          <w:lang w:eastAsia="es-PE"/>
        </w:rPr>
        <w:t>4. COMPETENCIAS, CAPACIDADES Y DESEMPEÑOS</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0"/>
        <w:gridCol w:w="2268"/>
        <w:gridCol w:w="4252"/>
      </w:tblGrid>
      <w:tr w:rsidR="005126E6" w:rsidRPr="00674903" w14:paraId="3C12130C" w14:textId="77777777" w:rsidTr="005126E6">
        <w:tc>
          <w:tcPr>
            <w:tcW w:w="1980" w:type="dxa"/>
            <w:tcMar>
              <w:top w:w="150" w:type="dxa"/>
              <w:left w:w="0" w:type="dxa"/>
              <w:bottom w:w="150" w:type="dxa"/>
              <w:right w:w="240" w:type="dxa"/>
            </w:tcMar>
            <w:vAlign w:val="center"/>
            <w:hideMark/>
          </w:tcPr>
          <w:p w14:paraId="5EE58C1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COMPETENCIA</w:t>
            </w:r>
          </w:p>
        </w:tc>
        <w:tc>
          <w:tcPr>
            <w:tcW w:w="2268" w:type="dxa"/>
            <w:tcMar>
              <w:top w:w="150" w:type="dxa"/>
              <w:left w:w="240" w:type="dxa"/>
              <w:bottom w:w="150" w:type="dxa"/>
              <w:right w:w="240" w:type="dxa"/>
            </w:tcMar>
            <w:vAlign w:val="center"/>
            <w:hideMark/>
          </w:tcPr>
          <w:p w14:paraId="273D684A"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CAPACIDADES</w:t>
            </w:r>
          </w:p>
        </w:tc>
        <w:tc>
          <w:tcPr>
            <w:tcW w:w="4252" w:type="dxa"/>
            <w:tcMar>
              <w:top w:w="150" w:type="dxa"/>
              <w:left w:w="240" w:type="dxa"/>
              <w:bottom w:w="150" w:type="dxa"/>
              <w:right w:w="240" w:type="dxa"/>
            </w:tcMar>
            <w:vAlign w:val="center"/>
            <w:hideMark/>
          </w:tcPr>
          <w:p w14:paraId="79D6AF5A"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DESEMPEÑOS</w:t>
            </w:r>
          </w:p>
        </w:tc>
      </w:tr>
      <w:tr w:rsidR="005126E6" w:rsidRPr="00674903" w14:paraId="08E8792D" w14:textId="77777777" w:rsidTr="005126E6">
        <w:tc>
          <w:tcPr>
            <w:tcW w:w="1980" w:type="dxa"/>
            <w:tcMar>
              <w:top w:w="150" w:type="dxa"/>
              <w:left w:w="0" w:type="dxa"/>
              <w:bottom w:w="150" w:type="dxa"/>
              <w:right w:w="240" w:type="dxa"/>
            </w:tcMar>
            <w:vAlign w:val="center"/>
            <w:hideMark/>
          </w:tcPr>
          <w:p w14:paraId="1C7176D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LEE DIVERSOS TIPOS DE TEXTOS ESCRITOS EN LENGUA MATERNA</w:t>
            </w:r>
          </w:p>
        </w:tc>
        <w:tc>
          <w:tcPr>
            <w:tcW w:w="2268" w:type="dxa"/>
            <w:tcMar>
              <w:top w:w="150" w:type="dxa"/>
              <w:left w:w="240" w:type="dxa"/>
              <w:bottom w:w="150" w:type="dxa"/>
              <w:right w:w="240" w:type="dxa"/>
            </w:tcMar>
            <w:vAlign w:val="center"/>
            <w:hideMark/>
          </w:tcPr>
          <w:p w14:paraId="47EA15B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Obtiene información del texto escrito.</w:t>
            </w:r>
            <w:r w:rsidRPr="00674903">
              <w:rPr>
                <w:rFonts w:ascii="Times New Roman" w:eastAsia="Times New Roman" w:hAnsi="Times New Roman" w:cs="Times New Roman"/>
                <w:sz w:val="16"/>
                <w:szCs w:val="16"/>
                <w:lang w:eastAsia="es-PE"/>
              </w:rPr>
              <w:br/>
              <w:t>- Infiere e interpreta información del texto.</w:t>
            </w:r>
            <w:r w:rsidRPr="00674903">
              <w:rPr>
                <w:rFonts w:ascii="Times New Roman" w:eastAsia="Times New Roman" w:hAnsi="Times New Roman" w:cs="Times New Roman"/>
                <w:sz w:val="16"/>
                <w:szCs w:val="16"/>
                <w:lang w:eastAsia="es-PE"/>
              </w:rPr>
              <w:br/>
              <w:t>- Reflexiona y evalúa la forma, el contenido y contexto del texto.</w:t>
            </w:r>
          </w:p>
        </w:tc>
        <w:tc>
          <w:tcPr>
            <w:tcW w:w="4252" w:type="dxa"/>
            <w:tcMar>
              <w:top w:w="150" w:type="dxa"/>
              <w:left w:w="240" w:type="dxa"/>
              <w:bottom w:w="150" w:type="dxa"/>
              <w:right w:w="0" w:type="dxa"/>
            </w:tcMar>
            <w:vAlign w:val="center"/>
            <w:hideMark/>
          </w:tcPr>
          <w:p w14:paraId="7A50CD7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Identifica información relevante y las relaciones lógicas entre las ideas de textos expositivos y narrativos sobre gestión de residuos.</w:t>
            </w:r>
            <w:r w:rsidRPr="00674903">
              <w:rPr>
                <w:rFonts w:ascii="Times New Roman" w:eastAsia="Times New Roman" w:hAnsi="Times New Roman" w:cs="Times New Roman"/>
                <w:sz w:val="16"/>
                <w:szCs w:val="16"/>
                <w:lang w:eastAsia="es-PE"/>
              </w:rPr>
              <w:br/>
              <w:t>- Explica la intención del autor y la organización del texto, evaluando los recursos textuales y su efecto en los lectores.</w:t>
            </w:r>
            <w:r w:rsidRPr="00674903">
              <w:rPr>
                <w:rFonts w:ascii="Times New Roman" w:eastAsia="Times New Roman" w:hAnsi="Times New Roman" w:cs="Times New Roman"/>
                <w:sz w:val="16"/>
                <w:szCs w:val="16"/>
                <w:lang w:eastAsia="es-PE"/>
              </w:rPr>
              <w:br/>
              <w:t>- Opina sobre el contenido y la forma de los textos leídos, vinculándolos con su experiencia y contexto sociocultural.</w:t>
            </w:r>
          </w:p>
        </w:tc>
      </w:tr>
      <w:tr w:rsidR="005126E6" w:rsidRPr="00674903" w14:paraId="24ACD4EA" w14:textId="77777777" w:rsidTr="005126E6">
        <w:tc>
          <w:tcPr>
            <w:tcW w:w="1980" w:type="dxa"/>
            <w:tcMar>
              <w:top w:w="150" w:type="dxa"/>
              <w:left w:w="0" w:type="dxa"/>
              <w:bottom w:w="150" w:type="dxa"/>
              <w:right w:w="240" w:type="dxa"/>
            </w:tcMar>
            <w:vAlign w:val="center"/>
            <w:hideMark/>
          </w:tcPr>
          <w:p w14:paraId="597D6686"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ESCRIBE DIVERSOS TIPOS DE TEXTOS EN LENGUA MATERNA</w:t>
            </w:r>
          </w:p>
        </w:tc>
        <w:tc>
          <w:tcPr>
            <w:tcW w:w="2268" w:type="dxa"/>
            <w:tcMar>
              <w:top w:w="150" w:type="dxa"/>
              <w:left w:w="240" w:type="dxa"/>
              <w:bottom w:w="150" w:type="dxa"/>
              <w:right w:w="240" w:type="dxa"/>
            </w:tcMar>
            <w:vAlign w:val="center"/>
            <w:hideMark/>
          </w:tcPr>
          <w:p w14:paraId="3AD2FED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Adecúa el texto a la situación comunicativa.</w:t>
            </w:r>
            <w:r w:rsidRPr="00674903">
              <w:rPr>
                <w:rFonts w:ascii="Times New Roman" w:eastAsia="Times New Roman" w:hAnsi="Times New Roman" w:cs="Times New Roman"/>
                <w:sz w:val="16"/>
                <w:szCs w:val="16"/>
                <w:lang w:eastAsia="es-PE"/>
              </w:rPr>
              <w:br/>
              <w:t>- Organiza y desarrolla las ideas de forma coherente y cohesionada.</w:t>
            </w:r>
            <w:r w:rsidRPr="00674903">
              <w:rPr>
                <w:rFonts w:ascii="Times New Roman" w:eastAsia="Times New Roman" w:hAnsi="Times New Roman" w:cs="Times New Roman"/>
                <w:sz w:val="16"/>
                <w:szCs w:val="16"/>
                <w:lang w:eastAsia="es-PE"/>
              </w:rPr>
              <w:br/>
              <w:t>- Utiliza convenciones del lenguaje escrito de forma pertinente.</w:t>
            </w:r>
            <w:r w:rsidRPr="00674903">
              <w:rPr>
                <w:rFonts w:ascii="Times New Roman" w:eastAsia="Times New Roman" w:hAnsi="Times New Roman" w:cs="Times New Roman"/>
                <w:sz w:val="16"/>
                <w:szCs w:val="16"/>
                <w:lang w:eastAsia="es-PE"/>
              </w:rPr>
              <w:br/>
              <w:t>- Reflexiona y evalúa la forma, el contenido y contexto del texto escrito.</w:t>
            </w:r>
          </w:p>
        </w:tc>
        <w:tc>
          <w:tcPr>
            <w:tcW w:w="4252" w:type="dxa"/>
            <w:tcMar>
              <w:top w:w="150" w:type="dxa"/>
              <w:left w:w="240" w:type="dxa"/>
              <w:bottom w:w="150" w:type="dxa"/>
              <w:right w:w="0" w:type="dxa"/>
            </w:tcMar>
            <w:vAlign w:val="center"/>
            <w:hideMark/>
          </w:tcPr>
          <w:p w14:paraId="4B8767F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Escribe discursos argumentativos, cuentos y guiones de anuncios publicitarios considerando el propósito comunicativo y el destinatario.</w:t>
            </w:r>
            <w:r w:rsidRPr="00674903">
              <w:rPr>
                <w:rFonts w:ascii="Times New Roman" w:eastAsia="Times New Roman" w:hAnsi="Times New Roman" w:cs="Times New Roman"/>
                <w:sz w:val="16"/>
                <w:szCs w:val="16"/>
                <w:lang w:eastAsia="es-PE"/>
              </w:rPr>
              <w:br/>
              <w:t xml:space="preserve">- Utiliza recursos gramaticales y ortográficos que contribuyen a dar sentido a su texto, y </w:t>
            </w:r>
            <w:proofErr w:type="gramStart"/>
            <w:r w:rsidRPr="00674903">
              <w:rPr>
                <w:rFonts w:ascii="Times New Roman" w:eastAsia="Times New Roman" w:hAnsi="Times New Roman" w:cs="Times New Roman"/>
                <w:sz w:val="16"/>
                <w:szCs w:val="16"/>
                <w:lang w:eastAsia="es-PE"/>
              </w:rPr>
              <w:t>los emplea</w:t>
            </w:r>
            <w:proofErr w:type="gramEnd"/>
            <w:r w:rsidRPr="00674903">
              <w:rPr>
                <w:rFonts w:ascii="Times New Roman" w:eastAsia="Times New Roman" w:hAnsi="Times New Roman" w:cs="Times New Roman"/>
                <w:sz w:val="16"/>
                <w:szCs w:val="16"/>
                <w:lang w:eastAsia="es-PE"/>
              </w:rPr>
              <w:t xml:space="preserve"> de manera pertinente.</w:t>
            </w:r>
            <w:r w:rsidRPr="00674903">
              <w:rPr>
                <w:rFonts w:ascii="Times New Roman" w:eastAsia="Times New Roman" w:hAnsi="Times New Roman" w:cs="Times New Roman"/>
                <w:sz w:val="16"/>
                <w:szCs w:val="16"/>
                <w:lang w:eastAsia="es-PE"/>
              </w:rPr>
              <w:br/>
              <w:t>- Reflexiona sobre el proceso de escritura, evaluando la coherencia y cohesión de sus ideas.</w:t>
            </w:r>
          </w:p>
        </w:tc>
      </w:tr>
      <w:tr w:rsidR="005126E6" w:rsidRPr="00674903" w14:paraId="6C360605" w14:textId="77777777" w:rsidTr="005126E6">
        <w:tc>
          <w:tcPr>
            <w:tcW w:w="1980" w:type="dxa"/>
            <w:tcMar>
              <w:top w:w="150" w:type="dxa"/>
              <w:left w:w="0" w:type="dxa"/>
              <w:bottom w:w="150" w:type="dxa"/>
              <w:right w:w="240" w:type="dxa"/>
            </w:tcMar>
            <w:vAlign w:val="center"/>
            <w:hideMark/>
          </w:tcPr>
          <w:p w14:paraId="1570C87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 COMUNICA ORALMENTE EN LENGUA MATERNA</w:t>
            </w:r>
          </w:p>
        </w:tc>
        <w:tc>
          <w:tcPr>
            <w:tcW w:w="2268" w:type="dxa"/>
            <w:tcMar>
              <w:top w:w="150" w:type="dxa"/>
              <w:left w:w="240" w:type="dxa"/>
              <w:bottom w:w="150" w:type="dxa"/>
              <w:right w:w="240" w:type="dxa"/>
            </w:tcMar>
            <w:vAlign w:val="center"/>
            <w:hideMark/>
          </w:tcPr>
          <w:p w14:paraId="22C80EB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Obtiene información del texto oral.</w:t>
            </w:r>
            <w:r w:rsidRPr="00674903">
              <w:rPr>
                <w:rFonts w:ascii="Times New Roman" w:eastAsia="Times New Roman" w:hAnsi="Times New Roman" w:cs="Times New Roman"/>
                <w:sz w:val="16"/>
                <w:szCs w:val="16"/>
                <w:lang w:eastAsia="es-PE"/>
              </w:rPr>
              <w:br/>
              <w:t>- Infiere e interpreta información del texto oral.</w:t>
            </w:r>
            <w:r w:rsidRPr="00674903">
              <w:rPr>
                <w:rFonts w:ascii="Times New Roman" w:eastAsia="Times New Roman" w:hAnsi="Times New Roman" w:cs="Times New Roman"/>
                <w:sz w:val="16"/>
                <w:szCs w:val="16"/>
                <w:lang w:eastAsia="es-PE"/>
              </w:rPr>
              <w:br/>
              <w:t>- Adecúa, organiza y desarrolla las ideas de forma coherente y cohesionada.</w:t>
            </w:r>
            <w:r w:rsidRPr="00674903">
              <w:rPr>
                <w:rFonts w:ascii="Times New Roman" w:eastAsia="Times New Roman" w:hAnsi="Times New Roman" w:cs="Times New Roman"/>
                <w:sz w:val="16"/>
                <w:szCs w:val="16"/>
                <w:lang w:eastAsia="es-PE"/>
              </w:rPr>
              <w:br/>
              <w:t>- Utiliza recursos no verbales y paraverbales de forma estratégica.</w:t>
            </w:r>
            <w:r w:rsidRPr="00674903">
              <w:rPr>
                <w:rFonts w:ascii="Times New Roman" w:eastAsia="Times New Roman" w:hAnsi="Times New Roman" w:cs="Times New Roman"/>
                <w:sz w:val="16"/>
                <w:szCs w:val="16"/>
                <w:lang w:eastAsia="es-PE"/>
              </w:rPr>
              <w:br/>
              <w:t>- Interactúa estratégicamente con distintos interlocutores.</w:t>
            </w:r>
            <w:r w:rsidRPr="00674903">
              <w:rPr>
                <w:rFonts w:ascii="Times New Roman" w:eastAsia="Times New Roman" w:hAnsi="Times New Roman" w:cs="Times New Roman"/>
                <w:sz w:val="16"/>
                <w:szCs w:val="16"/>
                <w:lang w:eastAsia="es-PE"/>
              </w:rPr>
              <w:br/>
              <w:t xml:space="preserve">- Reflexiona y evalúa la </w:t>
            </w:r>
            <w:r w:rsidRPr="00674903">
              <w:rPr>
                <w:rFonts w:ascii="Times New Roman" w:eastAsia="Times New Roman" w:hAnsi="Times New Roman" w:cs="Times New Roman"/>
                <w:sz w:val="16"/>
                <w:szCs w:val="16"/>
                <w:lang w:eastAsia="es-PE"/>
              </w:rPr>
              <w:lastRenderedPageBreak/>
              <w:t>forma, el contenido y contexto del texto oral.</w:t>
            </w:r>
          </w:p>
        </w:tc>
        <w:tc>
          <w:tcPr>
            <w:tcW w:w="4252" w:type="dxa"/>
            <w:tcMar>
              <w:top w:w="150" w:type="dxa"/>
              <w:left w:w="240" w:type="dxa"/>
              <w:bottom w:w="150" w:type="dxa"/>
              <w:right w:w="0" w:type="dxa"/>
            </w:tcMar>
            <w:vAlign w:val="center"/>
            <w:hideMark/>
          </w:tcPr>
          <w:p w14:paraId="6FE9823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lastRenderedPageBreak/>
              <w:t>- Expresa sus ideas y propuestas mediante charlas motivadoras, narraciones orales y anuncios publicitarios, adecuando su discurso al destinatario y propósito.</w:t>
            </w:r>
            <w:r w:rsidRPr="00674903">
              <w:rPr>
                <w:rFonts w:ascii="Times New Roman" w:eastAsia="Times New Roman" w:hAnsi="Times New Roman" w:cs="Times New Roman"/>
                <w:sz w:val="16"/>
                <w:szCs w:val="16"/>
                <w:lang w:eastAsia="es-PE"/>
              </w:rPr>
              <w:br/>
              <w:t>- Utiliza recursos no verbales (gestos, postura, contacto visual) y paraverbales (tono, volumen, ritmo, pausas) para persuadir y generar impacto.</w:t>
            </w:r>
            <w:r w:rsidRPr="00674903">
              <w:rPr>
                <w:rFonts w:ascii="Times New Roman" w:eastAsia="Times New Roman" w:hAnsi="Times New Roman" w:cs="Times New Roman"/>
                <w:sz w:val="16"/>
                <w:szCs w:val="16"/>
                <w:lang w:eastAsia="es-PE"/>
              </w:rPr>
              <w:br/>
              <w:t>- Participa en intercambios orales, escuchando activamente y respondiendo con pertinencia.</w:t>
            </w:r>
          </w:p>
        </w:tc>
      </w:tr>
    </w:tbl>
    <w:p w14:paraId="51403926" w14:textId="2324AE43" w:rsidR="0034725F" w:rsidRPr="0034725F" w:rsidRDefault="0034725F" w:rsidP="0034725F">
      <w:pPr>
        <w:spacing w:before="100" w:beforeAutospacing="1" w:after="100" w:afterAutospacing="1" w:line="240" w:lineRule="auto"/>
        <w:outlineLvl w:val="0"/>
        <w:rPr>
          <w:rFonts w:ascii="Times New Roman" w:eastAsia="Times New Roman" w:hAnsi="Times New Roman" w:cs="Times New Roman"/>
          <w:b/>
          <w:bCs/>
          <w:kern w:val="36"/>
          <w:sz w:val="24"/>
          <w:szCs w:val="24"/>
          <w:lang w:eastAsia="es-PE"/>
        </w:rPr>
      </w:pPr>
      <w:r w:rsidRPr="0034725F">
        <w:rPr>
          <w:rFonts w:ascii="Times New Roman" w:eastAsia="Times New Roman" w:hAnsi="Times New Roman" w:cs="Times New Roman"/>
          <w:b/>
          <w:bCs/>
          <w:kern w:val="36"/>
          <w:sz w:val="24"/>
          <w:szCs w:val="24"/>
          <w:lang w:eastAsia="es-PE"/>
        </w:rPr>
        <w:t>5. ENFOQUES TRANSVERSALES</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2"/>
        <w:gridCol w:w="2126"/>
        <w:gridCol w:w="4252"/>
      </w:tblGrid>
      <w:tr w:rsidR="005126E6" w:rsidRPr="00674903" w14:paraId="33D1209E" w14:textId="77777777" w:rsidTr="005126E6">
        <w:trPr>
          <w:tblHeader/>
        </w:trPr>
        <w:tc>
          <w:tcPr>
            <w:tcW w:w="2122" w:type="dxa"/>
            <w:tcMar>
              <w:top w:w="150" w:type="dxa"/>
              <w:left w:w="0" w:type="dxa"/>
              <w:bottom w:w="150" w:type="dxa"/>
              <w:right w:w="240" w:type="dxa"/>
            </w:tcMar>
            <w:vAlign w:val="center"/>
            <w:hideMark/>
          </w:tcPr>
          <w:p w14:paraId="02634A9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ENFOQUE</w:t>
            </w:r>
          </w:p>
        </w:tc>
        <w:tc>
          <w:tcPr>
            <w:tcW w:w="2126" w:type="dxa"/>
            <w:tcMar>
              <w:top w:w="150" w:type="dxa"/>
              <w:left w:w="240" w:type="dxa"/>
              <w:bottom w:w="150" w:type="dxa"/>
              <w:right w:w="240" w:type="dxa"/>
            </w:tcMar>
            <w:vAlign w:val="center"/>
            <w:hideMark/>
          </w:tcPr>
          <w:p w14:paraId="3630C12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VALORES</w:t>
            </w:r>
          </w:p>
        </w:tc>
        <w:tc>
          <w:tcPr>
            <w:tcW w:w="4252" w:type="dxa"/>
            <w:tcMar>
              <w:top w:w="150" w:type="dxa"/>
              <w:left w:w="240" w:type="dxa"/>
              <w:bottom w:w="150" w:type="dxa"/>
              <w:right w:w="240" w:type="dxa"/>
            </w:tcMar>
            <w:vAlign w:val="center"/>
            <w:hideMark/>
          </w:tcPr>
          <w:p w14:paraId="076E76D3"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ACTITUDES QUE SE DEMUESTRAN</w:t>
            </w:r>
          </w:p>
        </w:tc>
      </w:tr>
      <w:tr w:rsidR="005126E6" w:rsidRPr="00674903" w14:paraId="69117AFF" w14:textId="77777777" w:rsidTr="005126E6">
        <w:tc>
          <w:tcPr>
            <w:tcW w:w="2122" w:type="dxa"/>
            <w:tcMar>
              <w:top w:w="150" w:type="dxa"/>
              <w:left w:w="0" w:type="dxa"/>
              <w:bottom w:w="150" w:type="dxa"/>
              <w:right w:w="240" w:type="dxa"/>
            </w:tcMar>
            <w:vAlign w:val="center"/>
            <w:hideMark/>
          </w:tcPr>
          <w:p w14:paraId="78DD2E6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ENFOQUE AMBIENTAL</w:t>
            </w:r>
          </w:p>
        </w:tc>
        <w:tc>
          <w:tcPr>
            <w:tcW w:w="2126" w:type="dxa"/>
            <w:tcMar>
              <w:top w:w="150" w:type="dxa"/>
              <w:left w:w="240" w:type="dxa"/>
              <w:bottom w:w="150" w:type="dxa"/>
              <w:right w:w="240" w:type="dxa"/>
            </w:tcMar>
            <w:vAlign w:val="center"/>
            <w:hideMark/>
          </w:tcPr>
          <w:p w14:paraId="584B146A"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Respeto a toda forma de vida, justicia ambiental</w:t>
            </w:r>
          </w:p>
        </w:tc>
        <w:tc>
          <w:tcPr>
            <w:tcW w:w="4252" w:type="dxa"/>
            <w:tcMar>
              <w:top w:w="150" w:type="dxa"/>
              <w:left w:w="240" w:type="dxa"/>
              <w:bottom w:w="150" w:type="dxa"/>
              <w:right w:w="0" w:type="dxa"/>
            </w:tcMar>
            <w:vAlign w:val="center"/>
            <w:hideMark/>
          </w:tcPr>
          <w:p w14:paraId="535B1A6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Los estudiantes demuestran conciencia sobre la importancia de gestionar adecuadamente los residuos para preservar los recursos naturales de su comunidad.</w:t>
            </w:r>
            <w:r w:rsidRPr="00674903">
              <w:rPr>
                <w:rFonts w:ascii="Times New Roman" w:eastAsia="Times New Roman" w:hAnsi="Times New Roman" w:cs="Times New Roman"/>
                <w:sz w:val="16"/>
                <w:szCs w:val="16"/>
                <w:lang w:eastAsia="es-PE"/>
              </w:rPr>
              <w:br/>
              <w:t>- Participan en acciones concretas de cuidado ambiental, vinculando el aprendizaje con el desarrollo sostenible de Vista Alegre.</w:t>
            </w:r>
          </w:p>
        </w:tc>
      </w:tr>
      <w:tr w:rsidR="005126E6" w:rsidRPr="00674903" w14:paraId="1D5D96D8" w14:textId="77777777" w:rsidTr="005126E6">
        <w:tc>
          <w:tcPr>
            <w:tcW w:w="2122" w:type="dxa"/>
            <w:tcMar>
              <w:top w:w="150" w:type="dxa"/>
              <w:left w:w="0" w:type="dxa"/>
              <w:bottom w:w="150" w:type="dxa"/>
              <w:right w:w="240" w:type="dxa"/>
            </w:tcMar>
            <w:vAlign w:val="center"/>
            <w:hideMark/>
          </w:tcPr>
          <w:p w14:paraId="5EA879B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ENFOQUE DE DERECHOS</w:t>
            </w:r>
          </w:p>
        </w:tc>
        <w:tc>
          <w:tcPr>
            <w:tcW w:w="2126" w:type="dxa"/>
            <w:tcMar>
              <w:top w:w="150" w:type="dxa"/>
              <w:left w:w="240" w:type="dxa"/>
              <w:bottom w:w="150" w:type="dxa"/>
              <w:right w:w="240" w:type="dxa"/>
            </w:tcMar>
            <w:vAlign w:val="center"/>
            <w:hideMark/>
          </w:tcPr>
          <w:p w14:paraId="0051CBE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Conciencia de derechos, libertad y responsabilidad</w:t>
            </w:r>
          </w:p>
        </w:tc>
        <w:tc>
          <w:tcPr>
            <w:tcW w:w="4252" w:type="dxa"/>
            <w:tcMar>
              <w:top w:w="150" w:type="dxa"/>
              <w:left w:w="240" w:type="dxa"/>
              <w:bottom w:w="150" w:type="dxa"/>
              <w:right w:w="0" w:type="dxa"/>
            </w:tcMar>
            <w:vAlign w:val="center"/>
            <w:hideMark/>
          </w:tcPr>
          <w:p w14:paraId="5D082AC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Los estudiantes reconocen su derecho a vivir en un ambiente saludable y asumen la responsabilidad de difundir acciones para lograrlo.</w:t>
            </w:r>
            <w:r w:rsidRPr="00674903">
              <w:rPr>
                <w:rFonts w:ascii="Times New Roman" w:eastAsia="Times New Roman" w:hAnsi="Times New Roman" w:cs="Times New Roman"/>
                <w:sz w:val="16"/>
                <w:szCs w:val="16"/>
                <w:lang w:eastAsia="es-PE"/>
              </w:rPr>
              <w:br/>
              <w:t>- Promueven el buen trato y la convivencia armónica con el entorno natural.</w:t>
            </w:r>
          </w:p>
        </w:tc>
      </w:tr>
      <w:tr w:rsidR="005126E6" w:rsidRPr="00674903" w14:paraId="395B7482" w14:textId="77777777" w:rsidTr="005126E6">
        <w:tc>
          <w:tcPr>
            <w:tcW w:w="2122" w:type="dxa"/>
            <w:tcMar>
              <w:top w:w="150" w:type="dxa"/>
              <w:left w:w="0" w:type="dxa"/>
              <w:bottom w:w="150" w:type="dxa"/>
              <w:right w:w="240" w:type="dxa"/>
            </w:tcMar>
            <w:vAlign w:val="center"/>
            <w:hideMark/>
          </w:tcPr>
          <w:p w14:paraId="2A70A513"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ENFOQUE ORIENTACIÓN AL BIEN COMÚN</w:t>
            </w:r>
          </w:p>
        </w:tc>
        <w:tc>
          <w:tcPr>
            <w:tcW w:w="2126" w:type="dxa"/>
            <w:tcMar>
              <w:top w:w="150" w:type="dxa"/>
              <w:left w:w="240" w:type="dxa"/>
              <w:bottom w:w="150" w:type="dxa"/>
              <w:right w:w="240" w:type="dxa"/>
            </w:tcMar>
            <w:vAlign w:val="center"/>
            <w:hideMark/>
          </w:tcPr>
          <w:p w14:paraId="3E79A41E"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Solidaridad, empatía, responsabilidad</w:t>
            </w:r>
          </w:p>
        </w:tc>
        <w:tc>
          <w:tcPr>
            <w:tcW w:w="4252" w:type="dxa"/>
            <w:tcMar>
              <w:top w:w="150" w:type="dxa"/>
              <w:left w:w="240" w:type="dxa"/>
              <w:bottom w:w="150" w:type="dxa"/>
              <w:right w:w="0" w:type="dxa"/>
            </w:tcMar>
            <w:vAlign w:val="center"/>
            <w:hideMark/>
          </w:tcPr>
          <w:p w14:paraId="5B99E10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Los estudiantes se involucran en campañas de sensibilización que benefician a toda la comunidad educativa.</w:t>
            </w:r>
            <w:r w:rsidRPr="00674903">
              <w:rPr>
                <w:rFonts w:ascii="Times New Roman" w:eastAsia="Times New Roman" w:hAnsi="Times New Roman" w:cs="Times New Roman"/>
                <w:sz w:val="16"/>
                <w:szCs w:val="16"/>
                <w:lang w:eastAsia="es-PE"/>
              </w:rPr>
              <w:br/>
              <w:t>- Demuestran disposición para compartir sus aprendizajes con otros, contribuyendo al desarrollo de Vista Alegre.</w:t>
            </w:r>
          </w:p>
        </w:tc>
      </w:tr>
      <w:tr w:rsidR="005126E6" w:rsidRPr="00674903" w14:paraId="7BDC2692" w14:textId="77777777" w:rsidTr="005126E6">
        <w:tc>
          <w:tcPr>
            <w:tcW w:w="2122" w:type="dxa"/>
            <w:tcMar>
              <w:top w:w="150" w:type="dxa"/>
              <w:left w:w="0" w:type="dxa"/>
              <w:bottom w:w="150" w:type="dxa"/>
              <w:right w:w="240" w:type="dxa"/>
            </w:tcMar>
            <w:vAlign w:val="center"/>
            <w:hideMark/>
          </w:tcPr>
          <w:p w14:paraId="04916F5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ENFOQUE BÚSQUEDA DE LA EXCELENCIA</w:t>
            </w:r>
          </w:p>
        </w:tc>
        <w:tc>
          <w:tcPr>
            <w:tcW w:w="2126" w:type="dxa"/>
            <w:tcMar>
              <w:top w:w="150" w:type="dxa"/>
              <w:left w:w="240" w:type="dxa"/>
              <w:bottom w:w="150" w:type="dxa"/>
              <w:right w:w="240" w:type="dxa"/>
            </w:tcMar>
            <w:vAlign w:val="center"/>
            <w:hideMark/>
          </w:tcPr>
          <w:p w14:paraId="5A68A3A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Superación personal, perseverancia</w:t>
            </w:r>
          </w:p>
        </w:tc>
        <w:tc>
          <w:tcPr>
            <w:tcW w:w="4252" w:type="dxa"/>
            <w:tcMar>
              <w:top w:w="150" w:type="dxa"/>
              <w:left w:w="240" w:type="dxa"/>
              <w:bottom w:w="150" w:type="dxa"/>
              <w:right w:w="0" w:type="dxa"/>
            </w:tcMar>
            <w:vAlign w:val="center"/>
            <w:hideMark/>
          </w:tcPr>
          <w:p w14:paraId="7B5B626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Los estudiantes se esfuerzan por mejorar sus producciones escritas y orales, buscando comunicar sus ideas con claridad y creatividad.</w:t>
            </w:r>
            <w:r w:rsidRPr="00674903">
              <w:rPr>
                <w:rFonts w:ascii="Times New Roman" w:eastAsia="Times New Roman" w:hAnsi="Times New Roman" w:cs="Times New Roman"/>
                <w:sz w:val="16"/>
                <w:szCs w:val="16"/>
                <w:lang w:eastAsia="es-PE"/>
              </w:rPr>
              <w:br/>
              <w:t>- Perseveran en el logro de sus objetivos comunicativos, superando dificultades en el proceso.</w:t>
            </w:r>
          </w:p>
        </w:tc>
      </w:tr>
    </w:tbl>
    <w:p w14:paraId="69D57677" w14:textId="77777777" w:rsidR="0034725F" w:rsidRPr="0034725F" w:rsidRDefault="0034725F" w:rsidP="0034725F">
      <w:pPr>
        <w:spacing w:before="100" w:beforeAutospacing="1" w:after="100" w:afterAutospacing="1" w:line="240" w:lineRule="auto"/>
        <w:outlineLvl w:val="0"/>
        <w:rPr>
          <w:rFonts w:ascii="Times New Roman" w:eastAsia="Times New Roman" w:hAnsi="Times New Roman" w:cs="Times New Roman"/>
          <w:b/>
          <w:bCs/>
          <w:kern w:val="36"/>
          <w:sz w:val="24"/>
          <w:szCs w:val="24"/>
          <w:lang w:eastAsia="es-PE"/>
        </w:rPr>
      </w:pPr>
      <w:r w:rsidRPr="0034725F">
        <w:rPr>
          <w:rFonts w:ascii="Times New Roman" w:eastAsia="Times New Roman" w:hAnsi="Times New Roman" w:cs="Times New Roman"/>
          <w:b/>
          <w:bCs/>
          <w:kern w:val="36"/>
          <w:sz w:val="24"/>
          <w:szCs w:val="24"/>
          <w:lang w:eastAsia="es-PE"/>
        </w:rPr>
        <w:t>6. PRODUCTO FINAL DE LA UNIDAD</w:t>
      </w:r>
    </w:p>
    <w:p w14:paraId="71DAEC22" w14:textId="77777777" w:rsidR="005126E6" w:rsidRPr="00674903" w:rsidRDefault="005126E6" w:rsidP="005126E6">
      <w:pPr>
        <w:shd w:val="clear" w:color="auto" w:fill="FFFFFF"/>
        <w:spacing w:before="240" w:after="240" w:line="240" w:lineRule="auto"/>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b/>
          <w:bCs/>
          <w:color w:val="0F1115"/>
          <w:sz w:val="24"/>
          <w:szCs w:val="24"/>
          <w:lang w:eastAsia="es-PE"/>
        </w:rPr>
        <w:t>Campaña comunicativa "Vista Alegre Limpia, Vista Alegre Turística"</w:t>
      </w:r>
    </w:p>
    <w:p w14:paraId="76A1BDB3" w14:textId="77777777" w:rsidR="005126E6" w:rsidRPr="00674903" w:rsidRDefault="005126E6" w:rsidP="005126E6">
      <w:pPr>
        <w:shd w:val="clear" w:color="auto" w:fill="FFFFFF"/>
        <w:spacing w:before="240" w:after="240" w:line="240" w:lineRule="auto"/>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color w:val="0F1115"/>
          <w:sz w:val="24"/>
          <w:szCs w:val="24"/>
          <w:lang w:eastAsia="es-PE"/>
        </w:rPr>
        <w:t>Los estudiantes, organizados en equipos, elaborarán los siguientes productos integrados:</w:t>
      </w:r>
    </w:p>
    <w:p w14:paraId="35F764DA" w14:textId="77777777" w:rsidR="005126E6" w:rsidRPr="00674903" w:rsidRDefault="005126E6" w:rsidP="005126E6">
      <w:pPr>
        <w:numPr>
          <w:ilvl w:val="0"/>
          <w:numId w:val="8"/>
        </w:numPr>
        <w:shd w:val="clear" w:color="auto" w:fill="FFFFFF"/>
        <w:spacing w:before="100" w:beforeAutospacing="1" w:after="0" w:line="240" w:lineRule="auto"/>
        <w:ind w:left="1380"/>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b/>
          <w:bCs/>
          <w:color w:val="0F1115"/>
          <w:sz w:val="24"/>
          <w:szCs w:val="24"/>
          <w:lang w:eastAsia="es-PE"/>
        </w:rPr>
        <w:t>Discurso argumentativo</w:t>
      </w:r>
      <w:r w:rsidRPr="00674903">
        <w:rPr>
          <w:rFonts w:ascii="Times New Roman" w:eastAsia="Times New Roman" w:hAnsi="Times New Roman" w:cs="Times New Roman"/>
          <w:color w:val="0F1115"/>
          <w:sz w:val="24"/>
          <w:szCs w:val="24"/>
          <w:lang w:eastAsia="es-PE"/>
        </w:rPr>
        <w:t> para una charla motivadora sobre gestión de residuos.</w:t>
      </w:r>
    </w:p>
    <w:p w14:paraId="6EE4DD87" w14:textId="77777777" w:rsidR="005126E6" w:rsidRPr="00674903" w:rsidRDefault="005126E6" w:rsidP="005126E6">
      <w:pPr>
        <w:numPr>
          <w:ilvl w:val="0"/>
          <w:numId w:val="8"/>
        </w:numPr>
        <w:shd w:val="clear" w:color="auto" w:fill="FFFFFF"/>
        <w:spacing w:before="100" w:beforeAutospacing="1" w:after="0" w:line="240" w:lineRule="auto"/>
        <w:ind w:left="1380"/>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b/>
          <w:bCs/>
          <w:color w:val="0F1115"/>
          <w:sz w:val="24"/>
          <w:szCs w:val="24"/>
          <w:lang w:eastAsia="es-PE"/>
        </w:rPr>
        <w:t>Cuento</w:t>
      </w:r>
      <w:r w:rsidRPr="00674903">
        <w:rPr>
          <w:rFonts w:ascii="Times New Roman" w:eastAsia="Times New Roman" w:hAnsi="Times New Roman" w:cs="Times New Roman"/>
          <w:color w:val="0F1115"/>
          <w:sz w:val="24"/>
          <w:szCs w:val="24"/>
          <w:lang w:eastAsia="es-PE"/>
        </w:rPr>
        <w:t> sobre gestión de residuos para presentar en un cuentacuentos.</w:t>
      </w:r>
    </w:p>
    <w:p w14:paraId="5D13782E" w14:textId="77777777" w:rsidR="005126E6" w:rsidRPr="00674903" w:rsidRDefault="005126E6" w:rsidP="005126E6">
      <w:pPr>
        <w:numPr>
          <w:ilvl w:val="0"/>
          <w:numId w:val="8"/>
        </w:numPr>
        <w:shd w:val="clear" w:color="auto" w:fill="FFFFFF"/>
        <w:spacing w:before="100" w:beforeAutospacing="1" w:after="0" w:line="240" w:lineRule="auto"/>
        <w:ind w:left="1380"/>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b/>
          <w:bCs/>
          <w:color w:val="0F1115"/>
          <w:sz w:val="24"/>
          <w:szCs w:val="24"/>
          <w:lang w:eastAsia="es-PE"/>
        </w:rPr>
        <w:t>Guion de anuncio publicitario</w:t>
      </w:r>
      <w:r w:rsidRPr="00674903">
        <w:rPr>
          <w:rFonts w:ascii="Times New Roman" w:eastAsia="Times New Roman" w:hAnsi="Times New Roman" w:cs="Times New Roman"/>
          <w:color w:val="0F1115"/>
          <w:sz w:val="24"/>
          <w:szCs w:val="24"/>
          <w:lang w:eastAsia="es-PE"/>
        </w:rPr>
        <w:t> para difundir acciones concretas de reciclaje y cuidado ambiental.</w:t>
      </w:r>
    </w:p>
    <w:p w14:paraId="4EF66B87" w14:textId="77777777" w:rsidR="005126E6" w:rsidRPr="00674903" w:rsidRDefault="005126E6" w:rsidP="005126E6">
      <w:pPr>
        <w:shd w:val="clear" w:color="auto" w:fill="FFFFFF"/>
        <w:spacing w:before="240" w:after="240" w:line="240" w:lineRule="auto"/>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color w:val="0F1115"/>
          <w:sz w:val="24"/>
          <w:szCs w:val="24"/>
          <w:lang w:eastAsia="es-PE"/>
        </w:rPr>
        <w:t>Estos productos serán presentados en una </w:t>
      </w:r>
      <w:r w:rsidRPr="00674903">
        <w:rPr>
          <w:rFonts w:ascii="Times New Roman" w:eastAsia="Times New Roman" w:hAnsi="Times New Roman" w:cs="Times New Roman"/>
          <w:b/>
          <w:bCs/>
          <w:color w:val="0F1115"/>
          <w:sz w:val="24"/>
          <w:szCs w:val="24"/>
          <w:lang w:eastAsia="es-PE"/>
        </w:rPr>
        <w:t>feria ecológica escolar</w:t>
      </w:r>
      <w:r w:rsidRPr="00674903">
        <w:rPr>
          <w:rFonts w:ascii="Times New Roman" w:eastAsia="Times New Roman" w:hAnsi="Times New Roman" w:cs="Times New Roman"/>
          <w:color w:val="0F1115"/>
          <w:sz w:val="24"/>
          <w:szCs w:val="24"/>
          <w:lang w:eastAsia="es-PE"/>
        </w:rPr>
        <w:t> dirigida a la comunidad educativa y padres de familia, con el objetivo de:</w:t>
      </w:r>
    </w:p>
    <w:p w14:paraId="5E880CAF" w14:textId="77777777" w:rsidR="005126E6" w:rsidRPr="00674903" w:rsidRDefault="005126E6" w:rsidP="005126E6">
      <w:pPr>
        <w:numPr>
          <w:ilvl w:val="0"/>
          <w:numId w:val="9"/>
        </w:numPr>
        <w:shd w:val="clear" w:color="auto" w:fill="FFFFFF"/>
        <w:spacing w:before="100" w:beforeAutospacing="1" w:after="0" w:line="240" w:lineRule="auto"/>
        <w:ind w:left="1380"/>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color w:val="0F1115"/>
          <w:sz w:val="24"/>
          <w:szCs w:val="24"/>
          <w:lang w:eastAsia="es-PE"/>
        </w:rPr>
        <w:t>Sensibilizar sobre la importancia de la gestión de residuos para el turismo sostenible de Vista Alegre.</w:t>
      </w:r>
    </w:p>
    <w:p w14:paraId="245B6BF8" w14:textId="77777777" w:rsidR="005126E6" w:rsidRPr="00674903" w:rsidRDefault="005126E6" w:rsidP="005126E6">
      <w:pPr>
        <w:numPr>
          <w:ilvl w:val="0"/>
          <w:numId w:val="9"/>
        </w:numPr>
        <w:shd w:val="clear" w:color="auto" w:fill="FFFFFF"/>
        <w:spacing w:before="100" w:beforeAutospacing="1" w:after="0" w:line="240" w:lineRule="auto"/>
        <w:ind w:left="1380"/>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color w:val="0F1115"/>
          <w:sz w:val="24"/>
          <w:szCs w:val="24"/>
          <w:lang w:eastAsia="es-PE"/>
        </w:rPr>
        <w:t>Promover acciones cotidianas de reciclaje y cuidado ambiental.</w:t>
      </w:r>
    </w:p>
    <w:p w14:paraId="45B2A7C4" w14:textId="1581ED60" w:rsidR="005126E6" w:rsidRDefault="005126E6" w:rsidP="005126E6">
      <w:pPr>
        <w:spacing w:before="100" w:beforeAutospacing="1" w:after="100" w:afterAutospacing="1" w:line="240" w:lineRule="auto"/>
        <w:jc w:val="both"/>
        <w:rPr>
          <w:rFonts w:ascii="Times New Roman" w:eastAsia="Times New Roman" w:hAnsi="Times New Roman" w:cs="Times New Roman"/>
          <w:color w:val="0F1115"/>
          <w:sz w:val="24"/>
          <w:szCs w:val="24"/>
          <w:lang w:eastAsia="es-PE"/>
        </w:rPr>
      </w:pPr>
      <w:r w:rsidRPr="00674903">
        <w:rPr>
          <w:rFonts w:ascii="Times New Roman" w:eastAsia="Times New Roman" w:hAnsi="Times New Roman" w:cs="Times New Roman"/>
          <w:color w:val="0F1115"/>
          <w:sz w:val="24"/>
          <w:szCs w:val="24"/>
          <w:lang w:eastAsia="es-PE"/>
        </w:rPr>
        <w:t>Vincular las competencias comunicativas con el desarrollo económico local a través del proyecto "Agencia Escolar de Marketing Turístico Comunitario".</w:t>
      </w:r>
    </w:p>
    <w:p w14:paraId="347C40A9" w14:textId="77777777" w:rsidR="005126E6" w:rsidRPr="005126E6" w:rsidRDefault="005126E6" w:rsidP="005126E6">
      <w:pPr>
        <w:spacing w:before="100" w:beforeAutospacing="1" w:after="100" w:afterAutospacing="1" w:line="240" w:lineRule="auto"/>
        <w:jc w:val="both"/>
        <w:rPr>
          <w:rFonts w:ascii="Times New Roman" w:eastAsia="Times New Roman" w:hAnsi="Times New Roman" w:cs="Times New Roman"/>
          <w:sz w:val="24"/>
          <w:szCs w:val="24"/>
          <w:lang w:eastAsia="es-PE"/>
        </w:rPr>
      </w:pPr>
    </w:p>
    <w:p w14:paraId="36CE3519" w14:textId="0FCFFE21" w:rsidR="0034725F" w:rsidRDefault="0034725F" w:rsidP="0034725F">
      <w:pPr>
        <w:spacing w:before="100" w:beforeAutospacing="1" w:after="100" w:afterAutospacing="1" w:line="240" w:lineRule="auto"/>
        <w:outlineLvl w:val="0"/>
        <w:rPr>
          <w:rFonts w:ascii="Times New Roman" w:eastAsia="Times New Roman" w:hAnsi="Times New Roman" w:cs="Times New Roman"/>
          <w:b/>
          <w:bCs/>
          <w:kern w:val="36"/>
          <w:sz w:val="24"/>
          <w:szCs w:val="24"/>
          <w:lang w:eastAsia="es-PE"/>
        </w:rPr>
      </w:pPr>
      <w:r w:rsidRPr="0034725F">
        <w:rPr>
          <w:rFonts w:ascii="Times New Roman" w:eastAsia="Times New Roman" w:hAnsi="Times New Roman" w:cs="Times New Roman"/>
          <w:b/>
          <w:bCs/>
          <w:kern w:val="36"/>
          <w:sz w:val="24"/>
          <w:szCs w:val="24"/>
          <w:lang w:eastAsia="es-PE"/>
        </w:rPr>
        <w:lastRenderedPageBreak/>
        <w:t>7. SECUENCIA DE SESIONES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0"/>
        <w:gridCol w:w="1739"/>
        <w:gridCol w:w="1747"/>
        <w:gridCol w:w="2026"/>
        <w:gridCol w:w="1582"/>
      </w:tblGrid>
      <w:tr w:rsidR="005126E6" w:rsidRPr="00674903" w14:paraId="41F41C66" w14:textId="77777777" w:rsidTr="005126E6">
        <w:tc>
          <w:tcPr>
            <w:tcW w:w="0" w:type="auto"/>
            <w:tcMar>
              <w:top w:w="150" w:type="dxa"/>
              <w:left w:w="0" w:type="dxa"/>
              <w:bottom w:w="150" w:type="dxa"/>
              <w:right w:w="240" w:type="dxa"/>
            </w:tcMar>
            <w:vAlign w:val="center"/>
            <w:hideMark/>
          </w:tcPr>
          <w:p w14:paraId="0C94867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SESIÓN</w:t>
            </w:r>
          </w:p>
        </w:tc>
        <w:tc>
          <w:tcPr>
            <w:tcW w:w="0" w:type="auto"/>
            <w:tcMar>
              <w:top w:w="150" w:type="dxa"/>
              <w:left w:w="240" w:type="dxa"/>
              <w:bottom w:w="150" w:type="dxa"/>
              <w:right w:w="240" w:type="dxa"/>
            </w:tcMar>
            <w:vAlign w:val="center"/>
            <w:hideMark/>
          </w:tcPr>
          <w:p w14:paraId="38F7CBB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COMPETENCIA</w:t>
            </w:r>
          </w:p>
        </w:tc>
        <w:tc>
          <w:tcPr>
            <w:tcW w:w="0" w:type="auto"/>
            <w:tcMar>
              <w:top w:w="150" w:type="dxa"/>
              <w:left w:w="240" w:type="dxa"/>
              <w:bottom w:w="150" w:type="dxa"/>
              <w:right w:w="240" w:type="dxa"/>
            </w:tcMar>
            <w:vAlign w:val="center"/>
            <w:hideMark/>
          </w:tcPr>
          <w:p w14:paraId="154FEE33"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CAPACIDADES</w:t>
            </w:r>
          </w:p>
        </w:tc>
        <w:tc>
          <w:tcPr>
            <w:tcW w:w="0" w:type="auto"/>
            <w:tcMar>
              <w:top w:w="150" w:type="dxa"/>
              <w:left w:w="240" w:type="dxa"/>
              <w:bottom w:w="150" w:type="dxa"/>
              <w:right w:w="240" w:type="dxa"/>
            </w:tcMar>
            <w:vAlign w:val="center"/>
            <w:hideMark/>
          </w:tcPr>
          <w:p w14:paraId="3671DA8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DESEMPEÑO (CNEB contextualizado)</w:t>
            </w:r>
          </w:p>
        </w:tc>
        <w:tc>
          <w:tcPr>
            <w:tcW w:w="0" w:type="auto"/>
            <w:tcMar>
              <w:top w:w="150" w:type="dxa"/>
              <w:left w:w="240" w:type="dxa"/>
              <w:bottom w:w="150" w:type="dxa"/>
              <w:right w:w="240" w:type="dxa"/>
            </w:tcMar>
            <w:vAlign w:val="center"/>
            <w:hideMark/>
          </w:tcPr>
          <w:p w14:paraId="48D8D870"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CAMPO TEMÁTICO</w:t>
            </w:r>
          </w:p>
        </w:tc>
      </w:tr>
      <w:tr w:rsidR="005126E6" w:rsidRPr="00674903" w14:paraId="5361134A" w14:textId="77777777" w:rsidTr="005126E6">
        <w:tc>
          <w:tcPr>
            <w:tcW w:w="0" w:type="auto"/>
            <w:tcMar>
              <w:top w:w="150" w:type="dxa"/>
              <w:left w:w="0" w:type="dxa"/>
              <w:bottom w:w="150" w:type="dxa"/>
              <w:right w:w="240" w:type="dxa"/>
            </w:tcMar>
            <w:vAlign w:val="center"/>
            <w:hideMark/>
          </w:tcPr>
          <w:p w14:paraId="4CF25B7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Sesión 1</w:t>
            </w:r>
            <w:r w:rsidRPr="00674903">
              <w:rPr>
                <w:rFonts w:ascii="Times New Roman" w:eastAsia="Times New Roman" w:hAnsi="Times New Roman" w:cs="Times New Roman"/>
                <w:sz w:val="16"/>
                <w:szCs w:val="16"/>
                <w:lang w:eastAsia="es-PE"/>
              </w:rPr>
              <w:t> "Leemos para conocer: ¿Qué es la gestión de residuos?"</w:t>
            </w:r>
          </w:p>
        </w:tc>
        <w:tc>
          <w:tcPr>
            <w:tcW w:w="0" w:type="auto"/>
            <w:tcMar>
              <w:top w:w="150" w:type="dxa"/>
              <w:left w:w="240" w:type="dxa"/>
              <w:bottom w:w="150" w:type="dxa"/>
              <w:right w:w="240" w:type="dxa"/>
            </w:tcMar>
            <w:vAlign w:val="center"/>
            <w:hideMark/>
          </w:tcPr>
          <w:p w14:paraId="08AC632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Lee diversos tipos de textos escritos</w:t>
            </w:r>
          </w:p>
        </w:tc>
        <w:tc>
          <w:tcPr>
            <w:tcW w:w="0" w:type="auto"/>
            <w:tcMar>
              <w:top w:w="150" w:type="dxa"/>
              <w:left w:w="240" w:type="dxa"/>
              <w:bottom w:w="150" w:type="dxa"/>
              <w:right w:w="240" w:type="dxa"/>
            </w:tcMar>
            <w:vAlign w:val="center"/>
            <w:hideMark/>
          </w:tcPr>
          <w:p w14:paraId="58640D4E"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Obtiene información del texto escrito.</w:t>
            </w:r>
            <w:r w:rsidRPr="00674903">
              <w:rPr>
                <w:rFonts w:ascii="Times New Roman" w:eastAsia="Times New Roman" w:hAnsi="Times New Roman" w:cs="Times New Roman"/>
                <w:sz w:val="16"/>
                <w:szCs w:val="16"/>
                <w:lang w:eastAsia="es-PE"/>
              </w:rPr>
              <w:br/>
              <w:t>- Infiere e interpreta información del texto.</w:t>
            </w:r>
          </w:p>
        </w:tc>
        <w:tc>
          <w:tcPr>
            <w:tcW w:w="0" w:type="auto"/>
            <w:tcMar>
              <w:top w:w="150" w:type="dxa"/>
              <w:left w:w="240" w:type="dxa"/>
              <w:bottom w:w="150" w:type="dxa"/>
              <w:right w:w="240" w:type="dxa"/>
            </w:tcMar>
            <w:vAlign w:val="center"/>
            <w:hideMark/>
          </w:tcPr>
          <w:p w14:paraId="115F502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Identifica información relevante en artículos de divulgación y glosarios sobre gestión de residuos, explicando conceptos clave y relacionándolos con la realidad de su comunidad.</w:t>
            </w:r>
          </w:p>
        </w:tc>
        <w:tc>
          <w:tcPr>
            <w:tcW w:w="0" w:type="auto"/>
            <w:tcMar>
              <w:top w:w="150" w:type="dxa"/>
              <w:left w:w="240" w:type="dxa"/>
              <w:bottom w:w="150" w:type="dxa"/>
              <w:right w:w="0" w:type="dxa"/>
            </w:tcMar>
            <w:vAlign w:val="center"/>
            <w:hideMark/>
          </w:tcPr>
          <w:p w14:paraId="109230A6"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Definición de residuos sólidos.</w:t>
            </w:r>
            <w:r w:rsidRPr="00674903">
              <w:rPr>
                <w:rFonts w:ascii="Times New Roman" w:eastAsia="Times New Roman" w:hAnsi="Times New Roman" w:cs="Times New Roman"/>
                <w:sz w:val="16"/>
                <w:szCs w:val="16"/>
                <w:lang w:eastAsia="es-PE"/>
              </w:rPr>
              <w:br/>
              <w:t>- Tipos de residuos: aprovechables, no aprovechables, orgánicos, peligrosos.</w:t>
            </w:r>
            <w:r w:rsidRPr="00674903">
              <w:rPr>
                <w:rFonts w:ascii="Times New Roman" w:eastAsia="Times New Roman" w:hAnsi="Times New Roman" w:cs="Times New Roman"/>
                <w:sz w:val="16"/>
                <w:szCs w:val="16"/>
                <w:lang w:eastAsia="es-PE"/>
              </w:rPr>
              <w:br/>
              <w:t>- Lectura y análisis de textos expositivos.</w:t>
            </w:r>
          </w:p>
        </w:tc>
      </w:tr>
      <w:tr w:rsidR="005126E6" w:rsidRPr="00674903" w14:paraId="000E46C1" w14:textId="77777777" w:rsidTr="005126E6">
        <w:tc>
          <w:tcPr>
            <w:tcW w:w="0" w:type="auto"/>
            <w:tcMar>
              <w:top w:w="150" w:type="dxa"/>
              <w:left w:w="0" w:type="dxa"/>
              <w:bottom w:w="150" w:type="dxa"/>
              <w:right w:w="240" w:type="dxa"/>
            </w:tcMar>
            <w:vAlign w:val="center"/>
            <w:hideMark/>
          </w:tcPr>
          <w:p w14:paraId="4E2DE68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Sesión 2</w:t>
            </w:r>
            <w:r w:rsidRPr="00674903">
              <w:rPr>
                <w:rFonts w:ascii="Times New Roman" w:eastAsia="Times New Roman" w:hAnsi="Times New Roman" w:cs="Times New Roman"/>
                <w:sz w:val="16"/>
                <w:szCs w:val="16"/>
                <w:lang w:eastAsia="es-PE"/>
              </w:rPr>
              <w:t> "Identificamos la situación de los residuos en Vista Alegre"</w:t>
            </w:r>
          </w:p>
        </w:tc>
        <w:tc>
          <w:tcPr>
            <w:tcW w:w="0" w:type="auto"/>
            <w:tcMar>
              <w:top w:w="150" w:type="dxa"/>
              <w:left w:w="240" w:type="dxa"/>
              <w:bottom w:w="150" w:type="dxa"/>
              <w:right w:w="240" w:type="dxa"/>
            </w:tcMar>
            <w:vAlign w:val="center"/>
            <w:hideMark/>
          </w:tcPr>
          <w:p w14:paraId="51F2CC46"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Lee diversos tipos de textos escritos</w:t>
            </w:r>
          </w:p>
        </w:tc>
        <w:tc>
          <w:tcPr>
            <w:tcW w:w="0" w:type="auto"/>
            <w:tcMar>
              <w:top w:w="150" w:type="dxa"/>
              <w:left w:w="240" w:type="dxa"/>
              <w:bottom w:w="150" w:type="dxa"/>
              <w:right w:w="240" w:type="dxa"/>
            </w:tcMar>
            <w:vAlign w:val="center"/>
            <w:hideMark/>
          </w:tcPr>
          <w:p w14:paraId="6A93687A"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Reflexiona y evalúa la forma, el contenido y contexto del texto.</w:t>
            </w:r>
          </w:p>
        </w:tc>
        <w:tc>
          <w:tcPr>
            <w:tcW w:w="0" w:type="auto"/>
            <w:tcMar>
              <w:top w:w="150" w:type="dxa"/>
              <w:left w:w="240" w:type="dxa"/>
              <w:bottom w:w="150" w:type="dxa"/>
              <w:right w:w="240" w:type="dxa"/>
            </w:tcMar>
            <w:vAlign w:val="center"/>
            <w:hideMark/>
          </w:tcPr>
          <w:p w14:paraId="341C025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Analiza infografías y artículos sobre la situación de los residuos en el Perú, extrayendo conclusiones sobre cómo esta problemática afecta a su comunidad y al potencial turístico de Vista Alegre.</w:t>
            </w:r>
          </w:p>
        </w:tc>
        <w:tc>
          <w:tcPr>
            <w:tcW w:w="0" w:type="auto"/>
            <w:tcMar>
              <w:top w:w="150" w:type="dxa"/>
              <w:left w:w="240" w:type="dxa"/>
              <w:bottom w:w="150" w:type="dxa"/>
              <w:right w:w="0" w:type="dxa"/>
            </w:tcMar>
            <w:vAlign w:val="center"/>
            <w:hideMark/>
          </w:tcPr>
          <w:p w14:paraId="31936EC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Infografías sobre residuos sólidos.</w:t>
            </w:r>
            <w:r w:rsidRPr="00674903">
              <w:rPr>
                <w:rFonts w:ascii="Times New Roman" w:eastAsia="Times New Roman" w:hAnsi="Times New Roman" w:cs="Times New Roman"/>
                <w:sz w:val="16"/>
                <w:szCs w:val="16"/>
                <w:lang w:eastAsia="es-PE"/>
              </w:rPr>
              <w:br/>
              <w:t>- Análisis de datos y cifras.</w:t>
            </w:r>
            <w:r w:rsidRPr="00674903">
              <w:rPr>
                <w:rFonts w:ascii="Times New Roman" w:eastAsia="Times New Roman" w:hAnsi="Times New Roman" w:cs="Times New Roman"/>
                <w:sz w:val="16"/>
                <w:szCs w:val="16"/>
                <w:lang w:eastAsia="es-PE"/>
              </w:rPr>
              <w:br/>
              <w:t>- Relación entre gestión de residuos y turismo sostenible.</w:t>
            </w:r>
          </w:p>
        </w:tc>
      </w:tr>
      <w:tr w:rsidR="005126E6" w:rsidRPr="00674903" w14:paraId="2429FFB4" w14:textId="77777777" w:rsidTr="005126E6">
        <w:tc>
          <w:tcPr>
            <w:tcW w:w="0" w:type="auto"/>
            <w:tcMar>
              <w:top w:w="150" w:type="dxa"/>
              <w:left w:w="0" w:type="dxa"/>
              <w:bottom w:w="150" w:type="dxa"/>
              <w:right w:w="240" w:type="dxa"/>
            </w:tcMar>
            <w:vAlign w:val="center"/>
            <w:hideMark/>
          </w:tcPr>
          <w:p w14:paraId="3EBD07E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Sesión 3</w:t>
            </w:r>
            <w:r w:rsidRPr="00674903">
              <w:rPr>
                <w:rFonts w:ascii="Times New Roman" w:eastAsia="Times New Roman" w:hAnsi="Times New Roman" w:cs="Times New Roman"/>
                <w:sz w:val="16"/>
                <w:szCs w:val="16"/>
                <w:lang w:eastAsia="es-PE"/>
              </w:rPr>
              <w:t> "Nos informamos sobre proyectos ambientales exitosos"</w:t>
            </w:r>
          </w:p>
        </w:tc>
        <w:tc>
          <w:tcPr>
            <w:tcW w:w="0" w:type="auto"/>
            <w:tcMar>
              <w:top w:w="150" w:type="dxa"/>
              <w:left w:w="240" w:type="dxa"/>
              <w:bottom w:w="150" w:type="dxa"/>
              <w:right w:w="240" w:type="dxa"/>
            </w:tcMar>
            <w:vAlign w:val="center"/>
            <w:hideMark/>
          </w:tcPr>
          <w:p w14:paraId="74E4B55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Lee diversos tipos de textos escritos</w:t>
            </w:r>
          </w:p>
        </w:tc>
        <w:tc>
          <w:tcPr>
            <w:tcW w:w="0" w:type="auto"/>
            <w:tcMar>
              <w:top w:w="150" w:type="dxa"/>
              <w:left w:w="240" w:type="dxa"/>
              <w:bottom w:w="150" w:type="dxa"/>
              <w:right w:w="240" w:type="dxa"/>
            </w:tcMar>
            <w:vAlign w:val="center"/>
            <w:hideMark/>
          </w:tcPr>
          <w:p w14:paraId="050E5162"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Infiere e interpreta información del texto.</w:t>
            </w:r>
            <w:r w:rsidRPr="00674903">
              <w:rPr>
                <w:rFonts w:ascii="Times New Roman" w:eastAsia="Times New Roman" w:hAnsi="Times New Roman" w:cs="Times New Roman"/>
                <w:sz w:val="16"/>
                <w:szCs w:val="16"/>
                <w:lang w:eastAsia="es-PE"/>
              </w:rPr>
              <w:br/>
              <w:t>- Reflexiona y evalúa la forma, el contenido y contexto del texto.</w:t>
            </w:r>
          </w:p>
        </w:tc>
        <w:tc>
          <w:tcPr>
            <w:tcW w:w="0" w:type="auto"/>
            <w:tcMar>
              <w:top w:w="150" w:type="dxa"/>
              <w:left w:w="240" w:type="dxa"/>
              <w:bottom w:w="150" w:type="dxa"/>
              <w:right w:w="240" w:type="dxa"/>
            </w:tcMar>
            <w:vAlign w:val="center"/>
            <w:hideMark/>
          </w:tcPr>
          <w:p w14:paraId="1154D0AE"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Lee y compara propuestas de educación ambiental en América Latina, extrayendo ideas aplicables a su contexto y evaluando la intención del autor al presentar estos proyectos.</w:t>
            </w:r>
          </w:p>
        </w:tc>
        <w:tc>
          <w:tcPr>
            <w:tcW w:w="0" w:type="auto"/>
            <w:tcMar>
              <w:top w:w="150" w:type="dxa"/>
              <w:left w:w="240" w:type="dxa"/>
              <w:bottom w:w="150" w:type="dxa"/>
              <w:right w:w="0" w:type="dxa"/>
            </w:tcMar>
            <w:vAlign w:val="center"/>
            <w:hideMark/>
          </w:tcPr>
          <w:p w14:paraId="7DD65FE6"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Proyectos ambientales en Colombia, México y Argentina.</w:t>
            </w:r>
            <w:r w:rsidRPr="00674903">
              <w:rPr>
                <w:rFonts w:ascii="Times New Roman" w:eastAsia="Times New Roman" w:hAnsi="Times New Roman" w:cs="Times New Roman"/>
                <w:sz w:val="16"/>
                <w:szCs w:val="16"/>
                <w:lang w:eastAsia="es-PE"/>
              </w:rPr>
              <w:br/>
              <w:t>- Relación entre educación y gestión de residuos.</w:t>
            </w:r>
            <w:r w:rsidRPr="00674903">
              <w:rPr>
                <w:rFonts w:ascii="Times New Roman" w:eastAsia="Times New Roman" w:hAnsi="Times New Roman" w:cs="Times New Roman"/>
                <w:sz w:val="16"/>
                <w:szCs w:val="16"/>
                <w:lang w:eastAsia="es-PE"/>
              </w:rPr>
              <w:br/>
              <w:t>- Identificación de la intención del autor.</w:t>
            </w:r>
          </w:p>
        </w:tc>
      </w:tr>
      <w:tr w:rsidR="005126E6" w:rsidRPr="00674903" w14:paraId="3233F24B" w14:textId="77777777" w:rsidTr="005126E6">
        <w:tc>
          <w:tcPr>
            <w:tcW w:w="0" w:type="auto"/>
            <w:tcMar>
              <w:top w:w="150" w:type="dxa"/>
              <w:left w:w="0" w:type="dxa"/>
              <w:bottom w:w="150" w:type="dxa"/>
              <w:right w:w="240" w:type="dxa"/>
            </w:tcMar>
            <w:vAlign w:val="center"/>
            <w:hideMark/>
          </w:tcPr>
          <w:p w14:paraId="7A436DA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Sesión 4</w:t>
            </w:r>
            <w:r w:rsidRPr="00674903">
              <w:rPr>
                <w:rFonts w:ascii="Times New Roman" w:eastAsia="Times New Roman" w:hAnsi="Times New Roman" w:cs="Times New Roman"/>
                <w:sz w:val="16"/>
                <w:szCs w:val="16"/>
                <w:lang w:eastAsia="es-PE"/>
              </w:rPr>
              <w:t> "Planificamos y escribimos nuestro discurso argumentativo"</w:t>
            </w:r>
          </w:p>
        </w:tc>
        <w:tc>
          <w:tcPr>
            <w:tcW w:w="0" w:type="auto"/>
            <w:tcMar>
              <w:top w:w="150" w:type="dxa"/>
              <w:left w:w="240" w:type="dxa"/>
              <w:bottom w:w="150" w:type="dxa"/>
              <w:right w:w="240" w:type="dxa"/>
            </w:tcMar>
            <w:vAlign w:val="center"/>
            <w:hideMark/>
          </w:tcPr>
          <w:p w14:paraId="07D3D5DA"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Escribe diversos tipos de textos</w:t>
            </w:r>
          </w:p>
        </w:tc>
        <w:tc>
          <w:tcPr>
            <w:tcW w:w="0" w:type="auto"/>
            <w:tcMar>
              <w:top w:w="150" w:type="dxa"/>
              <w:left w:w="240" w:type="dxa"/>
              <w:bottom w:w="150" w:type="dxa"/>
              <w:right w:w="240" w:type="dxa"/>
            </w:tcMar>
            <w:vAlign w:val="center"/>
            <w:hideMark/>
          </w:tcPr>
          <w:p w14:paraId="64BFC8A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Adecúa el texto a la situación comunicativa.</w:t>
            </w:r>
            <w:r w:rsidRPr="00674903">
              <w:rPr>
                <w:rFonts w:ascii="Times New Roman" w:eastAsia="Times New Roman" w:hAnsi="Times New Roman" w:cs="Times New Roman"/>
                <w:sz w:val="16"/>
                <w:szCs w:val="16"/>
                <w:lang w:eastAsia="es-PE"/>
              </w:rPr>
              <w:br/>
              <w:t>- Organiza y desarrolla las ideas de forma coherente y cohesionada.</w:t>
            </w:r>
          </w:p>
        </w:tc>
        <w:tc>
          <w:tcPr>
            <w:tcW w:w="0" w:type="auto"/>
            <w:tcMar>
              <w:top w:w="150" w:type="dxa"/>
              <w:left w:w="240" w:type="dxa"/>
              <w:bottom w:w="150" w:type="dxa"/>
              <w:right w:w="240" w:type="dxa"/>
            </w:tcMar>
            <w:vAlign w:val="center"/>
            <w:hideMark/>
          </w:tcPr>
          <w:p w14:paraId="2C81EBA3"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Planifica y redacta un discurso argumentativo sobre la importancia de la gestión de residuos, considerando el propósito comunicativo, el destinatario y utilizando conectores lógicos y pronombres personales.</w:t>
            </w:r>
          </w:p>
        </w:tc>
        <w:tc>
          <w:tcPr>
            <w:tcW w:w="0" w:type="auto"/>
            <w:tcMar>
              <w:top w:w="150" w:type="dxa"/>
              <w:left w:w="240" w:type="dxa"/>
              <w:bottom w:w="150" w:type="dxa"/>
              <w:right w:w="0" w:type="dxa"/>
            </w:tcMar>
            <w:vAlign w:val="center"/>
            <w:hideMark/>
          </w:tcPr>
          <w:p w14:paraId="0F39A9CE"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Estructura del discurso argumentativo: introducción (tesis), desarrollo (argumentos, ejemplos), cierre (conclusión y llamado a la acción).</w:t>
            </w:r>
            <w:r w:rsidRPr="00674903">
              <w:rPr>
                <w:rFonts w:ascii="Times New Roman" w:eastAsia="Times New Roman" w:hAnsi="Times New Roman" w:cs="Times New Roman"/>
                <w:sz w:val="16"/>
                <w:szCs w:val="16"/>
                <w:lang w:eastAsia="es-PE"/>
              </w:rPr>
              <w:br/>
              <w:t>- Conectores lógicos y pronombres personales.</w:t>
            </w:r>
          </w:p>
        </w:tc>
      </w:tr>
      <w:tr w:rsidR="005126E6" w:rsidRPr="00674903" w14:paraId="51F8E4B5" w14:textId="77777777" w:rsidTr="005126E6">
        <w:tc>
          <w:tcPr>
            <w:tcW w:w="0" w:type="auto"/>
            <w:tcMar>
              <w:top w:w="150" w:type="dxa"/>
              <w:left w:w="0" w:type="dxa"/>
              <w:bottom w:w="150" w:type="dxa"/>
              <w:right w:w="240" w:type="dxa"/>
            </w:tcMar>
            <w:vAlign w:val="center"/>
            <w:hideMark/>
          </w:tcPr>
          <w:p w14:paraId="0DE2F267"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Sesión 5</w:t>
            </w:r>
            <w:r w:rsidRPr="00674903">
              <w:rPr>
                <w:rFonts w:ascii="Times New Roman" w:eastAsia="Times New Roman" w:hAnsi="Times New Roman" w:cs="Times New Roman"/>
                <w:sz w:val="16"/>
                <w:szCs w:val="16"/>
                <w:lang w:eastAsia="es-PE"/>
              </w:rPr>
              <w:t> "Creamos un cuento para inspirar el cuidado ambiental"</w:t>
            </w:r>
          </w:p>
        </w:tc>
        <w:tc>
          <w:tcPr>
            <w:tcW w:w="0" w:type="auto"/>
            <w:tcMar>
              <w:top w:w="150" w:type="dxa"/>
              <w:left w:w="240" w:type="dxa"/>
              <w:bottom w:w="150" w:type="dxa"/>
              <w:right w:w="240" w:type="dxa"/>
            </w:tcMar>
            <w:vAlign w:val="center"/>
            <w:hideMark/>
          </w:tcPr>
          <w:p w14:paraId="567A1403"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Escribe diversos tipos de textos</w:t>
            </w:r>
          </w:p>
        </w:tc>
        <w:tc>
          <w:tcPr>
            <w:tcW w:w="0" w:type="auto"/>
            <w:tcMar>
              <w:top w:w="150" w:type="dxa"/>
              <w:left w:w="240" w:type="dxa"/>
              <w:bottom w:w="150" w:type="dxa"/>
              <w:right w:w="240" w:type="dxa"/>
            </w:tcMar>
            <w:vAlign w:val="center"/>
            <w:hideMark/>
          </w:tcPr>
          <w:p w14:paraId="245E929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Organiza y desarrolla las ideas de forma coherente y cohesionada.</w:t>
            </w:r>
            <w:r w:rsidRPr="00674903">
              <w:rPr>
                <w:rFonts w:ascii="Times New Roman" w:eastAsia="Times New Roman" w:hAnsi="Times New Roman" w:cs="Times New Roman"/>
                <w:sz w:val="16"/>
                <w:szCs w:val="16"/>
                <w:lang w:eastAsia="es-PE"/>
              </w:rPr>
              <w:br/>
              <w:t>- Utiliza convenciones del lenguaje escrito de forma pertinente.</w:t>
            </w:r>
          </w:p>
        </w:tc>
        <w:tc>
          <w:tcPr>
            <w:tcW w:w="0" w:type="auto"/>
            <w:tcMar>
              <w:top w:w="150" w:type="dxa"/>
              <w:left w:w="240" w:type="dxa"/>
              <w:bottom w:w="150" w:type="dxa"/>
              <w:right w:w="240" w:type="dxa"/>
            </w:tcMar>
            <w:vAlign w:val="center"/>
            <w:hideMark/>
          </w:tcPr>
          <w:p w14:paraId="5B2A094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Redacta un cuento breve sobre gestión de residuos, organizando la historia en inicio, nudo y desenlace, utilizando conectores temporales y narrativos para dar coherencia al texto.</w:t>
            </w:r>
          </w:p>
        </w:tc>
        <w:tc>
          <w:tcPr>
            <w:tcW w:w="0" w:type="auto"/>
            <w:tcMar>
              <w:top w:w="150" w:type="dxa"/>
              <w:left w:w="240" w:type="dxa"/>
              <w:bottom w:w="150" w:type="dxa"/>
              <w:right w:w="0" w:type="dxa"/>
            </w:tcMar>
            <w:vAlign w:val="center"/>
            <w:hideMark/>
          </w:tcPr>
          <w:p w14:paraId="76B3275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Estructura del cuento: inicio, nudo, desenlace.</w:t>
            </w:r>
            <w:r w:rsidRPr="00674903">
              <w:rPr>
                <w:rFonts w:ascii="Times New Roman" w:eastAsia="Times New Roman" w:hAnsi="Times New Roman" w:cs="Times New Roman"/>
                <w:sz w:val="16"/>
                <w:szCs w:val="16"/>
                <w:lang w:eastAsia="es-PE"/>
              </w:rPr>
              <w:br/>
              <w:t>- Tipos de narradores.</w:t>
            </w:r>
            <w:r w:rsidRPr="00674903">
              <w:rPr>
                <w:rFonts w:ascii="Times New Roman" w:eastAsia="Times New Roman" w:hAnsi="Times New Roman" w:cs="Times New Roman"/>
                <w:sz w:val="16"/>
                <w:szCs w:val="16"/>
                <w:lang w:eastAsia="es-PE"/>
              </w:rPr>
              <w:br/>
              <w:t>- Conectores temporales y narrativos.</w:t>
            </w:r>
            <w:r w:rsidRPr="00674903">
              <w:rPr>
                <w:rFonts w:ascii="Times New Roman" w:eastAsia="Times New Roman" w:hAnsi="Times New Roman" w:cs="Times New Roman"/>
                <w:sz w:val="16"/>
                <w:szCs w:val="16"/>
                <w:lang w:eastAsia="es-PE"/>
              </w:rPr>
              <w:br/>
              <w:t>- El conflicto y su resolución.</w:t>
            </w:r>
          </w:p>
        </w:tc>
      </w:tr>
      <w:tr w:rsidR="005126E6" w:rsidRPr="00674903" w14:paraId="26C28129" w14:textId="77777777" w:rsidTr="005126E6">
        <w:tc>
          <w:tcPr>
            <w:tcW w:w="0" w:type="auto"/>
            <w:tcMar>
              <w:top w:w="150" w:type="dxa"/>
              <w:left w:w="0" w:type="dxa"/>
              <w:bottom w:w="150" w:type="dxa"/>
              <w:right w:w="240" w:type="dxa"/>
            </w:tcMar>
            <w:vAlign w:val="center"/>
            <w:hideMark/>
          </w:tcPr>
          <w:p w14:paraId="546AE54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Sesión 6</w:t>
            </w:r>
            <w:r w:rsidRPr="00674903">
              <w:rPr>
                <w:rFonts w:ascii="Times New Roman" w:eastAsia="Times New Roman" w:hAnsi="Times New Roman" w:cs="Times New Roman"/>
                <w:sz w:val="16"/>
                <w:szCs w:val="16"/>
                <w:lang w:eastAsia="es-PE"/>
              </w:rPr>
              <w:t> "Escribimos guiones para anuncios publicitarios"</w:t>
            </w:r>
          </w:p>
        </w:tc>
        <w:tc>
          <w:tcPr>
            <w:tcW w:w="0" w:type="auto"/>
            <w:tcMar>
              <w:top w:w="150" w:type="dxa"/>
              <w:left w:w="240" w:type="dxa"/>
              <w:bottom w:w="150" w:type="dxa"/>
              <w:right w:w="240" w:type="dxa"/>
            </w:tcMar>
            <w:vAlign w:val="center"/>
            <w:hideMark/>
          </w:tcPr>
          <w:p w14:paraId="23EA6907"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Escribe diversos tipos de textos</w:t>
            </w:r>
          </w:p>
        </w:tc>
        <w:tc>
          <w:tcPr>
            <w:tcW w:w="0" w:type="auto"/>
            <w:tcMar>
              <w:top w:w="150" w:type="dxa"/>
              <w:left w:w="240" w:type="dxa"/>
              <w:bottom w:w="150" w:type="dxa"/>
              <w:right w:w="240" w:type="dxa"/>
            </w:tcMar>
            <w:vAlign w:val="center"/>
            <w:hideMark/>
          </w:tcPr>
          <w:p w14:paraId="72CBE6AA"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Adecúa el texto a la situación comunicativa.</w:t>
            </w:r>
            <w:r w:rsidRPr="00674903">
              <w:rPr>
                <w:rFonts w:ascii="Times New Roman" w:eastAsia="Times New Roman" w:hAnsi="Times New Roman" w:cs="Times New Roman"/>
                <w:sz w:val="16"/>
                <w:szCs w:val="16"/>
                <w:lang w:eastAsia="es-PE"/>
              </w:rPr>
              <w:br/>
              <w:t xml:space="preserve">- Organiza y desarrolla las ideas de forma coherente </w:t>
            </w:r>
            <w:r w:rsidRPr="00674903">
              <w:rPr>
                <w:rFonts w:ascii="Times New Roman" w:eastAsia="Times New Roman" w:hAnsi="Times New Roman" w:cs="Times New Roman"/>
                <w:sz w:val="16"/>
                <w:szCs w:val="16"/>
                <w:lang w:eastAsia="es-PE"/>
              </w:rPr>
              <w:lastRenderedPageBreak/>
              <w:t>y cohesionada.</w:t>
            </w:r>
            <w:r w:rsidRPr="00674903">
              <w:rPr>
                <w:rFonts w:ascii="Times New Roman" w:eastAsia="Times New Roman" w:hAnsi="Times New Roman" w:cs="Times New Roman"/>
                <w:sz w:val="16"/>
                <w:szCs w:val="16"/>
                <w:lang w:eastAsia="es-PE"/>
              </w:rPr>
              <w:br/>
              <w:t>- Reflexiona y evalúa la forma, el contenido y contexto del texto escrito.</w:t>
            </w:r>
          </w:p>
        </w:tc>
        <w:tc>
          <w:tcPr>
            <w:tcW w:w="0" w:type="auto"/>
            <w:tcMar>
              <w:top w:w="150" w:type="dxa"/>
              <w:left w:w="240" w:type="dxa"/>
              <w:bottom w:w="150" w:type="dxa"/>
              <w:right w:w="240" w:type="dxa"/>
            </w:tcMar>
            <w:vAlign w:val="center"/>
            <w:hideMark/>
          </w:tcPr>
          <w:p w14:paraId="135CFFA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lastRenderedPageBreak/>
              <w:t xml:space="preserve">Elabora un guion de anuncio publicitario que promueva acciones cotidianas para la gestión de residuos, considerando el </w:t>
            </w:r>
            <w:r w:rsidRPr="00674903">
              <w:rPr>
                <w:rFonts w:ascii="Times New Roman" w:eastAsia="Times New Roman" w:hAnsi="Times New Roman" w:cs="Times New Roman"/>
                <w:sz w:val="16"/>
                <w:szCs w:val="16"/>
                <w:lang w:eastAsia="es-PE"/>
              </w:rPr>
              <w:lastRenderedPageBreak/>
              <w:t>formato radial o televisivo y utilizando recursos persuasivos como el eslogan y el llamado a la acción.</w:t>
            </w:r>
          </w:p>
        </w:tc>
        <w:tc>
          <w:tcPr>
            <w:tcW w:w="0" w:type="auto"/>
            <w:tcMar>
              <w:top w:w="150" w:type="dxa"/>
              <w:left w:w="240" w:type="dxa"/>
              <w:bottom w:w="150" w:type="dxa"/>
              <w:right w:w="0" w:type="dxa"/>
            </w:tcMar>
            <w:vAlign w:val="center"/>
            <w:hideMark/>
          </w:tcPr>
          <w:p w14:paraId="71C8286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lastRenderedPageBreak/>
              <w:t>- Estructura del guion publicitario.</w:t>
            </w:r>
            <w:r w:rsidRPr="00674903">
              <w:rPr>
                <w:rFonts w:ascii="Times New Roman" w:eastAsia="Times New Roman" w:hAnsi="Times New Roman" w:cs="Times New Roman"/>
                <w:sz w:val="16"/>
                <w:szCs w:val="16"/>
                <w:lang w:eastAsia="es-PE"/>
              </w:rPr>
              <w:br/>
              <w:t>- Recursos persuasivos: eslogan, llamado a la acción.</w:t>
            </w:r>
            <w:r w:rsidRPr="00674903">
              <w:rPr>
                <w:rFonts w:ascii="Times New Roman" w:eastAsia="Times New Roman" w:hAnsi="Times New Roman" w:cs="Times New Roman"/>
                <w:sz w:val="16"/>
                <w:szCs w:val="16"/>
                <w:lang w:eastAsia="es-PE"/>
              </w:rPr>
              <w:br/>
            </w:r>
            <w:r w:rsidRPr="00674903">
              <w:rPr>
                <w:rFonts w:ascii="Times New Roman" w:eastAsia="Times New Roman" w:hAnsi="Times New Roman" w:cs="Times New Roman"/>
                <w:sz w:val="16"/>
                <w:szCs w:val="16"/>
                <w:lang w:eastAsia="es-PE"/>
              </w:rPr>
              <w:lastRenderedPageBreak/>
              <w:t>- Elementos del guion: personajes, diálogos, indicaciones escénicas.</w:t>
            </w:r>
          </w:p>
        </w:tc>
      </w:tr>
      <w:tr w:rsidR="005126E6" w:rsidRPr="00674903" w14:paraId="294F3877" w14:textId="77777777" w:rsidTr="005126E6">
        <w:tc>
          <w:tcPr>
            <w:tcW w:w="0" w:type="auto"/>
            <w:tcMar>
              <w:top w:w="150" w:type="dxa"/>
              <w:left w:w="0" w:type="dxa"/>
              <w:bottom w:w="150" w:type="dxa"/>
              <w:right w:w="240" w:type="dxa"/>
            </w:tcMar>
            <w:vAlign w:val="center"/>
            <w:hideMark/>
          </w:tcPr>
          <w:p w14:paraId="0EE1CD0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lastRenderedPageBreak/>
              <w:t>Sesión 7</w:t>
            </w:r>
            <w:r w:rsidRPr="00674903">
              <w:rPr>
                <w:rFonts w:ascii="Times New Roman" w:eastAsia="Times New Roman" w:hAnsi="Times New Roman" w:cs="Times New Roman"/>
                <w:sz w:val="16"/>
                <w:szCs w:val="16"/>
                <w:lang w:eastAsia="es-PE"/>
              </w:rPr>
              <w:t> "Preparamos nuestra charla motivadora y cuentacuentos"</w:t>
            </w:r>
          </w:p>
        </w:tc>
        <w:tc>
          <w:tcPr>
            <w:tcW w:w="0" w:type="auto"/>
            <w:tcMar>
              <w:top w:w="150" w:type="dxa"/>
              <w:left w:w="240" w:type="dxa"/>
              <w:bottom w:w="150" w:type="dxa"/>
              <w:right w:w="240" w:type="dxa"/>
            </w:tcMar>
            <w:vAlign w:val="center"/>
            <w:hideMark/>
          </w:tcPr>
          <w:p w14:paraId="07842652"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Se comunica oralmente en lengua materna</w:t>
            </w:r>
          </w:p>
        </w:tc>
        <w:tc>
          <w:tcPr>
            <w:tcW w:w="0" w:type="auto"/>
            <w:tcMar>
              <w:top w:w="150" w:type="dxa"/>
              <w:left w:w="240" w:type="dxa"/>
              <w:bottom w:w="150" w:type="dxa"/>
              <w:right w:w="240" w:type="dxa"/>
            </w:tcMar>
            <w:vAlign w:val="center"/>
            <w:hideMark/>
          </w:tcPr>
          <w:p w14:paraId="73BECCE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Adecúa, organiza y desarrolla las ideas de forma coherente y cohesionada.</w:t>
            </w:r>
            <w:r w:rsidRPr="00674903">
              <w:rPr>
                <w:rFonts w:ascii="Times New Roman" w:eastAsia="Times New Roman" w:hAnsi="Times New Roman" w:cs="Times New Roman"/>
                <w:sz w:val="16"/>
                <w:szCs w:val="16"/>
                <w:lang w:eastAsia="es-PE"/>
              </w:rPr>
              <w:br/>
              <w:t>- Utiliza recursos no verbales y paraverbales de forma estratégica.</w:t>
            </w:r>
          </w:p>
        </w:tc>
        <w:tc>
          <w:tcPr>
            <w:tcW w:w="0" w:type="auto"/>
            <w:tcMar>
              <w:top w:w="150" w:type="dxa"/>
              <w:left w:w="240" w:type="dxa"/>
              <w:bottom w:w="150" w:type="dxa"/>
              <w:right w:w="240" w:type="dxa"/>
            </w:tcMar>
            <w:vAlign w:val="center"/>
            <w:hideMark/>
          </w:tcPr>
          <w:p w14:paraId="79C7FE87"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Ensaya y presenta su discurso argumentativo como charla motivadora y su cuento como narración oral, utilizando recursos paraverbales (tono, ritmo, pausas) y no verbales (gestos, contacto visual, postura) para generar impacto y empatía en su audiencia.</w:t>
            </w:r>
          </w:p>
        </w:tc>
        <w:tc>
          <w:tcPr>
            <w:tcW w:w="0" w:type="auto"/>
            <w:tcMar>
              <w:top w:w="150" w:type="dxa"/>
              <w:left w:w="240" w:type="dxa"/>
              <w:bottom w:w="150" w:type="dxa"/>
              <w:right w:w="0" w:type="dxa"/>
            </w:tcMar>
            <w:vAlign w:val="center"/>
            <w:hideMark/>
          </w:tcPr>
          <w:p w14:paraId="087C72D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Recursos paraverbales: tono, ritmo, volumen, pausas.</w:t>
            </w:r>
            <w:r w:rsidRPr="00674903">
              <w:rPr>
                <w:rFonts w:ascii="Times New Roman" w:eastAsia="Times New Roman" w:hAnsi="Times New Roman" w:cs="Times New Roman"/>
                <w:sz w:val="16"/>
                <w:szCs w:val="16"/>
                <w:lang w:eastAsia="es-PE"/>
              </w:rPr>
              <w:br/>
              <w:t>- Recursos no verbales: gestos, contacto visual, postura.</w:t>
            </w:r>
            <w:r w:rsidRPr="00674903">
              <w:rPr>
                <w:rFonts w:ascii="Times New Roman" w:eastAsia="Times New Roman" w:hAnsi="Times New Roman" w:cs="Times New Roman"/>
                <w:sz w:val="16"/>
                <w:szCs w:val="16"/>
                <w:lang w:eastAsia="es-PE"/>
              </w:rPr>
              <w:br/>
              <w:t>- Técnicas de expresión oral para charlas y narraciones.</w:t>
            </w:r>
          </w:p>
        </w:tc>
      </w:tr>
      <w:tr w:rsidR="005126E6" w:rsidRPr="00674903" w14:paraId="5DDC477E" w14:textId="77777777" w:rsidTr="005126E6">
        <w:tc>
          <w:tcPr>
            <w:tcW w:w="0" w:type="auto"/>
            <w:tcMar>
              <w:top w:w="150" w:type="dxa"/>
              <w:left w:w="0" w:type="dxa"/>
              <w:bottom w:w="150" w:type="dxa"/>
              <w:right w:w="240" w:type="dxa"/>
            </w:tcMar>
            <w:vAlign w:val="center"/>
            <w:hideMark/>
          </w:tcPr>
          <w:p w14:paraId="5F35FF33"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Sesión 8</w:t>
            </w:r>
            <w:r w:rsidRPr="00674903">
              <w:rPr>
                <w:rFonts w:ascii="Times New Roman" w:eastAsia="Times New Roman" w:hAnsi="Times New Roman" w:cs="Times New Roman"/>
                <w:sz w:val="16"/>
                <w:szCs w:val="16"/>
                <w:lang w:eastAsia="es-PE"/>
              </w:rPr>
              <w:t> "Grabamos y difundimos nuestros anuncios publicitarios"</w:t>
            </w:r>
          </w:p>
        </w:tc>
        <w:tc>
          <w:tcPr>
            <w:tcW w:w="0" w:type="auto"/>
            <w:tcMar>
              <w:top w:w="150" w:type="dxa"/>
              <w:left w:w="240" w:type="dxa"/>
              <w:bottom w:w="150" w:type="dxa"/>
              <w:right w:w="240" w:type="dxa"/>
            </w:tcMar>
            <w:vAlign w:val="center"/>
            <w:hideMark/>
          </w:tcPr>
          <w:p w14:paraId="358C3CC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Se comunica oralmente en lengua materna</w:t>
            </w:r>
          </w:p>
        </w:tc>
        <w:tc>
          <w:tcPr>
            <w:tcW w:w="0" w:type="auto"/>
            <w:tcMar>
              <w:top w:w="150" w:type="dxa"/>
              <w:left w:w="240" w:type="dxa"/>
              <w:bottom w:w="150" w:type="dxa"/>
              <w:right w:w="240" w:type="dxa"/>
            </w:tcMar>
            <w:vAlign w:val="center"/>
            <w:hideMark/>
          </w:tcPr>
          <w:p w14:paraId="6004F57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Utiliza recursos no verbales y paraverbales de forma estratégica.</w:t>
            </w:r>
            <w:r w:rsidRPr="00674903">
              <w:rPr>
                <w:rFonts w:ascii="Times New Roman" w:eastAsia="Times New Roman" w:hAnsi="Times New Roman" w:cs="Times New Roman"/>
                <w:sz w:val="16"/>
                <w:szCs w:val="16"/>
                <w:lang w:eastAsia="es-PE"/>
              </w:rPr>
              <w:br/>
              <w:t>- Reflexiona y evalúa la forma, el contenido y contexto del texto oral.</w:t>
            </w:r>
          </w:p>
        </w:tc>
        <w:tc>
          <w:tcPr>
            <w:tcW w:w="0" w:type="auto"/>
            <w:tcMar>
              <w:top w:w="150" w:type="dxa"/>
              <w:left w:w="240" w:type="dxa"/>
              <w:bottom w:w="150" w:type="dxa"/>
              <w:right w:w="240" w:type="dxa"/>
            </w:tcMar>
            <w:vAlign w:val="center"/>
            <w:hideMark/>
          </w:tcPr>
          <w:p w14:paraId="394A89A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Presenta su anuncio publicitario (radio o televisión) utilizando recursos paraverbales y no verbales para persuadir a la audiencia, y reflexiona sobre el impacto de su mensaje en la comunidad educativa.</w:t>
            </w:r>
          </w:p>
        </w:tc>
        <w:tc>
          <w:tcPr>
            <w:tcW w:w="0" w:type="auto"/>
            <w:tcMar>
              <w:top w:w="150" w:type="dxa"/>
              <w:left w:w="240" w:type="dxa"/>
              <w:bottom w:w="150" w:type="dxa"/>
              <w:right w:w="0" w:type="dxa"/>
            </w:tcMar>
            <w:vAlign w:val="center"/>
            <w:hideMark/>
          </w:tcPr>
          <w:p w14:paraId="7B8FFCA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Grabación de anuncios publicitarios.</w:t>
            </w:r>
            <w:r w:rsidRPr="00674903">
              <w:rPr>
                <w:rFonts w:ascii="Times New Roman" w:eastAsia="Times New Roman" w:hAnsi="Times New Roman" w:cs="Times New Roman"/>
                <w:sz w:val="16"/>
                <w:szCs w:val="16"/>
                <w:lang w:eastAsia="es-PE"/>
              </w:rPr>
              <w:br/>
              <w:t>- Uso de recursos expresivos en medios audiovisuales.</w:t>
            </w:r>
            <w:r w:rsidRPr="00674903">
              <w:rPr>
                <w:rFonts w:ascii="Times New Roman" w:eastAsia="Times New Roman" w:hAnsi="Times New Roman" w:cs="Times New Roman"/>
                <w:sz w:val="16"/>
                <w:szCs w:val="16"/>
                <w:lang w:eastAsia="es-PE"/>
              </w:rPr>
              <w:br/>
              <w:t>- Evaluación y reflexión sobre el impacto del mensaje.</w:t>
            </w:r>
          </w:p>
        </w:tc>
      </w:tr>
    </w:tbl>
    <w:p w14:paraId="1653184D" w14:textId="5A08D94B" w:rsidR="0034725F" w:rsidRDefault="0034725F" w:rsidP="0034725F">
      <w:pPr>
        <w:spacing w:before="100" w:beforeAutospacing="1" w:after="100" w:afterAutospacing="1" w:line="240" w:lineRule="auto"/>
        <w:outlineLvl w:val="0"/>
        <w:rPr>
          <w:rFonts w:ascii="Times New Roman" w:eastAsia="Times New Roman" w:hAnsi="Times New Roman" w:cs="Times New Roman"/>
          <w:b/>
          <w:bCs/>
          <w:kern w:val="36"/>
          <w:sz w:val="24"/>
          <w:szCs w:val="24"/>
          <w:lang w:eastAsia="es-PE"/>
        </w:rPr>
      </w:pPr>
      <w:r w:rsidRPr="0034725F">
        <w:rPr>
          <w:rFonts w:ascii="Times New Roman" w:eastAsia="Times New Roman" w:hAnsi="Times New Roman" w:cs="Times New Roman"/>
          <w:b/>
          <w:bCs/>
          <w:kern w:val="36"/>
          <w:sz w:val="24"/>
          <w:szCs w:val="24"/>
          <w:lang w:eastAsia="es-PE"/>
        </w:rPr>
        <w:t>8. EVALUACIÓN FORMATIVA</w:t>
      </w:r>
    </w:p>
    <w:tbl>
      <w:tblPr>
        <w:tblW w:w="921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7"/>
        <w:gridCol w:w="1698"/>
        <w:gridCol w:w="1449"/>
        <w:gridCol w:w="1494"/>
        <w:gridCol w:w="1649"/>
        <w:gridCol w:w="1480"/>
        <w:gridCol w:w="1690"/>
      </w:tblGrid>
      <w:tr w:rsidR="005126E6" w:rsidRPr="00674903" w14:paraId="5F594845" w14:textId="77777777" w:rsidTr="005126E6">
        <w:tc>
          <w:tcPr>
            <w:tcW w:w="0" w:type="auto"/>
            <w:tcMar>
              <w:top w:w="150" w:type="dxa"/>
              <w:left w:w="0" w:type="dxa"/>
              <w:bottom w:w="150" w:type="dxa"/>
              <w:right w:w="240" w:type="dxa"/>
            </w:tcMar>
            <w:vAlign w:val="center"/>
            <w:hideMark/>
          </w:tcPr>
          <w:p w14:paraId="066F397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SESIÓN</w:t>
            </w:r>
          </w:p>
        </w:tc>
        <w:tc>
          <w:tcPr>
            <w:tcW w:w="0" w:type="auto"/>
            <w:tcMar>
              <w:top w:w="150" w:type="dxa"/>
              <w:left w:w="240" w:type="dxa"/>
              <w:bottom w:w="150" w:type="dxa"/>
              <w:right w:w="240" w:type="dxa"/>
            </w:tcMar>
            <w:vAlign w:val="center"/>
            <w:hideMark/>
          </w:tcPr>
          <w:p w14:paraId="73FBCA3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COMPETENCIA</w:t>
            </w:r>
          </w:p>
        </w:tc>
        <w:tc>
          <w:tcPr>
            <w:tcW w:w="0" w:type="auto"/>
            <w:tcMar>
              <w:top w:w="150" w:type="dxa"/>
              <w:left w:w="240" w:type="dxa"/>
              <w:bottom w:w="150" w:type="dxa"/>
              <w:right w:w="240" w:type="dxa"/>
            </w:tcMar>
            <w:vAlign w:val="center"/>
            <w:hideMark/>
          </w:tcPr>
          <w:p w14:paraId="1D8A81B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CAPACIDAD</w:t>
            </w:r>
          </w:p>
        </w:tc>
        <w:tc>
          <w:tcPr>
            <w:tcW w:w="0" w:type="auto"/>
            <w:tcMar>
              <w:top w:w="150" w:type="dxa"/>
              <w:left w:w="240" w:type="dxa"/>
              <w:bottom w:w="150" w:type="dxa"/>
              <w:right w:w="240" w:type="dxa"/>
            </w:tcMar>
            <w:vAlign w:val="center"/>
            <w:hideMark/>
          </w:tcPr>
          <w:p w14:paraId="659F378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DESEMPEÑO</w:t>
            </w:r>
          </w:p>
        </w:tc>
        <w:tc>
          <w:tcPr>
            <w:tcW w:w="0" w:type="auto"/>
            <w:tcMar>
              <w:top w:w="150" w:type="dxa"/>
              <w:left w:w="240" w:type="dxa"/>
              <w:bottom w:w="150" w:type="dxa"/>
              <w:right w:w="240" w:type="dxa"/>
            </w:tcMar>
            <w:vAlign w:val="center"/>
            <w:hideMark/>
          </w:tcPr>
          <w:p w14:paraId="2822EF8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CRITERIOS DE EVALUACIÓN</w:t>
            </w:r>
          </w:p>
        </w:tc>
        <w:tc>
          <w:tcPr>
            <w:tcW w:w="0" w:type="auto"/>
            <w:tcMar>
              <w:top w:w="150" w:type="dxa"/>
              <w:left w:w="240" w:type="dxa"/>
              <w:bottom w:w="150" w:type="dxa"/>
              <w:right w:w="240" w:type="dxa"/>
            </w:tcMar>
            <w:vAlign w:val="center"/>
            <w:hideMark/>
          </w:tcPr>
          <w:p w14:paraId="5F4C80B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EVIDENCIA</w:t>
            </w:r>
          </w:p>
        </w:tc>
        <w:tc>
          <w:tcPr>
            <w:tcW w:w="1632" w:type="dxa"/>
            <w:tcMar>
              <w:top w:w="150" w:type="dxa"/>
              <w:left w:w="240" w:type="dxa"/>
              <w:bottom w:w="150" w:type="dxa"/>
              <w:right w:w="240" w:type="dxa"/>
            </w:tcMar>
            <w:vAlign w:val="center"/>
            <w:hideMark/>
          </w:tcPr>
          <w:p w14:paraId="14F392F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INSTRUMENTO</w:t>
            </w:r>
          </w:p>
        </w:tc>
      </w:tr>
      <w:tr w:rsidR="005126E6" w:rsidRPr="00674903" w14:paraId="65A473F7" w14:textId="77777777" w:rsidTr="005126E6">
        <w:tc>
          <w:tcPr>
            <w:tcW w:w="0" w:type="auto"/>
            <w:tcMar>
              <w:top w:w="150" w:type="dxa"/>
              <w:left w:w="0" w:type="dxa"/>
              <w:bottom w:w="150" w:type="dxa"/>
              <w:right w:w="240" w:type="dxa"/>
            </w:tcMar>
            <w:vAlign w:val="center"/>
            <w:hideMark/>
          </w:tcPr>
          <w:p w14:paraId="7F3670A7"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1</w:t>
            </w:r>
          </w:p>
        </w:tc>
        <w:tc>
          <w:tcPr>
            <w:tcW w:w="0" w:type="auto"/>
            <w:tcMar>
              <w:top w:w="150" w:type="dxa"/>
              <w:left w:w="240" w:type="dxa"/>
              <w:bottom w:w="150" w:type="dxa"/>
              <w:right w:w="240" w:type="dxa"/>
            </w:tcMar>
            <w:vAlign w:val="center"/>
            <w:hideMark/>
          </w:tcPr>
          <w:p w14:paraId="668CC4F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Lee diversos tipos de textos escritos</w:t>
            </w:r>
          </w:p>
        </w:tc>
        <w:tc>
          <w:tcPr>
            <w:tcW w:w="0" w:type="auto"/>
            <w:tcMar>
              <w:top w:w="150" w:type="dxa"/>
              <w:left w:w="240" w:type="dxa"/>
              <w:bottom w:w="150" w:type="dxa"/>
              <w:right w:w="240" w:type="dxa"/>
            </w:tcMar>
            <w:vAlign w:val="center"/>
            <w:hideMark/>
          </w:tcPr>
          <w:p w14:paraId="416CC272"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Obtiene información del texto escrito.</w:t>
            </w:r>
            <w:r w:rsidRPr="00674903">
              <w:rPr>
                <w:rFonts w:ascii="Times New Roman" w:eastAsia="Times New Roman" w:hAnsi="Times New Roman" w:cs="Times New Roman"/>
                <w:sz w:val="16"/>
                <w:szCs w:val="16"/>
                <w:lang w:eastAsia="es-PE"/>
              </w:rPr>
              <w:br/>
              <w:t>- Infiere e interpreta información del texto.</w:t>
            </w:r>
          </w:p>
        </w:tc>
        <w:tc>
          <w:tcPr>
            <w:tcW w:w="0" w:type="auto"/>
            <w:tcMar>
              <w:top w:w="150" w:type="dxa"/>
              <w:left w:w="240" w:type="dxa"/>
              <w:bottom w:w="150" w:type="dxa"/>
              <w:right w:w="240" w:type="dxa"/>
            </w:tcMar>
            <w:vAlign w:val="center"/>
            <w:hideMark/>
          </w:tcPr>
          <w:p w14:paraId="046C684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Identifica información relevante en artículos de divulgación y glosarios sobre gestión de residuos.</w:t>
            </w:r>
          </w:p>
        </w:tc>
        <w:tc>
          <w:tcPr>
            <w:tcW w:w="0" w:type="auto"/>
            <w:tcMar>
              <w:top w:w="150" w:type="dxa"/>
              <w:left w:w="240" w:type="dxa"/>
              <w:bottom w:w="150" w:type="dxa"/>
              <w:right w:w="240" w:type="dxa"/>
            </w:tcMar>
            <w:vAlign w:val="center"/>
            <w:hideMark/>
          </w:tcPr>
          <w:p w14:paraId="4DE955F7"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Identifica conceptos clave del texto.</w:t>
            </w:r>
            <w:r w:rsidRPr="00674903">
              <w:rPr>
                <w:rFonts w:ascii="Times New Roman" w:eastAsia="Times New Roman" w:hAnsi="Times New Roman" w:cs="Times New Roman"/>
                <w:sz w:val="16"/>
                <w:szCs w:val="16"/>
                <w:lang w:eastAsia="es-PE"/>
              </w:rPr>
              <w:br/>
              <w:t>- Explica la diferencia entre basura y residuos.</w:t>
            </w:r>
            <w:r w:rsidRPr="00674903">
              <w:rPr>
                <w:rFonts w:ascii="Times New Roman" w:eastAsia="Times New Roman" w:hAnsi="Times New Roman" w:cs="Times New Roman"/>
                <w:sz w:val="16"/>
                <w:szCs w:val="16"/>
                <w:lang w:eastAsia="es-PE"/>
              </w:rPr>
              <w:br/>
              <w:t>- Relaciona la información con su contexto.</w:t>
            </w:r>
          </w:p>
        </w:tc>
        <w:tc>
          <w:tcPr>
            <w:tcW w:w="0" w:type="auto"/>
            <w:tcMar>
              <w:top w:w="150" w:type="dxa"/>
              <w:left w:w="240" w:type="dxa"/>
              <w:bottom w:w="150" w:type="dxa"/>
              <w:right w:w="240" w:type="dxa"/>
            </w:tcMar>
            <w:vAlign w:val="center"/>
            <w:hideMark/>
          </w:tcPr>
          <w:p w14:paraId="0B93CD5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Ficha de lectura con preguntas de comprensión.</w:t>
            </w:r>
          </w:p>
        </w:tc>
        <w:tc>
          <w:tcPr>
            <w:tcW w:w="1632" w:type="dxa"/>
            <w:tcMar>
              <w:top w:w="150" w:type="dxa"/>
              <w:left w:w="240" w:type="dxa"/>
              <w:bottom w:w="150" w:type="dxa"/>
              <w:right w:w="0" w:type="dxa"/>
            </w:tcMar>
            <w:vAlign w:val="center"/>
            <w:hideMark/>
          </w:tcPr>
          <w:p w14:paraId="4038FF3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Lista de cotejo</w:t>
            </w:r>
          </w:p>
        </w:tc>
      </w:tr>
      <w:tr w:rsidR="005126E6" w:rsidRPr="00674903" w14:paraId="095488EF" w14:textId="77777777" w:rsidTr="005126E6">
        <w:tc>
          <w:tcPr>
            <w:tcW w:w="0" w:type="auto"/>
            <w:tcMar>
              <w:top w:w="150" w:type="dxa"/>
              <w:left w:w="0" w:type="dxa"/>
              <w:bottom w:w="150" w:type="dxa"/>
              <w:right w:w="240" w:type="dxa"/>
            </w:tcMar>
            <w:vAlign w:val="center"/>
            <w:hideMark/>
          </w:tcPr>
          <w:p w14:paraId="7101BC6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2</w:t>
            </w:r>
          </w:p>
        </w:tc>
        <w:tc>
          <w:tcPr>
            <w:tcW w:w="0" w:type="auto"/>
            <w:tcMar>
              <w:top w:w="150" w:type="dxa"/>
              <w:left w:w="240" w:type="dxa"/>
              <w:bottom w:w="150" w:type="dxa"/>
              <w:right w:w="240" w:type="dxa"/>
            </w:tcMar>
            <w:vAlign w:val="center"/>
            <w:hideMark/>
          </w:tcPr>
          <w:p w14:paraId="6AA55D9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Lee diversos tipos de textos escritos</w:t>
            </w:r>
          </w:p>
        </w:tc>
        <w:tc>
          <w:tcPr>
            <w:tcW w:w="0" w:type="auto"/>
            <w:tcMar>
              <w:top w:w="150" w:type="dxa"/>
              <w:left w:w="240" w:type="dxa"/>
              <w:bottom w:w="150" w:type="dxa"/>
              <w:right w:w="240" w:type="dxa"/>
            </w:tcMar>
            <w:vAlign w:val="center"/>
            <w:hideMark/>
          </w:tcPr>
          <w:p w14:paraId="650416B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Reflexiona y evalúa la forma, el contenido y contexto del texto.</w:t>
            </w:r>
          </w:p>
        </w:tc>
        <w:tc>
          <w:tcPr>
            <w:tcW w:w="0" w:type="auto"/>
            <w:tcMar>
              <w:top w:w="150" w:type="dxa"/>
              <w:left w:w="240" w:type="dxa"/>
              <w:bottom w:w="150" w:type="dxa"/>
              <w:right w:w="240" w:type="dxa"/>
            </w:tcMar>
            <w:vAlign w:val="center"/>
            <w:hideMark/>
          </w:tcPr>
          <w:p w14:paraId="68E922EE"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Analiza infografías sobre residuos y extrae conclusiones aplicables a su comunidad.</w:t>
            </w:r>
          </w:p>
        </w:tc>
        <w:tc>
          <w:tcPr>
            <w:tcW w:w="0" w:type="auto"/>
            <w:tcMar>
              <w:top w:w="150" w:type="dxa"/>
              <w:left w:w="240" w:type="dxa"/>
              <w:bottom w:w="150" w:type="dxa"/>
              <w:right w:w="240" w:type="dxa"/>
            </w:tcMar>
            <w:vAlign w:val="center"/>
            <w:hideMark/>
          </w:tcPr>
          <w:p w14:paraId="52EDEF3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Interpreta datos de la infografía.</w:t>
            </w:r>
            <w:r w:rsidRPr="00674903">
              <w:rPr>
                <w:rFonts w:ascii="Times New Roman" w:eastAsia="Times New Roman" w:hAnsi="Times New Roman" w:cs="Times New Roman"/>
                <w:sz w:val="16"/>
                <w:szCs w:val="16"/>
                <w:lang w:eastAsia="es-PE"/>
              </w:rPr>
              <w:br/>
              <w:t>- Extrae conclusiones sobre la situación local.</w:t>
            </w:r>
            <w:r w:rsidRPr="00674903">
              <w:rPr>
                <w:rFonts w:ascii="Times New Roman" w:eastAsia="Times New Roman" w:hAnsi="Times New Roman" w:cs="Times New Roman"/>
                <w:sz w:val="16"/>
                <w:szCs w:val="16"/>
                <w:lang w:eastAsia="es-PE"/>
              </w:rPr>
              <w:br/>
              <w:t>- Relaciona residuos con turismo sostenible.</w:t>
            </w:r>
          </w:p>
        </w:tc>
        <w:tc>
          <w:tcPr>
            <w:tcW w:w="0" w:type="auto"/>
            <w:tcMar>
              <w:top w:w="150" w:type="dxa"/>
              <w:left w:w="240" w:type="dxa"/>
              <w:bottom w:w="150" w:type="dxa"/>
              <w:right w:w="240" w:type="dxa"/>
            </w:tcMar>
            <w:vAlign w:val="center"/>
            <w:hideMark/>
          </w:tcPr>
          <w:p w14:paraId="0CFFA46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Organizador gráfico con datos y conclusiones.</w:t>
            </w:r>
          </w:p>
        </w:tc>
        <w:tc>
          <w:tcPr>
            <w:tcW w:w="1632" w:type="dxa"/>
            <w:tcMar>
              <w:top w:w="150" w:type="dxa"/>
              <w:left w:w="240" w:type="dxa"/>
              <w:bottom w:w="150" w:type="dxa"/>
              <w:right w:w="0" w:type="dxa"/>
            </w:tcMar>
            <w:vAlign w:val="center"/>
            <w:hideMark/>
          </w:tcPr>
          <w:p w14:paraId="46536B9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Rúbrica</w:t>
            </w:r>
          </w:p>
        </w:tc>
      </w:tr>
      <w:tr w:rsidR="005126E6" w:rsidRPr="00674903" w14:paraId="009B2543" w14:textId="77777777" w:rsidTr="005126E6">
        <w:tc>
          <w:tcPr>
            <w:tcW w:w="0" w:type="auto"/>
            <w:tcMar>
              <w:top w:w="150" w:type="dxa"/>
              <w:left w:w="0" w:type="dxa"/>
              <w:bottom w:w="150" w:type="dxa"/>
              <w:right w:w="240" w:type="dxa"/>
            </w:tcMar>
            <w:vAlign w:val="center"/>
            <w:hideMark/>
          </w:tcPr>
          <w:p w14:paraId="0B15E7F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3</w:t>
            </w:r>
          </w:p>
        </w:tc>
        <w:tc>
          <w:tcPr>
            <w:tcW w:w="0" w:type="auto"/>
            <w:tcMar>
              <w:top w:w="150" w:type="dxa"/>
              <w:left w:w="240" w:type="dxa"/>
              <w:bottom w:w="150" w:type="dxa"/>
              <w:right w:w="240" w:type="dxa"/>
            </w:tcMar>
            <w:vAlign w:val="center"/>
            <w:hideMark/>
          </w:tcPr>
          <w:p w14:paraId="62705F2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Lee diversos tipos de textos escritos</w:t>
            </w:r>
          </w:p>
        </w:tc>
        <w:tc>
          <w:tcPr>
            <w:tcW w:w="0" w:type="auto"/>
            <w:tcMar>
              <w:top w:w="150" w:type="dxa"/>
              <w:left w:w="240" w:type="dxa"/>
              <w:bottom w:w="150" w:type="dxa"/>
              <w:right w:w="240" w:type="dxa"/>
            </w:tcMar>
            <w:vAlign w:val="center"/>
            <w:hideMark/>
          </w:tcPr>
          <w:p w14:paraId="0BFEF0A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Infiere e interpreta información del texto.</w:t>
            </w:r>
          </w:p>
        </w:tc>
        <w:tc>
          <w:tcPr>
            <w:tcW w:w="0" w:type="auto"/>
            <w:tcMar>
              <w:top w:w="150" w:type="dxa"/>
              <w:left w:w="240" w:type="dxa"/>
              <w:bottom w:w="150" w:type="dxa"/>
              <w:right w:w="240" w:type="dxa"/>
            </w:tcMar>
            <w:vAlign w:val="center"/>
            <w:hideMark/>
          </w:tcPr>
          <w:p w14:paraId="4E63D55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Lee y compara propuestas de educación ambiental, aplicando ideas a su contexto.</w:t>
            </w:r>
          </w:p>
        </w:tc>
        <w:tc>
          <w:tcPr>
            <w:tcW w:w="0" w:type="auto"/>
            <w:tcMar>
              <w:top w:w="150" w:type="dxa"/>
              <w:left w:w="240" w:type="dxa"/>
              <w:bottom w:w="150" w:type="dxa"/>
              <w:right w:w="240" w:type="dxa"/>
            </w:tcMar>
            <w:vAlign w:val="center"/>
            <w:hideMark/>
          </w:tcPr>
          <w:p w14:paraId="66FC692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Identifica ideas principales de cada proyecto.</w:t>
            </w:r>
            <w:r w:rsidRPr="00674903">
              <w:rPr>
                <w:rFonts w:ascii="Times New Roman" w:eastAsia="Times New Roman" w:hAnsi="Times New Roman" w:cs="Times New Roman"/>
                <w:sz w:val="16"/>
                <w:szCs w:val="16"/>
                <w:lang w:eastAsia="es-PE"/>
              </w:rPr>
              <w:br/>
              <w:t>- Compara proyectos de diferentes países.</w:t>
            </w:r>
            <w:r w:rsidRPr="00674903">
              <w:rPr>
                <w:rFonts w:ascii="Times New Roman" w:eastAsia="Times New Roman" w:hAnsi="Times New Roman" w:cs="Times New Roman"/>
                <w:sz w:val="16"/>
                <w:szCs w:val="16"/>
                <w:lang w:eastAsia="es-PE"/>
              </w:rPr>
              <w:br/>
              <w:t xml:space="preserve">- Propone ideas </w:t>
            </w:r>
            <w:r w:rsidRPr="00674903">
              <w:rPr>
                <w:rFonts w:ascii="Times New Roman" w:eastAsia="Times New Roman" w:hAnsi="Times New Roman" w:cs="Times New Roman"/>
                <w:sz w:val="16"/>
                <w:szCs w:val="16"/>
                <w:lang w:eastAsia="es-PE"/>
              </w:rPr>
              <w:lastRenderedPageBreak/>
              <w:t>aplicables a Vista Alegre.</w:t>
            </w:r>
          </w:p>
        </w:tc>
        <w:tc>
          <w:tcPr>
            <w:tcW w:w="0" w:type="auto"/>
            <w:tcMar>
              <w:top w:w="150" w:type="dxa"/>
              <w:left w:w="240" w:type="dxa"/>
              <w:bottom w:w="150" w:type="dxa"/>
              <w:right w:w="240" w:type="dxa"/>
            </w:tcMar>
            <w:vAlign w:val="center"/>
            <w:hideMark/>
          </w:tcPr>
          <w:p w14:paraId="7C5B1BB6"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lastRenderedPageBreak/>
              <w:t>Cuadro comparativo de proyectos.</w:t>
            </w:r>
          </w:p>
        </w:tc>
        <w:tc>
          <w:tcPr>
            <w:tcW w:w="1632" w:type="dxa"/>
            <w:tcMar>
              <w:top w:w="150" w:type="dxa"/>
              <w:left w:w="240" w:type="dxa"/>
              <w:bottom w:w="150" w:type="dxa"/>
              <w:right w:w="0" w:type="dxa"/>
            </w:tcMar>
            <w:vAlign w:val="center"/>
            <w:hideMark/>
          </w:tcPr>
          <w:p w14:paraId="4E4322CE"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Lista de cotejo</w:t>
            </w:r>
          </w:p>
        </w:tc>
      </w:tr>
      <w:tr w:rsidR="005126E6" w:rsidRPr="00674903" w14:paraId="7E38CD15" w14:textId="77777777" w:rsidTr="005126E6">
        <w:tc>
          <w:tcPr>
            <w:tcW w:w="0" w:type="auto"/>
            <w:tcMar>
              <w:top w:w="150" w:type="dxa"/>
              <w:left w:w="0" w:type="dxa"/>
              <w:bottom w:w="150" w:type="dxa"/>
              <w:right w:w="240" w:type="dxa"/>
            </w:tcMar>
            <w:vAlign w:val="center"/>
            <w:hideMark/>
          </w:tcPr>
          <w:p w14:paraId="5AF12872"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4</w:t>
            </w:r>
          </w:p>
        </w:tc>
        <w:tc>
          <w:tcPr>
            <w:tcW w:w="0" w:type="auto"/>
            <w:tcMar>
              <w:top w:w="150" w:type="dxa"/>
              <w:left w:w="240" w:type="dxa"/>
              <w:bottom w:w="150" w:type="dxa"/>
              <w:right w:w="240" w:type="dxa"/>
            </w:tcMar>
            <w:vAlign w:val="center"/>
            <w:hideMark/>
          </w:tcPr>
          <w:p w14:paraId="70A98497"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Escribe diversos tipos de textos</w:t>
            </w:r>
          </w:p>
        </w:tc>
        <w:tc>
          <w:tcPr>
            <w:tcW w:w="0" w:type="auto"/>
            <w:tcMar>
              <w:top w:w="150" w:type="dxa"/>
              <w:left w:w="240" w:type="dxa"/>
              <w:bottom w:w="150" w:type="dxa"/>
              <w:right w:w="240" w:type="dxa"/>
            </w:tcMar>
            <w:vAlign w:val="center"/>
            <w:hideMark/>
          </w:tcPr>
          <w:p w14:paraId="32507EB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Organiza y desarrolla las ideas de forma coherente y cohesionada.</w:t>
            </w:r>
          </w:p>
        </w:tc>
        <w:tc>
          <w:tcPr>
            <w:tcW w:w="0" w:type="auto"/>
            <w:tcMar>
              <w:top w:w="150" w:type="dxa"/>
              <w:left w:w="240" w:type="dxa"/>
              <w:bottom w:w="150" w:type="dxa"/>
              <w:right w:w="240" w:type="dxa"/>
            </w:tcMar>
            <w:vAlign w:val="center"/>
            <w:hideMark/>
          </w:tcPr>
          <w:p w14:paraId="551A98B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Planifica y redacta un discurso argumentativo sobre gestión de residuos.</w:t>
            </w:r>
          </w:p>
        </w:tc>
        <w:tc>
          <w:tcPr>
            <w:tcW w:w="0" w:type="auto"/>
            <w:tcMar>
              <w:top w:w="150" w:type="dxa"/>
              <w:left w:w="240" w:type="dxa"/>
              <w:bottom w:w="150" w:type="dxa"/>
              <w:right w:w="240" w:type="dxa"/>
            </w:tcMar>
            <w:vAlign w:val="center"/>
            <w:hideMark/>
          </w:tcPr>
          <w:p w14:paraId="7862451A"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Plantea una tesis clara.</w:t>
            </w:r>
            <w:r w:rsidRPr="00674903">
              <w:rPr>
                <w:rFonts w:ascii="Times New Roman" w:eastAsia="Times New Roman" w:hAnsi="Times New Roman" w:cs="Times New Roman"/>
                <w:sz w:val="16"/>
                <w:szCs w:val="16"/>
                <w:lang w:eastAsia="es-PE"/>
              </w:rPr>
              <w:br/>
              <w:t>- Desarrolla argumentos con ejemplos.</w:t>
            </w:r>
            <w:r w:rsidRPr="00674903">
              <w:rPr>
                <w:rFonts w:ascii="Times New Roman" w:eastAsia="Times New Roman" w:hAnsi="Times New Roman" w:cs="Times New Roman"/>
                <w:sz w:val="16"/>
                <w:szCs w:val="16"/>
                <w:lang w:eastAsia="es-PE"/>
              </w:rPr>
              <w:br/>
              <w:t>- Utiliza conectores y pronombres personales.</w:t>
            </w:r>
            <w:r w:rsidRPr="00674903">
              <w:rPr>
                <w:rFonts w:ascii="Times New Roman" w:eastAsia="Times New Roman" w:hAnsi="Times New Roman" w:cs="Times New Roman"/>
                <w:sz w:val="16"/>
                <w:szCs w:val="16"/>
                <w:lang w:eastAsia="es-PE"/>
              </w:rPr>
              <w:br/>
              <w:t>- Incluye llamado a la acción.</w:t>
            </w:r>
          </w:p>
        </w:tc>
        <w:tc>
          <w:tcPr>
            <w:tcW w:w="0" w:type="auto"/>
            <w:tcMar>
              <w:top w:w="150" w:type="dxa"/>
              <w:left w:w="240" w:type="dxa"/>
              <w:bottom w:w="150" w:type="dxa"/>
              <w:right w:w="240" w:type="dxa"/>
            </w:tcMar>
            <w:vAlign w:val="center"/>
            <w:hideMark/>
          </w:tcPr>
          <w:p w14:paraId="6D01EA5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Discurso argumentativo (borrador y versión final).</w:t>
            </w:r>
          </w:p>
        </w:tc>
        <w:tc>
          <w:tcPr>
            <w:tcW w:w="1632" w:type="dxa"/>
            <w:tcMar>
              <w:top w:w="150" w:type="dxa"/>
              <w:left w:w="240" w:type="dxa"/>
              <w:bottom w:w="150" w:type="dxa"/>
              <w:right w:w="0" w:type="dxa"/>
            </w:tcMar>
            <w:vAlign w:val="center"/>
            <w:hideMark/>
          </w:tcPr>
          <w:p w14:paraId="7D88A542"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Rúbrica de escritura</w:t>
            </w:r>
          </w:p>
        </w:tc>
      </w:tr>
      <w:tr w:rsidR="005126E6" w:rsidRPr="00674903" w14:paraId="7199216A" w14:textId="77777777" w:rsidTr="005126E6">
        <w:tc>
          <w:tcPr>
            <w:tcW w:w="0" w:type="auto"/>
            <w:tcMar>
              <w:top w:w="150" w:type="dxa"/>
              <w:left w:w="0" w:type="dxa"/>
              <w:bottom w:w="150" w:type="dxa"/>
              <w:right w:w="240" w:type="dxa"/>
            </w:tcMar>
            <w:vAlign w:val="center"/>
            <w:hideMark/>
          </w:tcPr>
          <w:p w14:paraId="6420A56C"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5</w:t>
            </w:r>
          </w:p>
        </w:tc>
        <w:tc>
          <w:tcPr>
            <w:tcW w:w="0" w:type="auto"/>
            <w:tcMar>
              <w:top w:w="150" w:type="dxa"/>
              <w:left w:w="240" w:type="dxa"/>
              <w:bottom w:w="150" w:type="dxa"/>
              <w:right w:w="240" w:type="dxa"/>
            </w:tcMar>
            <w:vAlign w:val="center"/>
            <w:hideMark/>
          </w:tcPr>
          <w:p w14:paraId="537717BE"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Escribe diversos tipos de textos</w:t>
            </w:r>
          </w:p>
        </w:tc>
        <w:tc>
          <w:tcPr>
            <w:tcW w:w="0" w:type="auto"/>
            <w:tcMar>
              <w:top w:w="150" w:type="dxa"/>
              <w:left w:w="240" w:type="dxa"/>
              <w:bottom w:w="150" w:type="dxa"/>
              <w:right w:w="240" w:type="dxa"/>
            </w:tcMar>
            <w:vAlign w:val="center"/>
            <w:hideMark/>
          </w:tcPr>
          <w:p w14:paraId="1AD6C95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Organiza y desarrolla las ideas de forma coherente y cohesionada.</w:t>
            </w:r>
          </w:p>
        </w:tc>
        <w:tc>
          <w:tcPr>
            <w:tcW w:w="0" w:type="auto"/>
            <w:tcMar>
              <w:top w:w="150" w:type="dxa"/>
              <w:left w:w="240" w:type="dxa"/>
              <w:bottom w:w="150" w:type="dxa"/>
              <w:right w:w="240" w:type="dxa"/>
            </w:tcMar>
            <w:vAlign w:val="center"/>
            <w:hideMark/>
          </w:tcPr>
          <w:p w14:paraId="3CF7B97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Redacta un cuento sobre gestión de residuos con estructura narrativa.</w:t>
            </w:r>
          </w:p>
        </w:tc>
        <w:tc>
          <w:tcPr>
            <w:tcW w:w="0" w:type="auto"/>
            <w:tcMar>
              <w:top w:w="150" w:type="dxa"/>
              <w:left w:w="240" w:type="dxa"/>
              <w:bottom w:w="150" w:type="dxa"/>
              <w:right w:w="240" w:type="dxa"/>
            </w:tcMar>
            <w:vAlign w:val="center"/>
            <w:hideMark/>
          </w:tcPr>
          <w:p w14:paraId="0694064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Presenta inicio, nudo y desenlace.</w:t>
            </w:r>
            <w:r w:rsidRPr="00674903">
              <w:rPr>
                <w:rFonts w:ascii="Times New Roman" w:eastAsia="Times New Roman" w:hAnsi="Times New Roman" w:cs="Times New Roman"/>
                <w:sz w:val="16"/>
                <w:szCs w:val="16"/>
                <w:lang w:eastAsia="es-PE"/>
              </w:rPr>
              <w:br/>
              <w:t>- Crea personajes y conflicto coherentes.</w:t>
            </w:r>
            <w:r w:rsidRPr="00674903">
              <w:rPr>
                <w:rFonts w:ascii="Times New Roman" w:eastAsia="Times New Roman" w:hAnsi="Times New Roman" w:cs="Times New Roman"/>
                <w:sz w:val="16"/>
                <w:szCs w:val="16"/>
                <w:lang w:eastAsia="es-PE"/>
              </w:rPr>
              <w:br/>
              <w:t>- Utiliza conectores temporales.</w:t>
            </w:r>
            <w:r w:rsidRPr="00674903">
              <w:rPr>
                <w:rFonts w:ascii="Times New Roman" w:eastAsia="Times New Roman" w:hAnsi="Times New Roman" w:cs="Times New Roman"/>
                <w:sz w:val="16"/>
                <w:szCs w:val="16"/>
                <w:lang w:eastAsia="es-PE"/>
              </w:rPr>
              <w:br/>
              <w:t>- Transmite un mensaje ambiental.</w:t>
            </w:r>
          </w:p>
        </w:tc>
        <w:tc>
          <w:tcPr>
            <w:tcW w:w="0" w:type="auto"/>
            <w:tcMar>
              <w:top w:w="150" w:type="dxa"/>
              <w:left w:w="240" w:type="dxa"/>
              <w:bottom w:w="150" w:type="dxa"/>
              <w:right w:w="240" w:type="dxa"/>
            </w:tcMar>
            <w:vAlign w:val="center"/>
            <w:hideMark/>
          </w:tcPr>
          <w:p w14:paraId="77C14354"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Cuento (borrador y versión final).</w:t>
            </w:r>
          </w:p>
        </w:tc>
        <w:tc>
          <w:tcPr>
            <w:tcW w:w="1632" w:type="dxa"/>
            <w:tcMar>
              <w:top w:w="150" w:type="dxa"/>
              <w:left w:w="240" w:type="dxa"/>
              <w:bottom w:w="150" w:type="dxa"/>
              <w:right w:w="0" w:type="dxa"/>
            </w:tcMar>
            <w:vAlign w:val="center"/>
            <w:hideMark/>
          </w:tcPr>
          <w:p w14:paraId="4C40EB8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Rúbrica de escritura</w:t>
            </w:r>
          </w:p>
        </w:tc>
      </w:tr>
      <w:tr w:rsidR="005126E6" w:rsidRPr="00674903" w14:paraId="06DCC9CA" w14:textId="77777777" w:rsidTr="005126E6">
        <w:tc>
          <w:tcPr>
            <w:tcW w:w="0" w:type="auto"/>
            <w:tcMar>
              <w:top w:w="150" w:type="dxa"/>
              <w:left w:w="0" w:type="dxa"/>
              <w:bottom w:w="150" w:type="dxa"/>
              <w:right w:w="240" w:type="dxa"/>
            </w:tcMar>
            <w:vAlign w:val="center"/>
            <w:hideMark/>
          </w:tcPr>
          <w:p w14:paraId="1AA3CB42"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6</w:t>
            </w:r>
          </w:p>
        </w:tc>
        <w:tc>
          <w:tcPr>
            <w:tcW w:w="0" w:type="auto"/>
            <w:tcMar>
              <w:top w:w="150" w:type="dxa"/>
              <w:left w:w="240" w:type="dxa"/>
              <w:bottom w:w="150" w:type="dxa"/>
              <w:right w:w="240" w:type="dxa"/>
            </w:tcMar>
            <w:vAlign w:val="center"/>
            <w:hideMark/>
          </w:tcPr>
          <w:p w14:paraId="18B95E3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Escribe diversos tipos de textos</w:t>
            </w:r>
          </w:p>
        </w:tc>
        <w:tc>
          <w:tcPr>
            <w:tcW w:w="0" w:type="auto"/>
            <w:tcMar>
              <w:top w:w="150" w:type="dxa"/>
              <w:left w:w="240" w:type="dxa"/>
              <w:bottom w:w="150" w:type="dxa"/>
              <w:right w:w="240" w:type="dxa"/>
            </w:tcMar>
            <w:vAlign w:val="center"/>
            <w:hideMark/>
          </w:tcPr>
          <w:p w14:paraId="1A61645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Adecúa el texto a la situación comunicativa.</w:t>
            </w:r>
          </w:p>
        </w:tc>
        <w:tc>
          <w:tcPr>
            <w:tcW w:w="0" w:type="auto"/>
            <w:tcMar>
              <w:top w:w="150" w:type="dxa"/>
              <w:left w:w="240" w:type="dxa"/>
              <w:bottom w:w="150" w:type="dxa"/>
              <w:right w:w="240" w:type="dxa"/>
            </w:tcMar>
            <w:vAlign w:val="center"/>
            <w:hideMark/>
          </w:tcPr>
          <w:p w14:paraId="2554169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Elabora un guion de anuncio publicitario para promover el cuidado ambiental.</w:t>
            </w:r>
          </w:p>
        </w:tc>
        <w:tc>
          <w:tcPr>
            <w:tcW w:w="0" w:type="auto"/>
            <w:tcMar>
              <w:top w:w="150" w:type="dxa"/>
              <w:left w:w="240" w:type="dxa"/>
              <w:bottom w:w="150" w:type="dxa"/>
              <w:right w:w="240" w:type="dxa"/>
            </w:tcMar>
            <w:vAlign w:val="center"/>
            <w:hideMark/>
          </w:tcPr>
          <w:p w14:paraId="25F320F5"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Define propósito y destinatario.</w:t>
            </w:r>
            <w:r w:rsidRPr="00674903">
              <w:rPr>
                <w:rFonts w:ascii="Times New Roman" w:eastAsia="Times New Roman" w:hAnsi="Times New Roman" w:cs="Times New Roman"/>
                <w:sz w:val="16"/>
                <w:szCs w:val="16"/>
                <w:lang w:eastAsia="es-PE"/>
              </w:rPr>
              <w:br/>
              <w:t>- Incluye eslogan y llamado a la acción.</w:t>
            </w:r>
            <w:r w:rsidRPr="00674903">
              <w:rPr>
                <w:rFonts w:ascii="Times New Roman" w:eastAsia="Times New Roman" w:hAnsi="Times New Roman" w:cs="Times New Roman"/>
                <w:sz w:val="16"/>
                <w:szCs w:val="16"/>
                <w:lang w:eastAsia="es-PE"/>
              </w:rPr>
              <w:br/>
              <w:t>- Organiza diálogos y escenas.</w:t>
            </w:r>
            <w:r w:rsidRPr="00674903">
              <w:rPr>
                <w:rFonts w:ascii="Times New Roman" w:eastAsia="Times New Roman" w:hAnsi="Times New Roman" w:cs="Times New Roman"/>
                <w:sz w:val="16"/>
                <w:szCs w:val="16"/>
                <w:lang w:eastAsia="es-PE"/>
              </w:rPr>
              <w:br/>
              <w:t>- Utiliza recursos persuasivos.</w:t>
            </w:r>
          </w:p>
        </w:tc>
        <w:tc>
          <w:tcPr>
            <w:tcW w:w="0" w:type="auto"/>
            <w:tcMar>
              <w:top w:w="150" w:type="dxa"/>
              <w:left w:w="240" w:type="dxa"/>
              <w:bottom w:w="150" w:type="dxa"/>
              <w:right w:w="240" w:type="dxa"/>
            </w:tcMar>
            <w:vAlign w:val="center"/>
            <w:hideMark/>
          </w:tcPr>
          <w:p w14:paraId="7B440DC6"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Guion de anuncio publicitario.</w:t>
            </w:r>
          </w:p>
        </w:tc>
        <w:tc>
          <w:tcPr>
            <w:tcW w:w="1632" w:type="dxa"/>
            <w:tcMar>
              <w:top w:w="150" w:type="dxa"/>
              <w:left w:w="240" w:type="dxa"/>
              <w:bottom w:w="150" w:type="dxa"/>
              <w:right w:w="0" w:type="dxa"/>
            </w:tcMar>
            <w:vAlign w:val="center"/>
            <w:hideMark/>
          </w:tcPr>
          <w:p w14:paraId="7CD15CA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Lista de cotejo</w:t>
            </w:r>
          </w:p>
        </w:tc>
      </w:tr>
      <w:tr w:rsidR="005126E6" w:rsidRPr="00674903" w14:paraId="60231D13" w14:textId="77777777" w:rsidTr="005126E6">
        <w:tc>
          <w:tcPr>
            <w:tcW w:w="0" w:type="auto"/>
            <w:tcMar>
              <w:top w:w="150" w:type="dxa"/>
              <w:left w:w="0" w:type="dxa"/>
              <w:bottom w:w="150" w:type="dxa"/>
              <w:right w:w="240" w:type="dxa"/>
            </w:tcMar>
            <w:vAlign w:val="center"/>
            <w:hideMark/>
          </w:tcPr>
          <w:p w14:paraId="5F3610B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7</w:t>
            </w:r>
          </w:p>
        </w:tc>
        <w:tc>
          <w:tcPr>
            <w:tcW w:w="0" w:type="auto"/>
            <w:tcMar>
              <w:top w:w="150" w:type="dxa"/>
              <w:left w:w="240" w:type="dxa"/>
              <w:bottom w:w="150" w:type="dxa"/>
              <w:right w:w="240" w:type="dxa"/>
            </w:tcMar>
            <w:vAlign w:val="center"/>
            <w:hideMark/>
          </w:tcPr>
          <w:p w14:paraId="382D1201"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Se comunica oralmente en lengua materna</w:t>
            </w:r>
          </w:p>
        </w:tc>
        <w:tc>
          <w:tcPr>
            <w:tcW w:w="0" w:type="auto"/>
            <w:tcMar>
              <w:top w:w="150" w:type="dxa"/>
              <w:left w:w="240" w:type="dxa"/>
              <w:bottom w:w="150" w:type="dxa"/>
              <w:right w:w="240" w:type="dxa"/>
            </w:tcMar>
            <w:vAlign w:val="center"/>
            <w:hideMark/>
          </w:tcPr>
          <w:p w14:paraId="3418870E"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Utiliza recursos no verbales y paraverbales de forma estratégica.</w:t>
            </w:r>
          </w:p>
        </w:tc>
        <w:tc>
          <w:tcPr>
            <w:tcW w:w="0" w:type="auto"/>
            <w:tcMar>
              <w:top w:w="150" w:type="dxa"/>
              <w:left w:w="240" w:type="dxa"/>
              <w:bottom w:w="150" w:type="dxa"/>
              <w:right w:w="240" w:type="dxa"/>
            </w:tcMar>
            <w:vAlign w:val="center"/>
            <w:hideMark/>
          </w:tcPr>
          <w:p w14:paraId="2C0203F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Presenta charla y narración oral utilizando recursos expresivos.</w:t>
            </w:r>
          </w:p>
        </w:tc>
        <w:tc>
          <w:tcPr>
            <w:tcW w:w="0" w:type="auto"/>
            <w:tcMar>
              <w:top w:w="150" w:type="dxa"/>
              <w:left w:w="240" w:type="dxa"/>
              <w:bottom w:w="150" w:type="dxa"/>
              <w:right w:w="240" w:type="dxa"/>
            </w:tcMar>
            <w:vAlign w:val="center"/>
            <w:hideMark/>
          </w:tcPr>
          <w:p w14:paraId="6460144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Utiliza tono, ritmo y pausas adecuados.</w:t>
            </w:r>
            <w:r w:rsidRPr="00674903">
              <w:rPr>
                <w:rFonts w:ascii="Times New Roman" w:eastAsia="Times New Roman" w:hAnsi="Times New Roman" w:cs="Times New Roman"/>
                <w:sz w:val="16"/>
                <w:szCs w:val="16"/>
                <w:lang w:eastAsia="es-PE"/>
              </w:rPr>
              <w:br/>
              <w:t>- Emplea gestos y contacto visual.</w:t>
            </w:r>
            <w:r w:rsidRPr="00674903">
              <w:rPr>
                <w:rFonts w:ascii="Times New Roman" w:eastAsia="Times New Roman" w:hAnsi="Times New Roman" w:cs="Times New Roman"/>
                <w:sz w:val="16"/>
                <w:szCs w:val="16"/>
                <w:lang w:eastAsia="es-PE"/>
              </w:rPr>
              <w:br/>
              <w:t>- Mantiene coherencia en el discurso.</w:t>
            </w:r>
            <w:r w:rsidRPr="00674903">
              <w:rPr>
                <w:rFonts w:ascii="Times New Roman" w:eastAsia="Times New Roman" w:hAnsi="Times New Roman" w:cs="Times New Roman"/>
                <w:sz w:val="16"/>
                <w:szCs w:val="16"/>
                <w:lang w:eastAsia="es-PE"/>
              </w:rPr>
              <w:br/>
              <w:t>- Genera impacto en la audiencia.</w:t>
            </w:r>
          </w:p>
        </w:tc>
        <w:tc>
          <w:tcPr>
            <w:tcW w:w="0" w:type="auto"/>
            <w:tcMar>
              <w:top w:w="150" w:type="dxa"/>
              <w:left w:w="240" w:type="dxa"/>
              <w:bottom w:w="150" w:type="dxa"/>
              <w:right w:w="240" w:type="dxa"/>
            </w:tcMar>
            <w:vAlign w:val="center"/>
            <w:hideMark/>
          </w:tcPr>
          <w:p w14:paraId="54F7661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Presentación oral (charla y cuentacuentos).</w:t>
            </w:r>
          </w:p>
        </w:tc>
        <w:tc>
          <w:tcPr>
            <w:tcW w:w="1632" w:type="dxa"/>
            <w:tcMar>
              <w:top w:w="150" w:type="dxa"/>
              <w:left w:w="240" w:type="dxa"/>
              <w:bottom w:w="150" w:type="dxa"/>
              <w:right w:w="0" w:type="dxa"/>
            </w:tcMar>
            <w:vAlign w:val="center"/>
            <w:hideMark/>
          </w:tcPr>
          <w:p w14:paraId="3214B9A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Rúbrica de expresión oral</w:t>
            </w:r>
          </w:p>
        </w:tc>
      </w:tr>
      <w:tr w:rsidR="005126E6" w:rsidRPr="00674903" w14:paraId="41600EA7" w14:textId="77777777" w:rsidTr="005126E6">
        <w:tc>
          <w:tcPr>
            <w:tcW w:w="0" w:type="auto"/>
            <w:tcMar>
              <w:top w:w="150" w:type="dxa"/>
              <w:left w:w="0" w:type="dxa"/>
              <w:bottom w:w="150" w:type="dxa"/>
              <w:right w:w="240" w:type="dxa"/>
            </w:tcMar>
            <w:vAlign w:val="center"/>
            <w:hideMark/>
          </w:tcPr>
          <w:p w14:paraId="3E1F40D6"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8</w:t>
            </w:r>
          </w:p>
        </w:tc>
        <w:tc>
          <w:tcPr>
            <w:tcW w:w="0" w:type="auto"/>
            <w:tcMar>
              <w:top w:w="150" w:type="dxa"/>
              <w:left w:w="240" w:type="dxa"/>
              <w:bottom w:w="150" w:type="dxa"/>
              <w:right w:w="240" w:type="dxa"/>
            </w:tcMar>
            <w:vAlign w:val="center"/>
            <w:hideMark/>
          </w:tcPr>
          <w:p w14:paraId="500730E7"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Se comunica oralmente en lengua materna</w:t>
            </w:r>
          </w:p>
        </w:tc>
        <w:tc>
          <w:tcPr>
            <w:tcW w:w="0" w:type="auto"/>
            <w:tcMar>
              <w:top w:w="150" w:type="dxa"/>
              <w:left w:w="240" w:type="dxa"/>
              <w:bottom w:w="150" w:type="dxa"/>
              <w:right w:w="240" w:type="dxa"/>
            </w:tcMar>
            <w:vAlign w:val="center"/>
            <w:hideMark/>
          </w:tcPr>
          <w:p w14:paraId="3EEBDB9E"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Reflexiona y evalúa la forma, el contenido y contexto del texto oral.</w:t>
            </w:r>
          </w:p>
        </w:tc>
        <w:tc>
          <w:tcPr>
            <w:tcW w:w="0" w:type="auto"/>
            <w:tcMar>
              <w:top w:w="150" w:type="dxa"/>
              <w:left w:w="240" w:type="dxa"/>
              <w:bottom w:w="150" w:type="dxa"/>
              <w:right w:w="240" w:type="dxa"/>
            </w:tcMar>
            <w:vAlign w:val="center"/>
            <w:hideMark/>
          </w:tcPr>
          <w:p w14:paraId="7955241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Presenta anuncio publicitario y reflexiona sobre su impacto.</w:t>
            </w:r>
          </w:p>
        </w:tc>
        <w:tc>
          <w:tcPr>
            <w:tcW w:w="0" w:type="auto"/>
            <w:tcMar>
              <w:top w:w="150" w:type="dxa"/>
              <w:left w:w="240" w:type="dxa"/>
              <w:bottom w:w="150" w:type="dxa"/>
              <w:right w:w="240" w:type="dxa"/>
            </w:tcMar>
            <w:vAlign w:val="center"/>
            <w:hideMark/>
          </w:tcPr>
          <w:p w14:paraId="5256BBE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Utiliza recursos paraverbales y no verbales.</w:t>
            </w:r>
            <w:r w:rsidRPr="00674903">
              <w:rPr>
                <w:rFonts w:ascii="Times New Roman" w:eastAsia="Times New Roman" w:hAnsi="Times New Roman" w:cs="Times New Roman"/>
                <w:sz w:val="16"/>
                <w:szCs w:val="16"/>
                <w:lang w:eastAsia="es-PE"/>
              </w:rPr>
              <w:br/>
              <w:t>- Mantiene claridad y persuasión.</w:t>
            </w:r>
            <w:r w:rsidRPr="00674903">
              <w:rPr>
                <w:rFonts w:ascii="Times New Roman" w:eastAsia="Times New Roman" w:hAnsi="Times New Roman" w:cs="Times New Roman"/>
                <w:sz w:val="16"/>
                <w:szCs w:val="16"/>
                <w:lang w:eastAsia="es-PE"/>
              </w:rPr>
              <w:br/>
              <w:t>- Reflexiona sobre el impacto del mensaje.</w:t>
            </w:r>
            <w:r w:rsidRPr="00674903">
              <w:rPr>
                <w:rFonts w:ascii="Times New Roman" w:eastAsia="Times New Roman" w:hAnsi="Times New Roman" w:cs="Times New Roman"/>
                <w:sz w:val="16"/>
                <w:szCs w:val="16"/>
                <w:lang w:eastAsia="es-PE"/>
              </w:rPr>
              <w:br/>
              <w:t>- Participa en la retroalimentación.</w:t>
            </w:r>
          </w:p>
        </w:tc>
        <w:tc>
          <w:tcPr>
            <w:tcW w:w="0" w:type="auto"/>
            <w:tcMar>
              <w:top w:w="150" w:type="dxa"/>
              <w:left w:w="240" w:type="dxa"/>
              <w:bottom w:w="150" w:type="dxa"/>
              <w:right w:w="240" w:type="dxa"/>
            </w:tcMar>
            <w:vAlign w:val="center"/>
            <w:hideMark/>
          </w:tcPr>
          <w:p w14:paraId="6473919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Anuncio grabado y reflexión.</w:t>
            </w:r>
          </w:p>
        </w:tc>
        <w:tc>
          <w:tcPr>
            <w:tcW w:w="1632" w:type="dxa"/>
            <w:tcMar>
              <w:top w:w="150" w:type="dxa"/>
              <w:left w:w="240" w:type="dxa"/>
              <w:bottom w:w="150" w:type="dxa"/>
              <w:right w:w="0" w:type="dxa"/>
            </w:tcMar>
            <w:vAlign w:val="center"/>
            <w:hideMark/>
          </w:tcPr>
          <w:p w14:paraId="40A6282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Rúbrica de expresión oral</w:t>
            </w:r>
          </w:p>
        </w:tc>
      </w:tr>
    </w:tbl>
    <w:p w14:paraId="5F57AF55" w14:textId="77777777" w:rsidR="005126E6" w:rsidRDefault="005126E6" w:rsidP="0034725F">
      <w:pPr>
        <w:spacing w:before="100" w:beforeAutospacing="1" w:after="100" w:afterAutospacing="1" w:line="240" w:lineRule="auto"/>
        <w:outlineLvl w:val="0"/>
        <w:rPr>
          <w:rFonts w:ascii="Times New Roman" w:eastAsia="Times New Roman" w:hAnsi="Times New Roman" w:cs="Times New Roman"/>
          <w:b/>
          <w:bCs/>
          <w:kern w:val="36"/>
          <w:sz w:val="24"/>
          <w:szCs w:val="24"/>
          <w:lang w:eastAsia="es-PE"/>
        </w:rPr>
      </w:pPr>
    </w:p>
    <w:p w14:paraId="6AA0740C" w14:textId="77777777" w:rsidR="005126E6" w:rsidRDefault="005126E6">
      <w:pPr>
        <w:rPr>
          <w:rFonts w:ascii="Times New Roman" w:eastAsia="Times New Roman" w:hAnsi="Times New Roman" w:cs="Times New Roman"/>
          <w:b/>
          <w:bCs/>
          <w:kern w:val="36"/>
          <w:sz w:val="24"/>
          <w:szCs w:val="24"/>
          <w:lang w:eastAsia="es-PE"/>
        </w:rPr>
      </w:pPr>
      <w:r>
        <w:rPr>
          <w:rFonts w:ascii="Times New Roman" w:eastAsia="Times New Roman" w:hAnsi="Times New Roman" w:cs="Times New Roman"/>
          <w:b/>
          <w:bCs/>
          <w:kern w:val="36"/>
          <w:sz w:val="24"/>
          <w:szCs w:val="24"/>
          <w:lang w:eastAsia="es-PE"/>
        </w:rPr>
        <w:br w:type="page"/>
      </w:r>
    </w:p>
    <w:p w14:paraId="4845E78C" w14:textId="41EE3628" w:rsidR="0034725F" w:rsidRPr="0034725F" w:rsidRDefault="0034725F" w:rsidP="0034725F">
      <w:pPr>
        <w:spacing w:before="100" w:beforeAutospacing="1" w:after="100" w:afterAutospacing="1" w:line="240" w:lineRule="auto"/>
        <w:outlineLvl w:val="0"/>
        <w:rPr>
          <w:rFonts w:ascii="Times New Roman" w:eastAsia="Times New Roman" w:hAnsi="Times New Roman" w:cs="Times New Roman"/>
          <w:b/>
          <w:bCs/>
          <w:kern w:val="36"/>
          <w:sz w:val="24"/>
          <w:szCs w:val="24"/>
          <w:lang w:eastAsia="es-PE"/>
        </w:rPr>
      </w:pPr>
      <w:r w:rsidRPr="0034725F">
        <w:rPr>
          <w:rFonts w:ascii="Times New Roman" w:eastAsia="Times New Roman" w:hAnsi="Times New Roman" w:cs="Times New Roman"/>
          <w:b/>
          <w:bCs/>
          <w:kern w:val="36"/>
          <w:sz w:val="24"/>
          <w:szCs w:val="24"/>
          <w:lang w:eastAsia="es-PE"/>
        </w:rPr>
        <w:lastRenderedPageBreak/>
        <w:t>9. EVIDENCIAS DE APRENDIZAJE</w:t>
      </w:r>
    </w:p>
    <w:p w14:paraId="1B622354" w14:textId="1EF215D3" w:rsidR="005126E6" w:rsidRDefault="005126E6" w:rsidP="0034725F">
      <w:pPr>
        <w:spacing w:after="0" w:line="240" w:lineRule="auto"/>
        <w:rPr>
          <w:rFonts w:ascii="Times New Roman" w:eastAsia="Times New Roman" w:hAnsi="Times New Roman" w:cs="Times New Roman"/>
          <w:sz w:val="24"/>
          <w:szCs w:val="24"/>
          <w:lang w:eastAsia="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9"/>
        <w:gridCol w:w="1809"/>
        <w:gridCol w:w="2876"/>
        <w:gridCol w:w="2240"/>
      </w:tblGrid>
      <w:tr w:rsidR="005126E6" w:rsidRPr="005126E6" w14:paraId="0DD094C0" w14:textId="77777777" w:rsidTr="005126E6">
        <w:trPr>
          <w:tblHeader/>
        </w:trPr>
        <w:tc>
          <w:tcPr>
            <w:tcW w:w="0" w:type="auto"/>
            <w:tcMar>
              <w:top w:w="150" w:type="dxa"/>
              <w:left w:w="0" w:type="dxa"/>
              <w:bottom w:w="150" w:type="dxa"/>
              <w:right w:w="240" w:type="dxa"/>
            </w:tcMar>
            <w:vAlign w:val="center"/>
            <w:hideMark/>
          </w:tcPr>
          <w:p w14:paraId="604ADD7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COMPETENCIA</w:t>
            </w:r>
          </w:p>
        </w:tc>
        <w:tc>
          <w:tcPr>
            <w:tcW w:w="0" w:type="auto"/>
            <w:tcMar>
              <w:top w:w="150" w:type="dxa"/>
              <w:left w:w="240" w:type="dxa"/>
              <w:bottom w:w="150" w:type="dxa"/>
              <w:right w:w="240" w:type="dxa"/>
            </w:tcMar>
            <w:vAlign w:val="center"/>
            <w:hideMark/>
          </w:tcPr>
          <w:p w14:paraId="331F337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CAPACIDADES</w:t>
            </w:r>
          </w:p>
        </w:tc>
        <w:tc>
          <w:tcPr>
            <w:tcW w:w="0" w:type="auto"/>
            <w:tcMar>
              <w:top w:w="150" w:type="dxa"/>
              <w:left w:w="240" w:type="dxa"/>
              <w:bottom w:w="150" w:type="dxa"/>
              <w:right w:w="240" w:type="dxa"/>
            </w:tcMar>
            <w:vAlign w:val="center"/>
            <w:hideMark/>
          </w:tcPr>
          <w:p w14:paraId="4F0715A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EVIDENCIA DE APRENDIZAJE (actuación/producción)</w:t>
            </w:r>
          </w:p>
        </w:tc>
        <w:tc>
          <w:tcPr>
            <w:tcW w:w="0" w:type="auto"/>
            <w:tcMar>
              <w:top w:w="150" w:type="dxa"/>
              <w:left w:w="240" w:type="dxa"/>
              <w:bottom w:w="150" w:type="dxa"/>
              <w:right w:w="240" w:type="dxa"/>
            </w:tcMar>
            <w:vAlign w:val="center"/>
            <w:hideMark/>
          </w:tcPr>
          <w:p w14:paraId="5DD6A04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CÓMO SE RELACIONA CON EL RETO</w:t>
            </w:r>
          </w:p>
        </w:tc>
      </w:tr>
      <w:tr w:rsidR="005126E6" w:rsidRPr="005126E6" w14:paraId="19D9CD6D" w14:textId="77777777" w:rsidTr="005126E6">
        <w:tc>
          <w:tcPr>
            <w:tcW w:w="0" w:type="auto"/>
            <w:tcMar>
              <w:top w:w="150" w:type="dxa"/>
              <w:left w:w="0" w:type="dxa"/>
              <w:bottom w:w="150" w:type="dxa"/>
              <w:right w:w="240" w:type="dxa"/>
            </w:tcMar>
            <w:vAlign w:val="center"/>
            <w:hideMark/>
          </w:tcPr>
          <w:p w14:paraId="15E73702"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Lee diversos tipos de textos escritos en lengua materna</w:t>
            </w:r>
          </w:p>
        </w:tc>
        <w:tc>
          <w:tcPr>
            <w:tcW w:w="0" w:type="auto"/>
            <w:tcMar>
              <w:top w:w="150" w:type="dxa"/>
              <w:left w:w="240" w:type="dxa"/>
              <w:bottom w:w="150" w:type="dxa"/>
              <w:right w:w="240" w:type="dxa"/>
            </w:tcMar>
            <w:vAlign w:val="center"/>
            <w:hideMark/>
          </w:tcPr>
          <w:p w14:paraId="62361679"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Obtiene información del texto escrito.</w:t>
            </w:r>
            <w:r w:rsidRPr="00674903">
              <w:rPr>
                <w:rFonts w:ascii="Times New Roman" w:eastAsia="Times New Roman" w:hAnsi="Times New Roman" w:cs="Times New Roman"/>
                <w:sz w:val="16"/>
                <w:szCs w:val="16"/>
                <w:lang w:eastAsia="es-PE"/>
              </w:rPr>
              <w:br/>
              <w:t>- Infiere e interpreta información del texto.</w:t>
            </w:r>
            <w:r w:rsidRPr="00674903">
              <w:rPr>
                <w:rFonts w:ascii="Times New Roman" w:eastAsia="Times New Roman" w:hAnsi="Times New Roman" w:cs="Times New Roman"/>
                <w:sz w:val="16"/>
                <w:szCs w:val="16"/>
                <w:lang w:eastAsia="es-PE"/>
              </w:rPr>
              <w:br/>
              <w:t>- Reflexiona y evalúa la forma, el contenido y contexto del texto.</w:t>
            </w:r>
          </w:p>
        </w:tc>
        <w:tc>
          <w:tcPr>
            <w:tcW w:w="0" w:type="auto"/>
            <w:tcMar>
              <w:top w:w="150" w:type="dxa"/>
              <w:left w:w="240" w:type="dxa"/>
              <w:bottom w:w="150" w:type="dxa"/>
              <w:right w:w="240" w:type="dxa"/>
            </w:tcMar>
            <w:vAlign w:val="center"/>
            <w:hideMark/>
          </w:tcPr>
          <w:p w14:paraId="50091C7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Fichas de lectura y organizadores gráficos</w:t>
            </w:r>
            <w:r w:rsidRPr="00674903">
              <w:rPr>
                <w:rFonts w:ascii="Times New Roman" w:eastAsia="Times New Roman" w:hAnsi="Times New Roman" w:cs="Times New Roman"/>
                <w:sz w:val="16"/>
                <w:szCs w:val="16"/>
                <w:lang w:eastAsia="es-PE"/>
              </w:rPr>
              <w:t> sobre artículos, glosarios e infografías de gestión de residuos, donde demuestra comprensión de conceptos, identificación de ideas principales y capacidad para relacionar la información con la realidad de Vista Alegre.</w:t>
            </w:r>
          </w:p>
        </w:tc>
        <w:tc>
          <w:tcPr>
            <w:tcW w:w="0" w:type="auto"/>
            <w:tcMar>
              <w:top w:w="150" w:type="dxa"/>
              <w:left w:w="240" w:type="dxa"/>
              <w:bottom w:w="150" w:type="dxa"/>
              <w:right w:w="0" w:type="dxa"/>
            </w:tcMar>
            <w:vAlign w:val="center"/>
            <w:hideMark/>
          </w:tcPr>
          <w:p w14:paraId="0896BCE8"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Permite a los estudiantes comprender la problemática de los residuos para luego difundir acciones concretas que contribuyan al turismo sostenible de su comunidad.</w:t>
            </w:r>
          </w:p>
        </w:tc>
      </w:tr>
      <w:tr w:rsidR="005126E6" w:rsidRPr="005126E6" w14:paraId="031C5E8B" w14:textId="77777777" w:rsidTr="005126E6">
        <w:tc>
          <w:tcPr>
            <w:tcW w:w="0" w:type="auto"/>
            <w:tcMar>
              <w:top w:w="150" w:type="dxa"/>
              <w:left w:w="0" w:type="dxa"/>
              <w:bottom w:w="150" w:type="dxa"/>
              <w:right w:w="240" w:type="dxa"/>
            </w:tcMar>
            <w:vAlign w:val="center"/>
            <w:hideMark/>
          </w:tcPr>
          <w:p w14:paraId="53AA8A77"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Escribe diversos tipos de textos en lengua materna</w:t>
            </w:r>
          </w:p>
        </w:tc>
        <w:tc>
          <w:tcPr>
            <w:tcW w:w="0" w:type="auto"/>
            <w:tcMar>
              <w:top w:w="150" w:type="dxa"/>
              <w:left w:w="240" w:type="dxa"/>
              <w:bottom w:w="150" w:type="dxa"/>
              <w:right w:w="240" w:type="dxa"/>
            </w:tcMar>
            <w:vAlign w:val="center"/>
            <w:hideMark/>
          </w:tcPr>
          <w:p w14:paraId="508ED617"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Adecúa el texto a la situación comunicativa.</w:t>
            </w:r>
            <w:r w:rsidRPr="00674903">
              <w:rPr>
                <w:rFonts w:ascii="Times New Roman" w:eastAsia="Times New Roman" w:hAnsi="Times New Roman" w:cs="Times New Roman"/>
                <w:sz w:val="16"/>
                <w:szCs w:val="16"/>
                <w:lang w:eastAsia="es-PE"/>
              </w:rPr>
              <w:br/>
              <w:t>- Organiza y desarrolla las ideas de forma coherente y cohesionada.</w:t>
            </w:r>
            <w:r w:rsidRPr="00674903">
              <w:rPr>
                <w:rFonts w:ascii="Times New Roman" w:eastAsia="Times New Roman" w:hAnsi="Times New Roman" w:cs="Times New Roman"/>
                <w:sz w:val="16"/>
                <w:szCs w:val="16"/>
                <w:lang w:eastAsia="es-PE"/>
              </w:rPr>
              <w:br/>
              <w:t>- Utiliza convenciones del lenguaje escrito de forma pertinente.</w:t>
            </w:r>
            <w:r w:rsidRPr="00674903">
              <w:rPr>
                <w:rFonts w:ascii="Times New Roman" w:eastAsia="Times New Roman" w:hAnsi="Times New Roman" w:cs="Times New Roman"/>
                <w:sz w:val="16"/>
                <w:szCs w:val="16"/>
                <w:lang w:eastAsia="es-PE"/>
              </w:rPr>
              <w:br/>
              <w:t>- Reflexiona y evalúa la forma, el contenido y contexto del texto escrito.</w:t>
            </w:r>
          </w:p>
        </w:tc>
        <w:tc>
          <w:tcPr>
            <w:tcW w:w="0" w:type="auto"/>
            <w:tcMar>
              <w:top w:w="150" w:type="dxa"/>
              <w:left w:w="240" w:type="dxa"/>
              <w:bottom w:w="150" w:type="dxa"/>
              <w:right w:w="240" w:type="dxa"/>
            </w:tcMar>
            <w:vAlign w:val="center"/>
            <w:hideMark/>
          </w:tcPr>
          <w:p w14:paraId="12B8088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Discurso argumentativo, cuento y guion de anuncio publicitario</w:t>
            </w:r>
            <w:r w:rsidRPr="00674903">
              <w:rPr>
                <w:rFonts w:ascii="Times New Roman" w:eastAsia="Times New Roman" w:hAnsi="Times New Roman" w:cs="Times New Roman"/>
                <w:sz w:val="16"/>
                <w:szCs w:val="16"/>
                <w:lang w:eastAsia="es-PE"/>
              </w:rPr>
              <w:t> que promueven acciones cotidianas de gestión de residuos, considerando el propósito comunicativo, el destinatario y utilizando recursos textuales para persuadir y generar conciencia ambiental.</w:t>
            </w:r>
          </w:p>
        </w:tc>
        <w:tc>
          <w:tcPr>
            <w:tcW w:w="0" w:type="auto"/>
            <w:tcMar>
              <w:top w:w="150" w:type="dxa"/>
              <w:left w:w="240" w:type="dxa"/>
              <w:bottom w:w="150" w:type="dxa"/>
              <w:right w:w="0" w:type="dxa"/>
            </w:tcMar>
            <w:vAlign w:val="center"/>
            <w:hideMark/>
          </w:tcPr>
          <w:p w14:paraId="392CB4AF"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Los productos escritos son herramientas para difundir mensajes que promuevan el cuidado ambiental, esencial para el desarrollo turístico de Vista Alegre y para posicionar a la comunidad como un destino sostenible.</w:t>
            </w:r>
          </w:p>
        </w:tc>
      </w:tr>
      <w:tr w:rsidR="005126E6" w:rsidRPr="005126E6" w14:paraId="14497182" w14:textId="77777777" w:rsidTr="005126E6">
        <w:tc>
          <w:tcPr>
            <w:tcW w:w="0" w:type="auto"/>
            <w:tcMar>
              <w:top w:w="150" w:type="dxa"/>
              <w:left w:w="0" w:type="dxa"/>
              <w:bottom w:w="150" w:type="dxa"/>
              <w:right w:w="240" w:type="dxa"/>
            </w:tcMar>
            <w:vAlign w:val="center"/>
            <w:hideMark/>
          </w:tcPr>
          <w:p w14:paraId="72639A1D"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Se comunica oralmente en lengua materna</w:t>
            </w:r>
          </w:p>
        </w:tc>
        <w:tc>
          <w:tcPr>
            <w:tcW w:w="0" w:type="auto"/>
            <w:tcMar>
              <w:top w:w="150" w:type="dxa"/>
              <w:left w:w="240" w:type="dxa"/>
              <w:bottom w:w="150" w:type="dxa"/>
              <w:right w:w="240" w:type="dxa"/>
            </w:tcMar>
            <w:vAlign w:val="center"/>
            <w:hideMark/>
          </w:tcPr>
          <w:p w14:paraId="721C3D66"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 Adecúa, organiza y desarrolla las ideas de forma coherente y cohesionada.</w:t>
            </w:r>
            <w:r w:rsidRPr="00674903">
              <w:rPr>
                <w:rFonts w:ascii="Times New Roman" w:eastAsia="Times New Roman" w:hAnsi="Times New Roman" w:cs="Times New Roman"/>
                <w:sz w:val="16"/>
                <w:szCs w:val="16"/>
                <w:lang w:eastAsia="es-PE"/>
              </w:rPr>
              <w:br/>
              <w:t>- Utiliza recursos no verbales y paraverbales de forma estratégica.</w:t>
            </w:r>
            <w:r w:rsidRPr="00674903">
              <w:rPr>
                <w:rFonts w:ascii="Times New Roman" w:eastAsia="Times New Roman" w:hAnsi="Times New Roman" w:cs="Times New Roman"/>
                <w:sz w:val="16"/>
                <w:szCs w:val="16"/>
                <w:lang w:eastAsia="es-PE"/>
              </w:rPr>
              <w:br/>
              <w:t>- Interactúa estratégicamente con distintos interlocutores.</w:t>
            </w:r>
            <w:r w:rsidRPr="00674903">
              <w:rPr>
                <w:rFonts w:ascii="Times New Roman" w:eastAsia="Times New Roman" w:hAnsi="Times New Roman" w:cs="Times New Roman"/>
                <w:sz w:val="16"/>
                <w:szCs w:val="16"/>
                <w:lang w:eastAsia="es-PE"/>
              </w:rPr>
              <w:br/>
              <w:t>- Reflexiona y evalúa la forma, el contenido y contexto del texto oral.</w:t>
            </w:r>
          </w:p>
        </w:tc>
        <w:tc>
          <w:tcPr>
            <w:tcW w:w="0" w:type="auto"/>
            <w:tcMar>
              <w:top w:w="150" w:type="dxa"/>
              <w:left w:w="240" w:type="dxa"/>
              <w:bottom w:w="150" w:type="dxa"/>
              <w:right w:w="240" w:type="dxa"/>
            </w:tcMar>
            <w:vAlign w:val="center"/>
            <w:hideMark/>
          </w:tcPr>
          <w:p w14:paraId="406C745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b/>
                <w:bCs/>
                <w:sz w:val="16"/>
                <w:szCs w:val="16"/>
                <w:lang w:eastAsia="es-PE"/>
              </w:rPr>
              <w:t>Presentación de charla motivadora, narración oral (cuentacuentos) y anuncio publicitario</w:t>
            </w:r>
            <w:r w:rsidRPr="00674903">
              <w:rPr>
                <w:rFonts w:ascii="Times New Roman" w:eastAsia="Times New Roman" w:hAnsi="Times New Roman" w:cs="Times New Roman"/>
                <w:sz w:val="16"/>
                <w:szCs w:val="16"/>
                <w:lang w:eastAsia="es-PE"/>
              </w:rPr>
              <w:t> donde utiliza recursos paraverbales (tono, ritmo, volumen) y no verbales (gestos, contacto visual, postura) para persuadir y generar impacto en la comunidad educativa, promoviendo acciones de gestión de residuos.</w:t>
            </w:r>
          </w:p>
        </w:tc>
        <w:tc>
          <w:tcPr>
            <w:tcW w:w="0" w:type="auto"/>
            <w:tcMar>
              <w:top w:w="150" w:type="dxa"/>
              <w:left w:w="240" w:type="dxa"/>
              <w:bottom w:w="150" w:type="dxa"/>
              <w:right w:w="0" w:type="dxa"/>
            </w:tcMar>
            <w:vAlign w:val="center"/>
            <w:hideMark/>
          </w:tcPr>
          <w:p w14:paraId="1BB89C1B" w14:textId="77777777" w:rsidR="005126E6" w:rsidRPr="00674903" w:rsidRDefault="005126E6" w:rsidP="005126E6">
            <w:pPr>
              <w:spacing w:after="0" w:line="240" w:lineRule="auto"/>
              <w:rPr>
                <w:rFonts w:ascii="Times New Roman" w:eastAsia="Times New Roman" w:hAnsi="Times New Roman" w:cs="Times New Roman"/>
                <w:sz w:val="16"/>
                <w:szCs w:val="16"/>
                <w:lang w:eastAsia="es-PE"/>
              </w:rPr>
            </w:pPr>
            <w:r w:rsidRPr="00674903">
              <w:rPr>
                <w:rFonts w:ascii="Times New Roman" w:eastAsia="Times New Roman" w:hAnsi="Times New Roman" w:cs="Times New Roman"/>
                <w:sz w:val="16"/>
                <w:szCs w:val="16"/>
                <w:lang w:eastAsia="es-PE"/>
              </w:rPr>
              <w:t>La comunicación oral permite a los estudiantes difundir sus mensajes a la comunidad educativa y padres de familia, generando conciencia sobre la importancia de la gestión de residuos para el turismo sostenible de Vista Alegre, vinculando el proyecto escolar con el desarrollo económico local.</w:t>
            </w:r>
          </w:p>
        </w:tc>
      </w:tr>
    </w:tbl>
    <w:p w14:paraId="483BFDFE" w14:textId="6354432E" w:rsidR="005126E6" w:rsidRDefault="005126E6" w:rsidP="0034725F">
      <w:pPr>
        <w:spacing w:after="0" w:line="240" w:lineRule="auto"/>
        <w:rPr>
          <w:rFonts w:ascii="Times New Roman" w:eastAsia="Times New Roman" w:hAnsi="Times New Roman" w:cs="Times New Roman"/>
          <w:sz w:val="24"/>
          <w:szCs w:val="24"/>
          <w:lang w:eastAsia="es-PE"/>
        </w:rPr>
      </w:pPr>
    </w:p>
    <w:p w14:paraId="13F219F3" w14:textId="76105A9E" w:rsidR="005637C9" w:rsidRPr="001522D7" w:rsidRDefault="005637C9" w:rsidP="005637C9">
      <w:pPr>
        <w:tabs>
          <w:tab w:val="left" w:pos="1110"/>
        </w:tabs>
        <w:rPr>
          <w:rFonts w:ascii="Times New Roman" w:hAnsi="Times New Roman" w:cs="Times New Roman"/>
        </w:rPr>
      </w:pPr>
      <w:bookmarkStart w:id="0" w:name="_Hlk238841094"/>
      <w:r w:rsidRPr="001522D7">
        <w:rPr>
          <w:rFonts w:ascii="Times New Roman" w:hAnsi="Times New Roman" w:cs="Times New Roman"/>
          <w:noProof/>
        </w:rPr>
        <w:drawing>
          <wp:anchor distT="0" distB="0" distL="114300" distR="114300" simplePos="0" relativeHeight="251659264" behindDoc="1" locked="0" layoutInCell="1" allowOverlap="1" wp14:anchorId="3D38981F" wp14:editId="434EE883">
            <wp:simplePos x="0" y="0"/>
            <wp:positionH relativeFrom="column">
              <wp:posOffset>3762375</wp:posOffset>
            </wp:positionH>
            <wp:positionV relativeFrom="paragraph">
              <wp:posOffset>65405</wp:posOffset>
            </wp:positionV>
            <wp:extent cx="1463040" cy="742950"/>
            <wp:effectExtent l="0" t="0" r="3810" b="0"/>
            <wp:wrapTight wrapText="bothSides">
              <wp:wrapPolygon edited="0">
                <wp:start x="0" y="0"/>
                <wp:lineTo x="0" y="21046"/>
                <wp:lineTo x="21375" y="21046"/>
                <wp:lineTo x="21375"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5" cstate="print">
                      <a:extLst>
                        <a:ext uri="{BEBA8EAE-BF5A-486C-A8C5-ECC9F3942E4B}">
                          <a14:imgProps xmlns:a14="http://schemas.microsoft.com/office/drawing/2010/main">
                            <a14:imgLayer r:embed="rId6">
                              <a14:imgEffect>
                                <a14:colorTemperature colorTemp="11200"/>
                              </a14:imgEffect>
                              <a14:imgEffect>
                                <a14:saturation sat="40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463040" cy="742950"/>
                    </a:xfrm>
                    <a:prstGeom prst="rect">
                      <a:avLst/>
                    </a:prstGeom>
                  </pic:spPr>
                </pic:pic>
              </a:graphicData>
            </a:graphic>
            <wp14:sizeRelH relativeFrom="page">
              <wp14:pctWidth>0</wp14:pctWidth>
            </wp14:sizeRelH>
            <wp14:sizeRelV relativeFrom="page">
              <wp14:pctHeight>0</wp14:pctHeight>
            </wp14:sizeRelV>
          </wp:anchor>
        </w:drawing>
      </w:r>
    </w:p>
    <w:p w14:paraId="49DA390C" w14:textId="4EB72EA0" w:rsidR="005637C9" w:rsidRPr="001522D7" w:rsidRDefault="005637C9" w:rsidP="005637C9">
      <w:pPr>
        <w:tabs>
          <w:tab w:val="left" w:pos="1110"/>
        </w:tabs>
        <w:rPr>
          <w:rFonts w:ascii="Times New Roman" w:hAnsi="Times New Roman" w:cs="Times New Roman"/>
        </w:rPr>
      </w:pPr>
    </w:p>
    <w:p w14:paraId="53CB5CEC" w14:textId="77777777" w:rsidR="005637C9" w:rsidRPr="001522D7" w:rsidRDefault="005637C9" w:rsidP="005637C9">
      <w:pPr>
        <w:tabs>
          <w:tab w:val="left" w:pos="1110"/>
        </w:tabs>
        <w:rPr>
          <w:rFonts w:ascii="Times New Roman" w:hAnsi="Times New Roman" w:cs="Times New Roman"/>
        </w:rPr>
      </w:pPr>
    </w:p>
    <w:tbl>
      <w:tblPr>
        <w:tblStyle w:val="Tablaconcuadrcula"/>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8"/>
        <w:gridCol w:w="2487"/>
        <w:gridCol w:w="2713"/>
      </w:tblGrid>
      <w:tr w:rsidR="005637C9" w:rsidRPr="001522D7" w14:paraId="3872DA12" w14:textId="77777777" w:rsidTr="00F97126">
        <w:tc>
          <w:tcPr>
            <w:tcW w:w="2122" w:type="dxa"/>
            <w:tcBorders>
              <w:top w:val="single" w:sz="4" w:space="0" w:color="auto"/>
            </w:tcBorders>
          </w:tcPr>
          <w:p w14:paraId="3BB8A23A" w14:textId="6C714F1D" w:rsidR="005637C9" w:rsidRPr="001522D7" w:rsidRDefault="005637C9" w:rsidP="00F97126">
            <w:pPr>
              <w:tabs>
                <w:tab w:val="left" w:pos="1110"/>
              </w:tabs>
              <w:jc w:val="center"/>
              <w:rPr>
                <w:rFonts w:ascii="Times New Roman" w:hAnsi="Times New Roman" w:cs="Times New Roman"/>
                <w:b/>
                <w:bCs/>
              </w:rPr>
            </w:pPr>
            <w:r>
              <w:rPr>
                <w:noProof/>
              </w:rPr>
              <w:drawing>
                <wp:anchor distT="0" distB="0" distL="114300" distR="114300" simplePos="0" relativeHeight="251661312" behindDoc="1" locked="0" layoutInCell="1" allowOverlap="1" wp14:anchorId="58B6D7D8" wp14:editId="5BBDBCB9">
                  <wp:simplePos x="0" y="0"/>
                  <wp:positionH relativeFrom="column">
                    <wp:posOffset>-406400</wp:posOffset>
                  </wp:positionH>
                  <wp:positionV relativeFrom="paragraph">
                    <wp:posOffset>-1003935</wp:posOffset>
                  </wp:positionV>
                  <wp:extent cx="2237740" cy="11620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653" t="22364" r="18091" b="20128"/>
                          <a:stretch/>
                        </pic:blipFill>
                        <pic:spPr bwMode="auto">
                          <a:xfrm>
                            <a:off x="0" y="0"/>
                            <a:ext cx="2237740" cy="1162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22D7">
              <w:rPr>
                <w:rFonts w:ascii="Times New Roman" w:hAnsi="Times New Roman" w:cs="Times New Roman"/>
              </w:rPr>
              <w:t>DIRECCIÓN</w:t>
            </w:r>
          </w:p>
        </w:tc>
        <w:tc>
          <w:tcPr>
            <w:tcW w:w="2835" w:type="dxa"/>
          </w:tcPr>
          <w:p w14:paraId="35345267" w14:textId="77777777" w:rsidR="005637C9" w:rsidRPr="001522D7" w:rsidRDefault="005637C9" w:rsidP="00F97126">
            <w:pPr>
              <w:tabs>
                <w:tab w:val="left" w:pos="1110"/>
              </w:tabs>
              <w:rPr>
                <w:rFonts w:ascii="Times New Roman" w:hAnsi="Times New Roman" w:cs="Times New Roman"/>
                <w:b/>
                <w:bCs/>
              </w:rPr>
            </w:pPr>
          </w:p>
        </w:tc>
        <w:tc>
          <w:tcPr>
            <w:tcW w:w="2976" w:type="dxa"/>
            <w:tcBorders>
              <w:top w:val="single" w:sz="4" w:space="0" w:color="auto"/>
            </w:tcBorders>
          </w:tcPr>
          <w:p w14:paraId="334A1043" w14:textId="77777777" w:rsidR="005637C9" w:rsidRPr="001522D7" w:rsidRDefault="005637C9" w:rsidP="00F97126">
            <w:pPr>
              <w:tabs>
                <w:tab w:val="left" w:pos="1110"/>
              </w:tabs>
              <w:jc w:val="center"/>
              <w:rPr>
                <w:rFonts w:ascii="Times New Roman" w:hAnsi="Times New Roman" w:cs="Times New Roman"/>
              </w:rPr>
            </w:pPr>
            <w:r w:rsidRPr="001522D7">
              <w:rPr>
                <w:rFonts w:ascii="Times New Roman" w:hAnsi="Times New Roman" w:cs="Times New Roman"/>
              </w:rPr>
              <w:t>José Santos Minchán Llico</w:t>
            </w:r>
          </w:p>
          <w:p w14:paraId="3B5EA1D2" w14:textId="77777777" w:rsidR="005637C9" w:rsidRPr="001522D7" w:rsidRDefault="005637C9" w:rsidP="00F97126">
            <w:pPr>
              <w:tabs>
                <w:tab w:val="left" w:pos="1110"/>
              </w:tabs>
              <w:jc w:val="center"/>
              <w:rPr>
                <w:rFonts w:ascii="Times New Roman" w:hAnsi="Times New Roman" w:cs="Times New Roman"/>
              </w:rPr>
            </w:pPr>
            <w:r w:rsidRPr="001522D7">
              <w:rPr>
                <w:rFonts w:ascii="Times New Roman" w:hAnsi="Times New Roman" w:cs="Times New Roman"/>
              </w:rPr>
              <w:t>Profesor</w:t>
            </w:r>
          </w:p>
        </w:tc>
      </w:tr>
    </w:tbl>
    <w:p w14:paraId="2924A3C8" w14:textId="77777777" w:rsidR="005637C9" w:rsidRPr="001522D7" w:rsidRDefault="005637C9" w:rsidP="005637C9">
      <w:pPr>
        <w:tabs>
          <w:tab w:val="left" w:pos="1110"/>
        </w:tabs>
        <w:rPr>
          <w:rFonts w:ascii="Times New Roman" w:hAnsi="Times New Roman" w:cs="Times New Roman"/>
          <w:b/>
          <w:bCs/>
        </w:rPr>
      </w:pPr>
    </w:p>
    <w:bookmarkEnd w:id="0"/>
    <w:p w14:paraId="17846350" w14:textId="77777777" w:rsidR="005126E6" w:rsidRPr="0034725F" w:rsidRDefault="005126E6" w:rsidP="0034725F">
      <w:pPr>
        <w:spacing w:after="0" w:line="240" w:lineRule="auto"/>
        <w:rPr>
          <w:rFonts w:ascii="Times New Roman" w:eastAsia="Times New Roman" w:hAnsi="Times New Roman" w:cs="Times New Roman"/>
          <w:sz w:val="24"/>
          <w:szCs w:val="24"/>
          <w:lang w:eastAsia="es-PE"/>
        </w:rPr>
      </w:pPr>
    </w:p>
    <w:sectPr w:rsidR="005126E6" w:rsidRPr="003472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7AC6"/>
    <w:multiLevelType w:val="multilevel"/>
    <w:tmpl w:val="BC488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31E09"/>
    <w:multiLevelType w:val="multilevel"/>
    <w:tmpl w:val="F17A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D62797"/>
    <w:multiLevelType w:val="multilevel"/>
    <w:tmpl w:val="FBE4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31E4A"/>
    <w:multiLevelType w:val="multilevel"/>
    <w:tmpl w:val="751C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C443F"/>
    <w:multiLevelType w:val="multilevel"/>
    <w:tmpl w:val="DBF4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60233"/>
    <w:multiLevelType w:val="multilevel"/>
    <w:tmpl w:val="F5AEC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607B66"/>
    <w:multiLevelType w:val="multilevel"/>
    <w:tmpl w:val="935EE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D3A98"/>
    <w:multiLevelType w:val="multilevel"/>
    <w:tmpl w:val="3EFEF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12A204A"/>
    <w:multiLevelType w:val="multilevel"/>
    <w:tmpl w:val="F67E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6"/>
  </w:num>
  <w:num w:numId="4">
    <w:abstractNumId w:val="0"/>
  </w:num>
  <w:num w:numId="5">
    <w:abstractNumId w:val="4"/>
  </w:num>
  <w:num w:numId="6">
    <w:abstractNumId w:val="2"/>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25F"/>
    <w:rsid w:val="0015590F"/>
    <w:rsid w:val="0034725F"/>
    <w:rsid w:val="004C52A5"/>
    <w:rsid w:val="005126E6"/>
    <w:rsid w:val="005637C9"/>
    <w:rsid w:val="0057537C"/>
    <w:rsid w:val="00644CFE"/>
    <w:rsid w:val="007D4882"/>
    <w:rsid w:val="00BB55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19D5E"/>
  <w15:chartTrackingRefBased/>
  <w15:docId w15:val="{379DB620-94F7-4848-A23F-9703D0100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472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34725F"/>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link w:val="Ttulo3Car"/>
    <w:uiPriority w:val="9"/>
    <w:qFormat/>
    <w:rsid w:val="0034725F"/>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4725F"/>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34725F"/>
    <w:rPr>
      <w:rFonts w:ascii="Times New Roman" w:eastAsia="Times New Roman" w:hAnsi="Times New Roman" w:cs="Times New Roman"/>
      <w:b/>
      <w:bCs/>
      <w:sz w:val="36"/>
      <w:szCs w:val="36"/>
      <w:lang w:eastAsia="es-PE"/>
    </w:rPr>
  </w:style>
  <w:style w:type="character" w:customStyle="1" w:styleId="Ttulo3Car">
    <w:name w:val="Título 3 Car"/>
    <w:basedOn w:val="Fuentedeprrafopredeter"/>
    <w:link w:val="Ttulo3"/>
    <w:uiPriority w:val="9"/>
    <w:rsid w:val="0034725F"/>
    <w:rPr>
      <w:rFonts w:ascii="Times New Roman" w:eastAsia="Times New Roman" w:hAnsi="Times New Roman" w:cs="Times New Roman"/>
      <w:b/>
      <w:bCs/>
      <w:sz w:val="27"/>
      <w:szCs w:val="27"/>
      <w:lang w:eastAsia="es-PE"/>
    </w:rPr>
  </w:style>
  <w:style w:type="character" w:styleId="Textoennegrita">
    <w:name w:val="Strong"/>
    <w:basedOn w:val="Fuentedeprrafopredeter"/>
    <w:uiPriority w:val="22"/>
    <w:qFormat/>
    <w:rsid w:val="0034725F"/>
    <w:rPr>
      <w:b/>
      <w:bCs/>
    </w:rPr>
  </w:style>
  <w:style w:type="paragraph" w:styleId="NormalWeb">
    <w:name w:val="Normal (Web)"/>
    <w:basedOn w:val="Normal"/>
    <w:uiPriority w:val="99"/>
    <w:semiHidden/>
    <w:unhideWhenUsed/>
    <w:rsid w:val="0034725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styleId="Tablaconcuadrcula">
    <w:name w:val="Table Grid"/>
    <w:basedOn w:val="Tablanormal"/>
    <w:uiPriority w:val="39"/>
    <w:rsid w:val="00563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8729235">
      <w:bodyDiv w:val="1"/>
      <w:marLeft w:val="0"/>
      <w:marRight w:val="0"/>
      <w:marTop w:val="0"/>
      <w:marBottom w:val="0"/>
      <w:divBdr>
        <w:top w:val="none" w:sz="0" w:space="0" w:color="auto"/>
        <w:left w:val="none" w:sz="0" w:space="0" w:color="auto"/>
        <w:bottom w:val="none" w:sz="0" w:space="0" w:color="auto"/>
        <w:right w:val="none" w:sz="0" w:space="0" w:color="auto"/>
      </w:divBdr>
      <w:divsChild>
        <w:div w:id="656106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6925563">
      <w:bodyDiv w:val="1"/>
      <w:marLeft w:val="0"/>
      <w:marRight w:val="0"/>
      <w:marTop w:val="0"/>
      <w:marBottom w:val="0"/>
      <w:divBdr>
        <w:top w:val="none" w:sz="0" w:space="0" w:color="auto"/>
        <w:left w:val="none" w:sz="0" w:space="0" w:color="auto"/>
        <w:bottom w:val="none" w:sz="0" w:space="0" w:color="auto"/>
        <w:right w:val="none" w:sz="0" w:space="0" w:color="auto"/>
      </w:divBdr>
      <w:divsChild>
        <w:div w:id="199467449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9144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2789</Words>
  <Characters>15345</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5</cp:revision>
  <dcterms:created xsi:type="dcterms:W3CDTF">2026-08-29T00:54:00Z</dcterms:created>
  <dcterms:modified xsi:type="dcterms:W3CDTF">2026-08-29T01:26:00Z</dcterms:modified>
</cp:coreProperties>
</file>