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151F6" w14:textId="7AF71A4D" w:rsidR="00BF670C" w:rsidRPr="00E229B2" w:rsidRDefault="00BF670C" w:rsidP="000418C8">
      <w:pPr>
        <w:widowControl w:val="0"/>
        <w:spacing w:after="0" w:line="240" w:lineRule="auto"/>
        <w:rPr>
          <w:b/>
          <w:sz w:val="18"/>
          <w:szCs w:val="18"/>
          <w:lang w:val="pt-BR"/>
        </w:rPr>
      </w:pPr>
      <w:bookmarkStart w:id="0" w:name="_Hlk192186297"/>
      <w:r w:rsidRPr="00E229B2">
        <w:rPr>
          <w:rFonts w:eastAsia="Arial"/>
          <w:bCs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87936" behindDoc="0" locked="0" layoutInCell="1" allowOverlap="1" wp14:anchorId="4C15A805" wp14:editId="4D70BAC8">
            <wp:simplePos x="0" y="0"/>
            <wp:positionH relativeFrom="margin">
              <wp:posOffset>5734050</wp:posOffset>
            </wp:positionH>
            <wp:positionV relativeFrom="margin">
              <wp:posOffset>635</wp:posOffset>
            </wp:positionV>
            <wp:extent cx="382270" cy="330200"/>
            <wp:effectExtent l="0" t="0" r="0" b="0"/>
            <wp:wrapSquare wrapText="bothSides"/>
            <wp:docPr id="12754828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" t="5138" r="91721" b="9528"/>
                    <a:stretch/>
                  </pic:blipFill>
                  <pic:spPr bwMode="auto">
                    <a:xfrm>
                      <a:off x="0" y="0"/>
                      <a:ext cx="38227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21FDB" w14:textId="77777777" w:rsidR="00BF670C" w:rsidRDefault="00BF670C" w:rsidP="000418C8">
      <w:pPr>
        <w:widowControl w:val="0"/>
        <w:spacing w:after="0" w:line="240" w:lineRule="auto"/>
        <w:rPr>
          <w:b/>
          <w:sz w:val="18"/>
          <w:szCs w:val="18"/>
          <w:lang w:val="pt-BR"/>
        </w:rPr>
      </w:pPr>
    </w:p>
    <w:p w14:paraId="63ABC05D" w14:textId="7A4A5F75" w:rsidR="009E132C" w:rsidRDefault="00BF670C" w:rsidP="00917E9A">
      <w:pPr>
        <w:spacing w:before="240" w:after="120" w:line="240" w:lineRule="auto"/>
        <w:jc w:val="center"/>
        <w:rPr>
          <w:rFonts w:ascii="ADLaM Display" w:hAnsi="ADLaM Display" w:cs="ADLaM Display"/>
          <w:bCs/>
          <w:color w:val="0070C0"/>
          <w:sz w:val="20"/>
          <w:szCs w:val="20"/>
        </w:rPr>
      </w:pPr>
      <w:r w:rsidRPr="00E229B2">
        <w:rPr>
          <w:noProof/>
          <w:sz w:val="18"/>
          <w:szCs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836E04A" wp14:editId="254ADF58">
                <wp:simplePos x="949325" y="202184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272915" cy="374650"/>
                <wp:effectExtent l="0" t="0" r="0" b="6350"/>
                <wp:wrapSquare wrapText="bothSides"/>
                <wp:docPr id="1736032393" name="6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2915" cy="374650"/>
                          <a:chOff x="0" y="-56"/>
                          <a:chExt cx="50559" cy="4392"/>
                        </a:xfrm>
                      </wpg:grpSpPr>
                      <pic:pic xmlns:pic="http://schemas.openxmlformats.org/drawingml/2006/picture">
                        <pic:nvPicPr>
                          <pic:cNvPr id="1738455328" name="29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6"/>
                            <a:ext cx="18728" cy="4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341527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8861" y="-56"/>
                            <a:ext cx="9612" cy="43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CEE73" w14:textId="77777777" w:rsidR="00BF670C" w:rsidRPr="009E7F9E" w:rsidRDefault="00BF670C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>Dirección Regional</w:t>
                              </w:r>
                            </w:p>
                            <w:p w14:paraId="32C47A02" w14:textId="4015D588" w:rsidR="00BF670C" w:rsidRPr="009E7F9E" w:rsidRDefault="00BF670C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>de Educación</w:t>
                              </w:r>
                              <w:r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 xml:space="preserve"> de</w:t>
                              </w: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36897C76" w14:textId="77777777" w:rsidR="00BF670C" w:rsidRPr="009E7F9E" w:rsidRDefault="00BF670C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>Lima Metropolitana</w:t>
                              </w:r>
                            </w:p>
                          </w:txbxContent>
                        </wps:txbx>
                        <wps:bodyPr rot="0" vert="horz" wrap="square" lIns="18000" tIns="18000" rIns="18288" bIns="18000" anchor="ctr" anchorCtr="0" upright="1">
                          <a:noAutofit/>
                        </wps:bodyPr>
                      </wps:wsp>
                      <wps:wsp>
                        <wps:cNvPr id="58108946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8621" y="-56"/>
                            <a:ext cx="10709" cy="4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3C609" w14:textId="77777777" w:rsidR="00BF670C" w:rsidRDefault="00BF670C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  <w:t>Unidad de Gestión Educativa Local N.º 03</w:t>
                              </w:r>
                            </w:p>
                            <w:p w14:paraId="0AB9A45F" w14:textId="01602D80" w:rsidR="00D35B4F" w:rsidRPr="009E7F9E" w:rsidRDefault="00D35B4F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  <w:t>Breña</w:t>
                              </w:r>
                            </w:p>
                          </w:txbxContent>
                        </wps:txbx>
                        <wps:bodyPr rot="0" vert="horz" wrap="square" lIns="18000" tIns="18000" rIns="18288" bIns="18000" anchor="ctr" anchorCtr="0" upright="1">
                          <a:noAutofit/>
                        </wps:bodyPr>
                      </wps:wsp>
                      <wps:wsp>
                        <wps:cNvPr id="178180488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39548" y="-56"/>
                            <a:ext cx="11011" cy="4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DD344" w14:textId="77777777" w:rsidR="00BF670C" w:rsidRDefault="00BF670C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0418C8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>PCNBR “Nuestra Señora de Guadalupe”</w:t>
                              </w:r>
                            </w:p>
                            <w:p w14:paraId="5E79FD2E" w14:textId="1C3B0E9C" w:rsidR="00D35B4F" w:rsidRPr="000418C8" w:rsidRDefault="00D35B4F" w:rsidP="00BF670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>Lima</w:t>
                              </w:r>
                            </w:p>
                          </w:txbxContent>
                        </wps:txbx>
                        <wps:bodyPr rot="0" vert="horz" wrap="square" lIns="18000" tIns="18000" rIns="18288" bIns="180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836E04A" id="6 Grupo" o:spid="_x0000_s1026" style="position:absolute;left:0;text-align:left;margin-left:0;margin-top:0;width:336.45pt;height:29.5pt;z-index:251688960;mso-position-horizontal:left;mso-position-horizontal-relative:margin;mso-position-vertical:top;mso-position-vertical-relative:margin;mso-width-relative:margin;mso-height-relative:margin" coordorigin=",-56" coordsize="50559,4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29 Imagen" o:spid="_x0000_s1027" type="#_x0000_t75" style="position:absolute;top:-56;width:18728;height:4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7" o:spid="_x0000_s1028" type="#_x0000_t202" style="position:absolute;left:18861;top:-56;width:9612;height:4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" fillcolor="#7f7f7f [1612]" stroked="f" strokeweight=".25pt">
                  <v:textbox inset=".5mm,.5mm,1.44pt,.5mm">
                    <w:txbxContent>
                      <w:p w14:paraId="0C2CEE73" w14:textId="77777777" w:rsidR="00BF670C" w:rsidRPr="009E7F9E" w:rsidRDefault="00BF670C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>Dirección Regional</w:t>
                        </w:r>
                      </w:p>
                      <w:p w14:paraId="32C47A02" w14:textId="4015D588" w:rsidR="00BF670C" w:rsidRPr="009E7F9E" w:rsidRDefault="00BF670C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>de Educación</w:t>
                        </w:r>
                        <w:r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 xml:space="preserve"> de</w:t>
                        </w: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14:paraId="36897C76" w14:textId="77777777" w:rsidR="00BF670C" w:rsidRPr="009E7F9E" w:rsidRDefault="00BF670C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>Lima Metropolitana</w:t>
                        </w:r>
                      </w:p>
                    </w:txbxContent>
                  </v:textbox>
                </v:shape>
                <v:shape id="Text Box 97" o:spid="_x0000_s1029" type="#_x0000_t202" style="position:absolute;left:28621;top:-56;width:10709;height:4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" fillcolor="#bfbfbf [2412]" stroked="f" strokeweight=".25pt">
                  <v:textbox inset=".5mm,.5mm,1.44pt,.5mm">
                    <w:txbxContent>
                      <w:p w14:paraId="5543C609" w14:textId="77777777" w:rsidR="00BF670C" w:rsidRDefault="00BF670C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  <w:t>Unidad de Gestión Educativa Local N.º 03</w:t>
                        </w:r>
                      </w:p>
                      <w:p w14:paraId="0AB9A45F" w14:textId="01602D80" w:rsidR="00D35B4F" w:rsidRPr="009E7F9E" w:rsidRDefault="00D35B4F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  <w:t>Breña</w:t>
                        </w:r>
                      </w:p>
                    </w:txbxContent>
                  </v:textbox>
                </v:shape>
                <v:shape id="Text Box 97" o:spid="_x0000_s1030" type="#_x0000_t202" style="position:absolute;left:39548;top:-56;width:11011;height:4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" fillcolor="#d8d8d8 [2732]" stroked="f" strokeweight=".25pt">
                  <v:textbox inset=".5mm,.5mm,1.44pt,.5mm">
                    <w:txbxContent>
                      <w:p w14:paraId="415DD344" w14:textId="77777777" w:rsidR="00BF670C" w:rsidRDefault="00BF670C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theme="minorBid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 w:rsidRPr="000418C8">
                          <w:rPr>
                            <w:rFonts w:ascii="Arial" w:hAnsi="Arial" w:cstheme="minorBid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PCNBR “Nuestra Señora de Guadalupe”</w:t>
                        </w:r>
                      </w:p>
                      <w:p w14:paraId="5E79FD2E" w14:textId="1C3B0E9C" w:rsidR="00D35B4F" w:rsidRPr="000418C8" w:rsidRDefault="00D35B4F" w:rsidP="00BF670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Lima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887A95">
        <w:rPr>
          <w:rFonts w:eastAsia="Arial"/>
          <w:bCs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51B677" wp14:editId="3828B63F">
                <wp:simplePos x="0" y="0"/>
                <wp:positionH relativeFrom="column">
                  <wp:posOffset>-1270</wp:posOffset>
                </wp:positionH>
                <wp:positionV relativeFrom="paragraph">
                  <wp:posOffset>231140</wp:posOffset>
                </wp:positionV>
                <wp:extent cx="6117590" cy="0"/>
                <wp:effectExtent l="0" t="19050" r="54610" b="38100"/>
                <wp:wrapTopAndBottom/>
                <wp:docPr id="71924182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7590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538587" id="Conector recto 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18.2pt" to="481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" strokecolor="#4472c4 [3204]" strokeweight="4.5pt">
                <v:stroke linestyle="thinThick" joinstyle="miter"/>
                <w10:wrap type="topAndBottom"/>
              </v:line>
            </w:pict>
          </mc:Fallback>
        </mc:AlternateContent>
      </w:r>
      <w:r w:rsidR="009E132C" w:rsidRPr="005C3EDB">
        <w:rPr>
          <w:rFonts w:ascii="Arial Rounded MT Bold" w:hAnsi="Arial Rounded MT Bold"/>
          <w:b/>
          <w:sz w:val="20"/>
          <w:szCs w:val="20"/>
        </w:rPr>
        <w:t>UNIDAD DIDÁCTICA DE APRENDIZAJE N.º 0</w:t>
      </w:r>
      <w:r w:rsidR="009E132C">
        <w:rPr>
          <w:rFonts w:ascii="Arial Rounded MT Bold" w:hAnsi="Arial Rounded MT Bold"/>
          <w:b/>
          <w:sz w:val="20"/>
          <w:szCs w:val="20"/>
        </w:rPr>
        <w:t>5</w:t>
      </w:r>
    </w:p>
    <w:p w14:paraId="6930F26C" w14:textId="55100C11" w:rsidR="003E5D95" w:rsidRDefault="00315D41" w:rsidP="00315D41">
      <w:pPr>
        <w:spacing w:before="120" w:after="120" w:line="240" w:lineRule="auto"/>
        <w:ind w:left="567" w:right="565"/>
        <w:jc w:val="center"/>
        <w:rPr>
          <w:rFonts w:ascii="ADLaM Display" w:hAnsi="ADLaM Display" w:cs="ADLaM Display"/>
          <w:bCs/>
          <w:color w:val="0070C0"/>
          <w:sz w:val="20"/>
          <w:szCs w:val="20"/>
        </w:rPr>
      </w:pPr>
      <w:r>
        <w:rPr>
          <w:rFonts w:ascii="ADLaM Display" w:hAnsi="ADLaM Display" w:cs="ADLaM Display"/>
          <w:bCs/>
          <w:color w:val="0070C0"/>
          <w:sz w:val="20"/>
          <w:szCs w:val="20"/>
        </w:rPr>
        <w:t>“</w:t>
      </w:r>
      <w:r w:rsidR="00132A8F" w:rsidRPr="00132A8F">
        <w:rPr>
          <w:rFonts w:ascii="ADLaM Display" w:hAnsi="ADLaM Display" w:cs="ADLaM Display"/>
          <w:bCs/>
          <w:color w:val="0070C0"/>
          <w:sz w:val="20"/>
          <w:szCs w:val="20"/>
        </w:rPr>
        <w:t>Cultura financiera y proyecto de vida</w:t>
      </w:r>
      <w:r>
        <w:rPr>
          <w:rFonts w:ascii="ADLaM Display" w:hAnsi="ADLaM Display" w:cs="ADLaM Display"/>
          <w:bCs/>
          <w:color w:val="0070C0"/>
          <w:sz w:val="20"/>
          <w:szCs w:val="20"/>
        </w:rPr>
        <w:t>”</w:t>
      </w:r>
    </w:p>
    <w:p w14:paraId="7484B0C9" w14:textId="3317DB22" w:rsidR="000C0202" w:rsidRPr="005C3EDB" w:rsidRDefault="000C0202" w:rsidP="004A0243">
      <w:pPr>
        <w:pStyle w:val="Prrafodelista"/>
        <w:widowControl w:val="0"/>
        <w:numPr>
          <w:ilvl w:val="0"/>
          <w:numId w:val="23"/>
        </w:numPr>
        <w:spacing w:before="120" w:after="120" w:line="240" w:lineRule="auto"/>
        <w:ind w:left="284" w:hanging="284"/>
        <w:contextualSpacing w:val="0"/>
        <w:rPr>
          <w:rFonts w:ascii="Arial Nova" w:hAnsi="Arial Nova"/>
          <w:b/>
          <w:sz w:val="16"/>
          <w:szCs w:val="16"/>
        </w:rPr>
      </w:pPr>
      <w:r w:rsidRPr="005C3EDB">
        <w:rPr>
          <w:rFonts w:ascii="Arial Nova" w:hAnsi="Arial Nova"/>
          <w:b/>
          <w:sz w:val="16"/>
          <w:szCs w:val="16"/>
        </w:rPr>
        <w:t>DATOS GENERALES:</w:t>
      </w:r>
    </w:p>
    <w:tbl>
      <w:tblPr>
        <w:tblpPr w:leftFromText="141" w:rightFromText="141" w:vertAnchor="text" w:horzAnchor="margin" w:tblpY="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3968"/>
        <w:gridCol w:w="1132"/>
        <w:gridCol w:w="1038"/>
        <w:gridCol w:w="1038"/>
        <w:gridCol w:w="1038"/>
      </w:tblGrid>
      <w:tr w:rsidR="00DA68C2" w:rsidRPr="004C307F" w14:paraId="3C710274" w14:textId="77777777" w:rsidTr="004C307F">
        <w:trPr>
          <w:trHeight w:val="184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5AB45C" w14:textId="36AA14DB" w:rsidR="00DA68C2" w:rsidRPr="004C307F" w:rsidRDefault="00DA68C2" w:rsidP="003B681B">
            <w:pPr>
              <w:spacing w:after="0" w:line="240" w:lineRule="auto"/>
              <w:rPr>
                <w:rFonts w:ascii="Arial Nova" w:hAnsi="Arial Nova"/>
                <w:bCs/>
                <w:sz w:val="14"/>
                <w:szCs w:val="14"/>
              </w:rPr>
            </w:pPr>
            <w:r w:rsidRPr="004C307F">
              <w:rPr>
                <w:rFonts w:ascii="Arial Nova" w:hAnsi="Arial Nova"/>
                <w:bCs/>
                <w:color w:val="000000"/>
                <w:sz w:val="14"/>
                <w:szCs w:val="14"/>
                <w:lang w:val="es-ES"/>
              </w:rPr>
              <w:t>ÁREA</w:t>
            </w: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0B29" w14:textId="6528E263" w:rsidR="00DA68C2" w:rsidRPr="004C307F" w:rsidRDefault="00DA68C2" w:rsidP="003B681B">
            <w:pPr>
              <w:spacing w:after="0" w:line="240" w:lineRule="auto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color w:val="000000"/>
                <w:sz w:val="14"/>
                <w:szCs w:val="14"/>
                <w:lang w:val="es-ES"/>
              </w:rPr>
              <w:t xml:space="preserve">MATEMÁTICA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A6E04A" w14:textId="530CED08" w:rsidR="00DA68C2" w:rsidRPr="004C307F" w:rsidRDefault="00DA68C2" w:rsidP="003B681B">
            <w:pPr>
              <w:spacing w:after="0" w:line="240" w:lineRule="auto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sz w:val="14"/>
                <w:szCs w:val="14"/>
              </w:rPr>
              <w:t>CICLO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389D" w14:textId="77777777" w:rsidR="00DA68C2" w:rsidRPr="004C307F" w:rsidRDefault="00DA68C2" w:rsidP="00DA68C2">
            <w:pPr>
              <w:spacing w:after="0" w:line="240" w:lineRule="auto"/>
              <w:jc w:val="center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sz w:val="14"/>
                <w:szCs w:val="14"/>
              </w:rPr>
              <w:t>VII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FE5AD42" w14:textId="2C39ABAC" w:rsidR="00DA68C2" w:rsidRPr="004C307F" w:rsidRDefault="00DA68C2" w:rsidP="003B681B">
            <w:pPr>
              <w:spacing w:after="0" w:line="240" w:lineRule="auto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sz w:val="14"/>
                <w:szCs w:val="14"/>
              </w:rPr>
              <w:t>BIMESTRE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39CC" w14:textId="5B0362DF" w:rsidR="00DA68C2" w:rsidRPr="004C307F" w:rsidRDefault="00DA68C2" w:rsidP="00DA68C2">
            <w:pPr>
              <w:spacing w:after="0" w:line="240" w:lineRule="auto"/>
              <w:jc w:val="center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sz w:val="14"/>
                <w:szCs w:val="14"/>
              </w:rPr>
              <w:t>I</w:t>
            </w:r>
            <w:r w:rsidR="003E3EF3" w:rsidRPr="004C307F">
              <w:rPr>
                <w:rFonts w:ascii="Arial Nova" w:hAnsi="Arial Nova"/>
                <w:sz w:val="14"/>
                <w:szCs w:val="14"/>
              </w:rPr>
              <w:t>I</w:t>
            </w:r>
            <w:r w:rsidR="00132A8F">
              <w:rPr>
                <w:rFonts w:ascii="Arial Nova" w:hAnsi="Arial Nova"/>
                <w:sz w:val="14"/>
                <w:szCs w:val="14"/>
              </w:rPr>
              <w:t>I</w:t>
            </w:r>
          </w:p>
        </w:tc>
      </w:tr>
      <w:tr w:rsidR="000944F1" w:rsidRPr="004C307F" w14:paraId="63DF8B0C" w14:textId="77777777" w:rsidTr="004C307F">
        <w:trPr>
          <w:trHeight w:val="184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77F095" w14:textId="1837F89D" w:rsidR="00DA68C2" w:rsidRPr="004C307F" w:rsidRDefault="00DA68C2" w:rsidP="00DA68C2">
            <w:pPr>
              <w:spacing w:after="0" w:line="240" w:lineRule="auto"/>
              <w:rPr>
                <w:rFonts w:ascii="Arial Nova" w:hAnsi="Arial Nova"/>
                <w:bCs/>
                <w:color w:val="000000"/>
                <w:sz w:val="14"/>
                <w:szCs w:val="14"/>
                <w:lang w:val="es-ES"/>
              </w:rPr>
            </w:pPr>
            <w:r w:rsidRPr="004C307F">
              <w:rPr>
                <w:rFonts w:ascii="Arial Nova" w:hAnsi="Arial Nova"/>
                <w:bCs/>
                <w:color w:val="000000"/>
                <w:sz w:val="14"/>
                <w:szCs w:val="14"/>
                <w:lang w:val="es-ES"/>
              </w:rPr>
              <w:t>GRADO Y SECCIÓN</w:t>
            </w: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792B" w14:textId="5B2C46D9" w:rsidR="00DA68C2" w:rsidRPr="004C307F" w:rsidRDefault="006917AB" w:rsidP="00DA68C2">
            <w:pPr>
              <w:spacing w:after="0" w:line="240" w:lineRule="auto"/>
              <w:rPr>
                <w:rFonts w:ascii="Arial Nova" w:hAnsi="Arial Nova"/>
                <w:color w:val="000000"/>
                <w:sz w:val="14"/>
                <w:szCs w:val="14"/>
                <w:lang w:val="es-ES"/>
              </w:rPr>
            </w:pPr>
            <w:r>
              <w:rPr>
                <w:rFonts w:ascii="Arial Nova" w:hAnsi="Arial Nova"/>
                <w:sz w:val="14"/>
                <w:szCs w:val="14"/>
              </w:rPr>
              <w:t xml:space="preserve">5.º </w:t>
            </w:r>
            <w:bookmarkStart w:id="1" w:name="_GoBack"/>
            <w:bookmarkEnd w:id="1"/>
            <w:r w:rsidR="00DA68C2" w:rsidRPr="004C307F">
              <w:rPr>
                <w:rFonts w:ascii="Arial Nova" w:hAnsi="Arial Nova"/>
                <w:sz w:val="14"/>
                <w:szCs w:val="14"/>
              </w:rPr>
              <w:t>, G, H, I, J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41635D2" w14:textId="4584A5EA" w:rsidR="00DA68C2" w:rsidRPr="004C307F" w:rsidRDefault="00DA68C2" w:rsidP="00DA68C2">
            <w:pPr>
              <w:spacing w:after="0" w:line="240" w:lineRule="auto"/>
              <w:rPr>
                <w:rFonts w:ascii="Arial Nova" w:hAnsi="Arial Nova"/>
                <w:bCs/>
                <w:sz w:val="14"/>
                <w:szCs w:val="14"/>
              </w:rPr>
            </w:pPr>
            <w:r w:rsidRPr="004C307F">
              <w:rPr>
                <w:rFonts w:ascii="Arial Nova" w:hAnsi="Arial Nova"/>
                <w:bCs/>
                <w:sz w:val="14"/>
                <w:szCs w:val="14"/>
              </w:rPr>
              <w:t>DURACIÓN</w:t>
            </w:r>
          </w:p>
        </w:tc>
        <w:tc>
          <w:tcPr>
            <w:tcW w:w="1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E7" w14:textId="636029D8" w:rsidR="00DA68C2" w:rsidRPr="004C307F" w:rsidRDefault="00DA68C2" w:rsidP="000944F1">
            <w:pPr>
              <w:spacing w:after="0" w:line="240" w:lineRule="auto"/>
              <w:jc w:val="center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sz w:val="14"/>
                <w:szCs w:val="14"/>
              </w:rPr>
              <w:t xml:space="preserve">Del </w:t>
            </w:r>
            <w:r w:rsidR="00132A8F">
              <w:rPr>
                <w:rFonts w:ascii="Arial Nova" w:hAnsi="Arial Nova"/>
                <w:sz w:val="14"/>
                <w:szCs w:val="14"/>
              </w:rPr>
              <w:t>1</w:t>
            </w:r>
            <w:r w:rsidR="00CF23AD" w:rsidRPr="004C307F">
              <w:rPr>
                <w:rFonts w:ascii="Arial Nova" w:hAnsi="Arial Nova"/>
                <w:sz w:val="14"/>
                <w:szCs w:val="14"/>
              </w:rPr>
              <w:t>0</w:t>
            </w:r>
            <w:r w:rsidRPr="004C307F">
              <w:rPr>
                <w:rFonts w:ascii="Arial Nova" w:hAnsi="Arial Nova"/>
                <w:sz w:val="14"/>
                <w:szCs w:val="14"/>
              </w:rPr>
              <w:t>/0</w:t>
            </w:r>
            <w:r w:rsidR="00132A8F">
              <w:rPr>
                <w:rFonts w:ascii="Arial Nova" w:hAnsi="Arial Nova"/>
                <w:sz w:val="14"/>
                <w:szCs w:val="14"/>
              </w:rPr>
              <w:t>8</w:t>
            </w:r>
            <w:r w:rsidR="00A25102" w:rsidRPr="004C307F">
              <w:rPr>
                <w:rFonts w:ascii="Arial Nova" w:hAnsi="Arial Nova"/>
                <w:sz w:val="14"/>
                <w:szCs w:val="14"/>
              </w:rPr>
              <w:t xml:space="preserve"> </w:t>
            </w:r>
            <w:r w:rsidRPr="004C307F">
              <w:rPr>
                <w:rFonts w:ascii="Arial Nova" w:hAnsi="Arial Nova"/>
                <w:sz w:val="14"/>
                <w:szCs w:val="14"/>
              </w:rPr>
              <w:t xml:space="preserve">al </w:t>
            </w:r>
            <w:r w:rsidR="00132A8F">
              <w:rPr>
                <w:rFonts w:ascii="Arial Nova" w:hAnsi="Arial Nova"/>
                <w:sz w:val="14"/>
                <w:szCs w:val="14"/>
              </w:rPr>
              <w:t>11</w:t>
            </w:r>
            <w:r w:rsidRPr="004C307F">
              <w:rPr>
                <w:rFonts w:ascii="Arial Nova" w:hAnsi="Arial Nova"/>
                <w:sz w:val="14"/>
                <w:szCs w:val="14"/>
              </w:rPr>
              <w:t>/0</w:t>
            </w:r>
            <w:r w:rsidR="00132A8F">
              <w:rPr>
                <w:rFonts w:ascii="Arial Nova" w:hAnsi="Arial Nova"/>
                <w:sz w:val="14"/>
                <w:szCs w:val="14"/>
              </w:rPr>
              <w:t>9</w:t>
            </w:r>
            <w:r w:rsidRPr="004C307F">
              <w:rPr>
                <w:rFonts w:ascii="Arial Nova" w:hAnsi="Arial Nova"/>
                <w:sz w:val="14"/>
                <w:szCs w:val="14"/>
              </w:rPr>
              <w:t xml:space="preserve"> - 2026</w:t>
            </w:r>
          </w:p>
        </w:tc>
      </w:tr>
      <w:tr w:rsidR="003E3EF3" w:rsidRPr="004C307F" w14:paraId="1E917840" w14:textId="77777777" w:rsidTr="004C307F">
        <w:trPr>
          <w:trHeight w:val="147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1A3EA4" w14:textId="5F93256E" w:rsidR="003E3EF3" w:rsidRPr="004C307F" w:rsidRDefault="003E3EF3" w:rsidP="00DA68C2">
            <w:pPr>
              <w:spacing w:after="0" w:line="240" w:lineRule="auto"/>
              <w:rPr>
                <w:rFonts w:ascii="Arial Nova" w:hAnsi="Arial Nova"/>
                <w:bCs/>
                <w:sz w:val="14"/>
                <w:szCs w:val="14"/>
              </w:rPr>
            </w:pPr>
            <w:r w:rsidRPr="004C307F">
              <w:rPr>
                <w:rFonts w:ascii="Arial Nova" w:hAnsi="Arial Nova"/>
                <w:bCs/>
                <w:sz w:val="14"/>
                <w:szCs w:val="14"/>
              </w:rPr>
              <w:t>DOCENTES</w:t>
            </w:r>
          </w:p>
        </w:tc>
        <w:tc>
          <w:tcPr>
            <w:tcW w:w="426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5BA1B" w14:textId="09E72F0B" w:rsidR="003E3EF3" w:rsidRPr="004C307F" w:rsidRDefault="003E3EF3" w:rsidP="00A879DD">
            <w:pPr>
              <w:spacing w:after="0" w:line="240" w:lineRule="auto"/>
              <w:rPr>
                <w:rFonts w:ascii="Arial Nova" w:hAnsi="Arial Nova"/>
                <w:sz w:val="14"/>
                <w:szCs w:val="14"/>
              </w:rPr>
            </w:pPr>
            <w:r w:rsidRPr="004C307F">
              <w:rPr>
                <w:rFonts w:ascii="Arial Nova" w:hAnsi="Arial Nova"/>
                <w:color w:val="000000"/>
                <w:sz w:val="14"/>
                <w:szCs w:val="14"/>
                <w:lang w:val="es-ES"/>
              </w:rPr>
              <w:t>Mg. Giovanna Soledad Cano Salazar</w:t>
            </w:r>
          </w:p>
        </w:tc>
      </w:tr>
    </w:tbl>
    <w:p w14:paraId="18D92CB1" w14:textId="736B3E19" w:rsidR="003870B2" w:rsidRPr="005C3EDB" w:rsidRDefault="003870B2" w:rsidP="004E0A6C">
      <w:pPr>
        <w:pStyle w:val="Prrafodelista"/>
        <w:widowControl w:val="0"/>
        <w:numPr>
          <w:ilvl w:val="0"/>
          <w:numId w:val="23"/>
        </w:numPr>
        <w:spacing w:before="240" w:after="120" w:line="240" w:lineRule="auto"/>
        <w:ind w:left="284" w:hanging="284"/>
        <w:contextualSpacing w:val="0"/>
        <w:rPr>
          <w:rFonts w:ascii="Arial Nova" w:hAnsi="Arial Nova"/>
          <w:b/>
          <w:sz w:val="16"/>
          <w:szCs w:val="16"/>
        </w:rPr>
      </w:pPr>
      <w:bookmarkStart w:id="2" w:name="_Hlk205413061"/>
      <w:bookmarkStart w:id="3" w:name="_Hlk205472578"/>
      <w:r w:rsidRPr="005C3EDB">
        <w:rPr>
          <w:rFonts w:ascii="Arial Nova" w:hAnsi="Arial Nova"/>
          <w:b/>
          <w:sz w:val="16"/>
          <w:szCs w:val="16"/>
        </w:rPr>
        <w:t>PROPÓSITOS DE APRENDIZAJES</w:t>
      </w:r>
      <w:bookmarkEnd w:id="2"/>
    </w:p>
    <w:p w14:paraId="32269C8A" w14:textId="070F73D2" w:rsidR="004A0243" w:rsidRPr="00581F6E" w:rsidRDefault="00581F6E" w:rsidP="00E55DFC">
      <w:pPr>
        <w:pStyle w:val="Prrafodelista"/>
        <w:widowControl w:val="0"/>
        <w:spacing w:before="120" w:after="120" w:line="240" w:lineRule="auto"/>
        <w:ind w:left="284"/>
        <w:contextualSpacing w:val="0"/>
        <w:jc w:val="both"/>
        <w:rPr>
          <w:rFonts w:ascii="Arial Nova" w:hAnsi="Arial Nova"/>
          <w:sz w:val="14"/>
          <w:szCs w:val="14"/>
        </w:rPr>
      </w:pPr>
      <w:r w:rsidRPr="00581F6E">
        <w:rPr>
          <w:rFonts w:ascii="Arial Nova" w:hAnsi="Arial Nova"/>
          <w:sz w:val="14"/>
          <w:szCs w:val="14"/>
        </w:rPr>
        <w:t>Al finalizar la unidad, los estudiantes resolverán problemas contextualizados relacionados con porcentajes, aumentos y descuentos sucesivos, interés simple e interés compuesto para tomar decisiones financieras responsables; asimismo, modelarán e interpretarán situaciones mediante funciones cuadráticas, analizando sus elementos, transformaciones gráficas y puntos de máximo y mínimo. Para ello, emplearán estrategias de cálculo, diversas representaciones matemáticas y herramientas tecnológicas, argumentando la validez de sus procedimientos y resultados, con la finalidad de fortalecer la toma de decisiones informadas en la construcción de su proyecto de vida.</w:t>
      </w:r>
    </w:p>
    <w:tbl>
      <w:tblPr>
        <w:tblStyle w:val="Tablaconcuadrcula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559"/>
        <w:gridCol w:w="3686"/>
        <w:gridCol w:w="1701"/>
        <w:gridCol w:w="1410"/>
      </w:tblGrid>
      <w:tr w:rsidR="00CA3975" w:rsidRPr="000B4FF1" w14:paraId="2C780889" w14:textId="77777777" w:rsidTr="00973E83">
        <w:trPr>
          <w:cantSplit/>
          <w:tblHeader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1243AB7A" w14:textId="73AA14DD" w:rsidR="00850A4A" w:rsidRPr="000B4FF1" w:rsidRDefault="00850A4A" w:rsidP="004A5690">
            <w:pPr>
              <w:widowControl w:val="0"/>
              <w:jc w:val="center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/>
                <w:b/>
                <w:sz w:val="14"/>
                <w:szCs w:val="14"/>
              </w:rPr>
              <w:t>COMPETENCIAS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9162F1A" w14:textId="51DFCEAA" w:rsidR="00850A4A" w:rsidRPr="000B4FF1" w:rsidRDefault="00850A4A" w:rsidP="004A5690">
            <w:pPr>
              <w:widowControl w:val="0"/>
              <w:jc w:val="center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/>
                <w:b/>
                <w:sz w:val="14"/>
                <w:szCs w:val="14"/>
              </w:rPr>
              <w:t>CAPACIDADES</w:t>
            </w:r>
          </w:p>
        </w:tc>
        <w:tc>
          <w:tcPr>
            <w:tcW w:w="3686" w:type="dxa"/>
            <w:shd w:val="clear" w:color="auto" w:fill="DEEAF6" w:themeFill="accent5" w:themeFillTint="33"/>
            <w:vAlign w:val="center"/>
          </w:tcPr>
          <w:p w14:paraId="18C9FC3D" w14:textId="6A0C35AC" w:rsidR="00850A4A" w:rsidRPr="000B4FF1" w:rsidRDefault="00850A4A" w:rsidP="004A5690">
            <w:pPr>
              <w:widowControl w:val="0"/>
              <w:jc w:val="center"/>
              <w:rPr>
                <w:rFonts w:ascii="Arial Nova" w:hAnsi="Arial Nova"/>
                <w:b/>
                <w:sz w:val="14"/>
                <w:szCs w:val="14"/>
              </w:rPr>
            </w:pPr>
            <w:r w:rsidRPr="000B4FF1">
              <w:rPr>
                <w:rFonts w:ascii="Arial Nova" w:hAnsi="Arial Nova"/>
                <w:b/>
                <w:sz w:val="14"/>
                <w:szCs w:val="14"/>
              </w:rPr>
              <w:t>CRITERIOS DE EVALUACIÓN</w:t>
            </w:r>
          </w:p>
          <w:p w14:paraId="0FC7407A" w14:textId="3CF784F4" w:rsidR="004E0A6C" w:rsidRPr="000B4FF1" w:rsidRDefault="004E0A6C" w:rsidP="004A5690">
            <w:pPr>
              <w:widowControl w:val="0"/>
              <w:jc w:val="center"/>
              <w:rPr>
                <w:rFonts w:ascii="Arial Nova" w:hAnsi="Arial Nova"/>
                <w:b/>
                <w:sz w:val="14"/>
                <w:szCs w:val="14"/>
              </w:rPr>
            </w:pPr>
            <w:r w:rsidRPr="000B4FF1">
              <w:rPr>
                <w:rFonts w:ascii="Arial Nova" w:hAnsi="Arial Nova"/>
                <w:b/>
                <w:sz w:val="14"/>
                <w:szCs w:val="14"/>
              </w:rPr>
              <w:t>(DESEMPEÑOS)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319D2BB" w14:textId="002818A2" w:rsidR="00850A4A" w:rsidRPr="000B4FF1" w:rsidRDefault="00850A4A" w:rsidP="004A5690">
            <w:pPr>
              <w:widowControl w:val="0"/>
              <w:jc w:val="center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/>
                <w:b/>
                <w:sz w:val="14"/>
                <w:szCs w:val="14"/>
              </w:rPr>
              <w:t>EVIDENCIA Y/O PRODUCTO</w:t>
            </w:r>
            <w:r w:rsidR="004E0A6C" w:rsidRPr="000B4FF1">
              <w:rPr>
                <w:rFonts w:ascii="Arial Nova" w:hAnsi="Arial Nova"/>
                <w:b/>
                <w:sz w:val="14"/>
                <w:szCs w:val="14"/>
              </w:rPr>
              <w:t xml:space="preserve"> DE APRENDIZAJE</w:t>
            </w:r>
          </w:p>
        </w:tc>
        <w:tc>
          <w:tcPr>
            <w:tcW w:w="1410" w:type="dxa"/>
            <w:shd w:val="clear" w:color="auto" w:fill="DEEAF6" w:themeFill="accent5" w:themeFillTint="33"/>
            <w:vAlign w:val="center"/>
          </w:tcPr>
          <w:p w14:paraId="40B64B6A" w14:textId="7CCE3BE6" w:rsidR="00850A4A" w:rsidRPr="000B4FF1" w:rsidRDefault="00850A4A" w:rsidP="004A5690">
            <w:pPr>
              <w:widowControl w:val="0"/>
              <w:jc w:val="center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/>
                <w:b/>
                <w:sz w:val="14"/>
                <w:szCs w:val="14"/>
              </w:rPr>
              <w:t>INSTRUMENTOS DE VAL</w:t>
            </w:r>
            <w:r w:rsidR="004E0A6C" w:rsidRPr="000B4FF1">
              <w:rPr>
                <w:rFonts w:ascii="Arial Nova" w:hAnsi="Arial Nova"/>
                <w:b/>
                <w:sz w:val="14"/>
                <w:szCs w:val="14"/>
              </w:rPr>
              <w:t>ORACIÓN</w:t>
            </w:r>
          </w:p>
        </w:tc>
      </w:tr>
      <w:tr w:rsidR="00170588" w:rsidRPr="000B4FF1" w14:paraId="0AE7431F" w14:textId="77777777" w:rsidTr="00973E83">
        <w:trPr>
          <w:cantSplit/>
        </w:trPr>
        <w:tc>
          <w:tcPr>
            <w:tcW w:w="1271" w:type="dxa"/>
            <w:vMerge w:val="restart"/>
            <w:vAlign w:val="center"/>
          </w:tcPr>
          <w:p w14:paraId="13EC403F" w14:textId="2711B2D8" w:rsidR="00170588" w:rsidRPr="000B4FF1" w:rsidRDefault="00170588" w:rsidP="00170588">
            <w:pPr>
              <w:widowControl w:val="0"/>
              <w:rPr>
                <w:rFonts w:ascii="Arial Nova" w:eastAsia="Arial" w:hAnsi="Arial Nova"/>
                <w:bCs/>
                <w:sz w:val="14"/>
                <w:szCs w:val="14"/>
              </w:rPr>
            </w:pPr>
            <w:r w:rsidRPr="000B4FF1">
              <w:rPr>
                <w:rFonts w:ascii="Arial Nova" w:eastAsia="Times New Roman" w:hAnsi="Arial Nova"/>
                <w:bCs/>
                <w:color w:val="385623" w:themeColor="accent6" w:themeShade="80"/>
                <w:sz w:val="14"/>
                <w:szCs w:val="14"/>
              </w:rPr>
              <w:t>Resuelve problemas de cantidad.</w:t>
            </w:r>
          </w:p>
        </w:tc>
        <w:tc>
          <w:tcPr>
            <w:tcW w:w="1559" w:type="dxa"/>
            <w:vAlign w:val="center"/>
          </w:tcPr>
          <w:p w14:paraId="5AD101EE" w14:textId="7293F959" w:rsidR="00170588" w:rsidRPr="000B4FF1" w:rsidRDefault="00170588" w:rsidP="00170588">
            <w:pPr>
              <w:widowControl w:val="0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 w:cs="Times New Roman"/>
                <w:bCs/>
                <w:sz w:val="14"/>
                <w:szCs w:val="14"/>
              </w:rPr>
              <w:t>Traduce cantidades a expresiones numéricas.</w:t>
            </w:r>
          </w:p>
        </w:tc>
        <w:tc>
          <w:tcPr>
            <w:tcW w:w="3686" w:type="dxa"/>
          </w:tcPr>
          <w:p w14:paraId="678B013D" w14:textId="26F64A74" w:rsidR="003B61D8" w:rsidRDefault="003B61D8" w:rsidP="00973E83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sz w:val="14"/>
                <w:szCs w:val="14"/>
              </w:rPr>
            </w:pPr>
            <w:r w:rsidRPr="003B61D8">
              <w:rPr>
                <w:rFonts w:ascii="Arial Nova" w:hAnsi="Arial Nova"/>
                <w:b/>
                <w:bCs/>
                <w:sz w:val="14"/>
                <w:szCs w:val="14"/>
              </w:rPr>
              <w:t>Establece</w:t>
            </w:r>
            <w:r w:rsidRPr="003B61D8">
              <w:rPr>
                <w:rFonts w:ascii="Arial Nova" w:hAnsi="Arial Nova"/>
                <w:sz w:val="14"/>
                <w:szCs w:val="14"/>
              </w:rPr>
              <w:t xml:space="preserve"> relaciones entre datos para resolver problemas de porcentajes e interés simple y compuesto, transformándolos en expresiones numéricas.</w:t>
            </w:r>
          </w:p>
          <w:p w14:paraId="4D8DA534" w14:textId="31E9CDA6" w:rsidR="0015611E" w:rsidRPr="0015611E" w:rsidRDefault="003B61D8" w:rsidP="0015611E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sz w:val="14"/>
                <w:szCs w:val="14"/>
              </w:rPr>
            </w:pPr>
            <w:r w:rsidRPr="003B61D8">
              <w:rPr>
                <w:rFonts w:ascii="Arial Nova" w:hAnsi="Arial Nova"/>
                <w:b/>
                <w:bCs/>
                <w:sz w:val="14"/>
                <w:szCs w:val="14"/>
              </w:rPr>
              <w:t>Evalúa</w:t>
            </w:r>
            <w:r w:rsidRPr="003B61D8">
              <w:rPr>
                <w:rFonts w:ascii="Arial Nova" w:hAnsi="Arial Nova"/>
                <w:sz w:val="14"/>
                <w:szCs w:val="14"/>
              </w:rPr>
              <w:t xml:space="preserve"> la validez del modelo numérico</w:t>
            </w:r>
            <w:r w:rsidR="0015611E">
              <w:rPr>
                <w:rFonts w:ascii="Arial Nova" w:hAnsi="Arial Nova"/>
                <w:sz w:val="14"/>
                <w:szCs w:val="14"/>
              </w:rPr>
              <w:t xml:space="preserve"> planteado reproduce las condiciones del problema</w:t>
            </w:r>
            <w:r w:rsidRPr="003B61D8">
              <w:rPr>
                <w:rFonts w:ascii="Arial Nova" w:hAnsi="Arial Nova"/>
                <w:sz w:val="14"/>
                <w:szCs w:val="14"/>
              </w:rPr>
              <w:t xml:space="preserve"> y lo ajusta para resolver situaciones similares.</w:t>
            </w:r>
          </w:p>
        </w:tc>
        <w:tc>
          <w:tcPr>
            <w:tcW w:w="1701" w:type="dxa"/>
          </w:tcPr>
          <w:p w14:paraId="559EF02A" w14:textId="432E31CC" w:rsidR="00170588" w:rsidRPr="000B4FF1" w:rsidRDefault="008006DD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8006DD">
              <w:rPr>
                <w:rFonts w:ascii="Arial Nova" w:hAnsi="Arial Nova"/>
                <w:sz w:val="14"/>
                <w:szCs w:val="14"/>
              </w:rPr>
              <w:t>Resolución de problemas contextualizados sobre porcentajes e interés simple y compuesto.</w:t>
            </w:r>
          </w:p>
        </w:tc>
        <w:tc>
          <w:tcPr>
            <w:tcW w:w="1410" w:type="dxa"/>
          </w:tcPr>
          <w:p w14:paraId="23C6563E" w14:textId="00148763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/>
                <w:bCs/>
                <w:sz w:val="14"/>
                <w:szCs w:val="14"/>
              </w:rPr>
            </w:pPr>
            <w:r w:rsidRPr="0015611E">
              <w:rPr>
                <w:rFonts w:ascii="Arial Nova" w:eastAsia="Arial" w:hAnsi="Arial Nova"/>
                <w:bCs/>
                <w:sz w:val="14"/>
                <w:szCs w:val="14"/>
              </w:rPr>
              <w:t>Lista de cotejo.</w:t>
            </w:r>
          </w:p>
        </w:tc>
      </w:tr>
      <w:tr w:rsidR="00170588" w:rsidRPr="000B4FF1" w14:paraId="20E910A7" w14:textId="77777777" w:rsidTr="00973E83">
        <w:trPr>
          <w:cantSplit/>
        </w:trPr>
        <w:tc>
          <w:tcPr>
            <w:tcW w:w="1271" w:type="dxa"/>
            <w:vMerge/>
          </w:tcPr>
          <w:p w14:paraId="44F61731" w14:textId="77777777" w:rsidR="00170588" w:rsidRPr="000B4FF1" w:rsidRDefault="00170588" w:rsidP="00170588">
            <w:pPr>
              <w:widowControl w:val="0"/>
              <w:rPr>
                <w:rFonts w:ascii="Arial Nova" w:eastAsia="Arial" w:hAnsi="Arial Nova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FE48A3E" w14:textId="31D1D042" w:rsidR="00170588" w:rsidRPr="000B4FF1" w:rsidRDefault="00170588" w:rsidP="00170588">
            <w:pPr>
              <w:widowControl w:val="0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 w:cs="Times New Roman"/>
                <w:bCs/>
                <w:sz w:val="14"/>
                <w:szCs w:val="14"/>
              </w:rPr>
              <w:t>Comunica su comprensión sobre los números y las operaciones.</w:t>
            </w:r>
          </w:p>
        </w:tc>
        <w:tc>
          <w:tcPr>
            <w:tcW w:w="3686" w:type="dxa"/>
          </w:tcPr>
          <w:p w14:paraId="6D984563" w14:textId="7A13C7B8" w:rsidR="0015611E" w:rsidRPr="0015611E" w:rsidRDefault="008006DD" w:rsidP="0015611E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 w:cs="Times New Roman"/>
                <w:sz w:val="15"/>
                <w:szCs w:val="15"/>
              </w:rPr>
            </w:pPr>
            <w:r w:rsidRPr="008006DD">
              <w:rPr>
                <w:rFonts w:ascii="Arial Nova" w:hAnsi="Arial Nova" w:cs="Times New Roman"/>
                <w:b/>
                <w:bCs/>
                <w:sz w:val="15"/>
                <w:szCs w:val="15"/>
              </w:rPr>
              <w:t>Expresa</w:t>
            </w:r>
            <w:r w:rsidRPr="008006DD">
              <w:rPr>
                <w:rFonts w:ascii="Arial Nova" w:hAnsi="Arial Nova" w:cs="Times New Roman"/>
                <w:sz w:val="15"/>
                <w:szCs w:val="15"/>
              </w:rPr>
              <w:t xml:space="preserve"> </w:t>
            </w:r>
            <w:r w:rsidR="0015611E">
              <w:rPr>
                <w:rFonts w:ascii="Arial Nova" w:hAnsi="Arial Nova" w:cs="Times New Roman"/>
                <w:sz w:val="15"/>
                <w:szCs w:val="15"/>
              </w:rPr>
              <w:t xml:space="preserve">con diversas representaciones y lenguaje numérico </w:t>
            </w:r>
            <w:r w:rsidRPr="008006DD">
              <w:rPr>
                <w:rFonts w:ascii="Arial Nova" w:hAnsi="Arial Nova" w:cs="Times New Roman"/>
                <w:sz w:val="15"/>
                <w:szCs w:val="15"/>
              </w:rPr>
              <w:t xml:space="preserve">su comprensión de porcentajes, </w:t>
            </w:r>
            <w:r w:rsidR="0015611E">
              <w:rPr>
                <w:rFonts w:ascii="Arial Nova" w:hAnsi="Arial Nova" w:cs="Times New Roman"/>
                <w:sz w:val="15"/>
                <w:szCs w:val="15"/>
              </w:rPr>
              <w:t xml:space="preserve">tasas de </w:t>
            </w:r>
            <w:r w:rsidRPr="008006DD">
              <w:rPr>
                <w:rFonts w:ascii="Arial Nova" w:hAnsi="Arial Nova" w:cs="Times New Roman"/>
                <w:sz w:val="15"/>
                <w:szCs w:val="15"/>
              </w:rPr>
              <w:t>interés simple y compuesto</w:t>
            </w:r>
            <w:r w:rsidR="0015611E">
              <w:rPr>
                <w:rFonts w:ascii="Arial Nova" w:hAnsi="Arial Nova" w:cs="Times New Roman"/>
                <w:sz w:val="15"/>
                <w:szCs w:val="15"/>
              </w:rPr>
              <w:t>, así como de términos financieros (</w:t>
            </w:r>
            <w:r w:rsidR="0015611E" w:rsidRPr="006A65E3">
              <w:rPr>
                <w:rFonts w:ascii="Arial Nova" w:hAnsi="Arial Nova" w:cs="Times New Roman"/>
                <w:sz w:val="15"/>
                <w:szCs w:val="15"/>
              </w:rPr>
              <w:t>capital, monto, tiempo, gastos de operación, impuesto a la renta, índice per cápita) para interpretar el problema en su contexto y estableciendo relaciones entre representaciones.</w:t>
            </w:r>
          </w:p>
        </w:tc>
        <w:tc>
          <w:tcPr>
            <w:tcW w:w="1701" w:type="dxa"/>
          </w:tcPr>
          <w:p w14:paraId="6698160A" w14:textId="7756ED51" w:rsidR="00170588" w:rsidRPr="000B4FF1" w:rsidRDefault="008006DD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8006DD">
              <w:rPr>
                <w:rFonts w:ascii="Arial Nova" w:hAnsi="Arial Nova"/>
                <w:sz w:val="14"/>
                <w:szCs w:val="14"/>
              </w:rPr>
              <w:t>Explicación y representación de procedimientos de resolución.</w:t>
            </w:r>
          </w:p>
        </w:tc>
        <w:tc>
          <w:tcPr>
            <w:tcW w:w="1410" w:type="dxa"/>
          </w:tcPr>
          <w:p w14:paraId="05261465" w14:textId="1E275B5B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15611E">
              <w:rPr>
                <w:rFonts w:ascii="Arial Nova" w:hAnsi="Arial Nova"/>
                <w:sz w:val="14"/>
                <w:szCs w:val="14"/>
              </w:rPr>
              <w:t>Rúbrica.</w:t>
            </w:r>
          </w:p>
        </w:tc>
      </w:tr>
      <w:tr w:rsidR="00170588" w:rsidRPr="000B4FF1" w14:paraId="5003843A" w14:textId="77777777" w:rsidTr="00973E83">
        <w:tc>
          <w:tcPr>
            <w:tcW w:w="1271" w:type="dxa"/>
            <w:vMerge/>
            <w:vAlign w:val="center"/>
          </w:tcPr>
          <w:p w14:paraId="1A72C605" w14:textId="77777777" w:rsidR="00170588" w:rsidRPr="000B4FF1" w:rsidRDefault="00170588" w:rsidP="00170588">
            <w:pPr>
              <w:widowControl w:val="0"/>
              <w:rPr>
                <w:rFonts w:ascii="Arial Nova" w:eastAsia="Arial" w:hAnsi="Arial Nova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0235F1F" w14:textId="592F3071" w:rsidR="00170588" w:rsidRPr="000B4FF1" w:rsidRDefault="00170588" w:rsidP="00170588">
            <w:pPr>
              <w:widowControl w:val="0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 w:cs="Times New Roman"/>
                <w:bCs/>
                <w:sz w:val="14"/>
                <w:szCs w:val="14"/>
              </w:rPr>
              <w:t>Usa estrategias y procedimientos de estimación y cálculo.</w:t>
            </w:r>
          </w:p>
        </w:tc>
        <w:tc>
          <w:tcPr>
            <w:tcW w:w="3686" w:type="dxa"/>
          </w:tcPr>
          <w:p w14:paraId="2804EFAC" w14:textId="3897249F" w:rsidR="008006DD" w:rsidRPr="000B4FF1" w:rsidRDefault="008006DD" w:rsidP="00973E83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sz w:val="14"/>
                <w:szCs w:val="14"/>
              </w:rPr>
            </w:pPr>
            <w:r w:rsidRPr="008006DD">
              <w:rPr>
                <w:rFonts w:ascii="Arial Nova" w:hAnsi="Arial Nova"/>
                <w:b/>
                <w:bCs/>
                <w:sz w:val="14"/>
                <w:szCs w:val="14"/>
              </w:rPr>
              <w:t>Selecciona, combina y adapta</w:t>
            </w:r>
            <w:r w:rsidRPr="008006DD">
              <w:rPr>
                <w:rFonts w:ascii="Arial Nova" w:hAnsi="Arial Nova"/>
                <w:sz w:val="14"/>
                <w:szCs w:val="14"/>
              </w:rPr>
              <w:t xml:space="preserve"> estrategias y procedimientos para resolver problemas de porcentajes e interés simple y compuesto.</w:t>
            </w:r>
          </w:p>
        </w:tc>
        <w:tc>
          <w:tcPr>
            <w:tcW w:w="1701" w:type="dxa"/>
          </w:tcPr>
          <w:p w14:paraId="0B3D1985" w14:textId="5CCCFC63" w:rsidR="00170588" w:rsidRPr="000B4FF1" w:rsidRDefault="008006DD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8006DD">
              <w:rPr>
                <w:rFonts w:ascii="Arial Nova" w:hAnsi="Arial Nova"/>
                <w:sz w:val="14"/>
                <w:szCs w:val="14"/>
              </w:rPr>
              <w:t>Desarrollo de procedimientos de cálculo en situaciones contextualizadas.</w:t>
            </w:r>
          </w:p>
        </w:tc>
        <w:tc>
          <w:tcPr>
            <w:tcW w:w="1410" w:type="dxa"/>
          </w:tcPr>
          <w:p w14:paraId="100CA430" w14:textId="1FAC9E76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15611E">
              <w:rPr>
                <w:rFonts w:ascii="Arial Nova" w:hAnsi="Arial Nova"/>
                <w:sz w:val="14"/>
                <w:szCs w:val="14"/>
              </w:rPr>
              <w:t>Lista de cotejo.</w:t>
            </w:r>
          </w:p>
        </w:tc>
      </w:tr>
      <w:tr w:rsidR="00170588" w:rsidRPr="000B4FF1" w14:paraId="281A358C" w14:textId="77777777" w:rsidTr="00973E83">
        <w:tc>
          <w:tcPr>
            <w:tcW w:w="1271" w:type="dxa"/>
            <w:vMerge/>
            <w:vAlign w:val="center"/>
          </w:tcPr>
          <w:p w14:paraId="6E67F3F9" w14:textId="77777777" w:rsidR="00170588" w:rsidRPr="000B4FF1" w:rsidRDefault="00170588" w:rsidP="00170588">
            <w:pPr>
              <w:widowControl w:val="0"/>
              <w:rPr>
                <w:rFonts w:ascii="Arial Nova" w:eastAsia="Arial" w:hAnsi="Arial Nova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5078F45" w14:textId="02624F4C" w:rsidR="00170588" w:rsidRPr="000B4FF1" w:rsidRDefault="00170588" w:rsidP="00170588">
            <w:pPr>
              <w:widowControl w:val="0"/>
              <w:rPr>
                <w:rFonts w:ascii="Arial Nova" w:hAnsi="Arial Nova"/>
                <w:sz w:val="14"/>
                <w:szCs w:val="14"/>
              </w:rPr>
            </w:pPr>
            <w:r w:rsidRPr="000B4FF1">
              <w:rPr>
                <w:rFonts w:ascii="Arial Nova" w:hAnsi="Arial Nova" w:cs="Times New Roman"/>
                <w:bCs/>
                <w:sz w:val="14"/>
                <w:szCs w:val="14"/>
              </w:rPr>
              <w:t>Argumenta afirmaciones sobre las relaciones numéricas y las operaciones.</w:t>
            </w:r>
          </w:p>
        </w:tc>
        <w:tc>
          <w:tcPr>
            <w:tcW w:w="3686" w:type="dxa"/>
          </w:tcPr>
          <w:p w14:paraId="2E100EA1" w14:textId="3AADE1DA" w:rsidR="008006DD" w:rsidRPr="000B4FF1" w:rsidRDefault="008006DD" w:rsidP="00973E83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sz w:val="14"/>
                <w:szCs w:val="14"/>
              </w:rPr>
            </w:pPr>
            <w:r w:rsidRPr="008006DD">
              <w:rPr>
                <w:rFonts w:ascii="Arial Nova" w:hAnsi="Arial Nova"/>
                <w:b/>
                <w:bCs/>
                <w:sz w:val="14"/>
                <w:szCs w:val="14"/>
              </w:rPr>
              <w:t>Plantea y compara</w:t>
            </w:r>
            <w:r w:rsidRPr="008006DD">
              <w:rPr>
                <w:rFonts w:ascii="Arial Nova" w:hAnsi="Arial Nova"/>
                <w:sz w:val="14"/>
                <w:szCs w:val="14"/>
              </w:rPr>
              <w:t xml:space="preserve"> afirmaciones sobre porcentajes e interés simple y compuesto, </w:t>
            </w:r>
            <w:r w:rsidRPr="008006DD">
              <w:rPr>
                <w:rFonts w:ascii="Arial Nova" w:hAnsi="Arial Nova"/>
                <w:b/>
                <w:bCs/>
                <w:sz w:val="14"/>
                <w:szCs w:val="14"/>
              </w:rPr>
              <w:t>justificándolas</w:t>
            </w:r>
            <w:r w:rsidRPr="008006DD">
              <w:rPr>
                <w:rFonts w:ascii="Arial Nova" w:hAnsi="Arial Nova"/>
                <w:sz w:val="14"/>
                <w:szCs w:val="14"/>
              </w:rPr>
              <w:t xml:space="preserve"> mediante ejemplos y propiedades de las operaciones.</w:t>
            </w:r>
          </w:p>
        </w:tc>
        <w:tc>
          <w:tcPr>
            <w:tcW w:w="1701" w:type="dxa"/>
          </w:tcPr>
          <w:p w14:paraId="31630295" w14:textId="3342420E" w:rsidR="00170588" w:rsidRPr="000B4FF1" w:rsidRDefault="008006DD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8006DD">
              <w:rPr>
                <w:rFonts w:ascii="Arial Nova" w:hAnsi="Arial Nova"/>
                <w:sz w:val="14"/>
                <w:szCs w:val="14"/>
              </w:rPr>
              <w:t>Sustentación de conclusiones en problemas financieros.</w:t>
            </w:r>
          </w:p>
        </w:tc>
        <w:tc>
          <w:tcPr>
            <w:tcW w:w="1410" w:type="dxa"/>
          </w:tcPr>
          <w:p w14:paraId="66FD8D14" w14:textId="571CFA94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15611E">
              <w:rPr>
                <w:rFonts w:ascii="Arial Nova" w:hAnsi="Arial Nova"/>
                <w:sz w:val="14"/>
                <w:szCs w:val="14"/>
              </w:rPr>
              <w:t>Rúbrica.</w:t>
            </w:r>
          </w:p>
        </w:tc>
      </w:tr>
      <w:tr w:rsidR="00170588" w:rsidRPr="000B4FF1" w14:paraId="66674782" w14:textId="77777777" w:rsidTr="00973E83">
        <w:tc>
          <w:tcPr>
            <w:tcW w:w="1271" w:type="dxa"/>
            <w:vMerge w:val="restart"/>
            <w:vAlign w:val="center"/>
          </w:tcPr>
          <w:p w14:paraId="01B44DC2" w14:textId="77777777" w:rsidR="00170588" w:rsidRDefault="00170588" w:rsidP="00170588">
            <w:pPr>
              <w:widowControl w:val="0"/>
              <w:rPr>
                <w:rFonts w:ascii="Arial Nova" w:eastAsia="Times New Roman" w:hAnsi="Arial Nova"/>
                <w:bCs/>
                <w:color w:val="002060"/>
                <w:sz w:val="14"/>
                <w:szCs w:val="14"/>
              </w:rPr>
            </w:pPr>
            <w:r w:rsidRPr="00B76585">
              <w:rPr>
                <w:rFonts w:ascii="Arial Nova" w:eastAsia="Times New Roman" w:hAnsi="Arial Nova"/>
                <w:bCs/>
                <w:color w:val="002060"/>
                <w:sz w:val="14"/>
                <w:szCs w:val="14"/>
              </w:rPr>
              <w:t>Resuelve problemas de regularidad, equivalencia y cambio.</w:t>
            </w:r>
          </w:p>
          <w:p w14:paraId="2BD32935" w14:textId="77777777" w:rsidR="00170588" w:rsidRDefault="00170588" w:rsidP="00170588">
            <w:pPr>
              <w:widowControl w:val="0"/>
              <w:rPr>
                <w:rFonts w:ascii="Arial Nova" w:eastAsia="Times New Roman" w:hAnsi="Arial Nova"/>
                <w:bCs/>
                <w:color w:val="002060"/>
                <w:sz w:val="14"/>
                <w:szCs w:val="14"/>
              </w:rPr>
            </w:pPr>
          </w:p>
          <w:p w14:paraId="38B4B2B7" w14:textId="77777777" w:rsidR="00170588" w:rsidRDefault="00170588" w:rsidP="00170588">
            <w:pPr>
              <w:widowControl w:val="0"/>
              <w:rPr>
                <w:rFonts w:ascii="Arial Nova" w:eastAsia="Times New Roman" w:hAnsi="Arial Nova"/>
                <w:bCs/>
                <w:color w:val="002060"/>
                <w:sz w:val="14"/>
                <w:szCs w:val="14"/>
              </w:rPr>
            </w:pPr>
            <w:r>
              <w:rPr>
                <w:rFonts w:ascii="Arial Nova" w:eastAsia="Times New Roman" w:hAnsi="Arial Nova"/>
                <w:bCs/>
                <w:color w:val="002060"/>
                <w:sz w:val="14"/>
                <w:szCs w:val="14"/>
              </w:rPr>
              <w:t>Estándar:</w:t>
            </w:r>
          </w:p>
          <w:p w14:paraId="7D6419DD" w14:textId="327FA4FB" w:rsidR="00170588" w:rsidRPr="00B76585" w:rsidRDefault="00170588" w:rsidP="00170588">
            <w:pPr>
              <w:widowControl w:val="0"/>
              <w:rPr>
                <w:rFonts w:ascii="Arial Nova" w:hAnsi="Arial Nov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87F559D" w14:textId="749BD78A" w:rsidR="00170588" w:rsidRPr="000B4FF1" w:rsidRDefault="00170588" w:rsidP="00170588">
            <w:pPr>
              <w:widowControl w:val="0"/>
              <w:rPr>
                <w:rFonts w:ascii="Arial Nova" w:hAnsi="Arial Nova" w:cs="Times New Roman"/>
                <w:bCs/>
                <w:sz w:val="14"/>
                <w:szCs w:val="14"/>
              </w:rPr>
            </w:pPr>
            <w:r w:rsidRPr="006A65E3">
              <w:rPr>
                <w:rFonts w:ascii="Arial Nova" w:hAnsi="Arial Nova" w:cs="Times New Roman"/>
                <w:bCs/>
                <w:sz w:val="15"/>
                <w:szCs w:val="15"/>
              </w:rPr>
              <w:t>Traduce datos y condiciones a expresiones algebraicas.</w:t>
            </w:r>
          </w:p>
        </w:tc>
        <w:tc>
          <w:tcPr>
            <w:tcW w:w="3686" w:type="dxa"/>
          </w:tcPr>
          <w:p w14:paraId="71A61921" w14:textId="3D214F0D" w:rsidR="00170588" w:rsidRPr="006A65E3" w:rsidRDefault="00170588" w:rsidP="00973E83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 w:cs="Times New Roman"/>
                <w:sz w:val="15"/>
                <w:szCs w:val="15"/>
              </w:rPr>
            </w:pPr>
            <w:r w:rsidRPr="008006DD">
              <w:rPr>
                <w:rFonts w:ascii="Arial Nova" w:hAnsi="Arial Nova" w:cs="Times New Roman"/>
                <w:b/>
                <w:bCs/>
                <w:sz w:val="15"/>
                <w:szCs w:val="15"/>
              </w:rPr>
              <w:t>Establece</w:t>
            </w:r>
            <w:r w:rsidRPr="006A65E3">
              <w:rPr>
                <w:rFonts w:ascii="Arial Nova" w:eastAsia="Calibri-Light" w:hAnsi="Arial Nova" w:cs="Times New Roman"/>
                <w:sz w:val="15"/>
                <w:szCs w:val="15"/>
              </w:rPr>
              <w:t xml:space="preserve"> relaciones entre datos</w:t>
            </w:r>
            <w:r w:rsidR="008006DD">
              <w:rPr>
                <w:rFonts w:ascii="Arial Nova" w:eastAsia="Calibri-Light" w:hAnsi="Arial Nova" w:cs="Times New Roman"/>
                <w:sz w:val="15"/>
                <w:szCs w:val="15"/>
              </w:rPr>
              <w:t xml:space="preserve"> y</w:t>
            </w:r>
            <w:r w:rsidRPr="006A65E3">
              <w:rPr>
                <w:rFonts w:ascii="Arial Nova" w:eastAsia="Calibri-Light" w:hAnsi="Arial Nova" w:cs="Times New Roman"/>
                <w:sz w:val="15"/>
                <w:szCs w:val="15"/>
              </w:rPr>
              <w:t xml:space="preserve"> va</w:t>
            </w:r>
            <w:r w:rsidR="008006DD">
              <w:rPr>
                <w:rFonts w:ascii="Arial Nova" w:eastAsia="Calibri-Light" w:hAnsi="Arial Nova" w:cs="Times New Roman"/>
                <w:sz w:val="15"/>
                <w:szCs w:val="15"/>
              </w:rPr>
              <w:t xml:space="preserve">riables (valores </w:t>
            </w:r>
            <w:r w:rsidRPr="006A65E3">
              <w:rPr>
                <w:rFonts w:ascii="Arial Nova" w:eastAsia="Calibri-Light" w:hAnsi="Arial Nova" w:cs="Times New Roman"/>
                <w:sz w:val="15"/>
                <w:szCs w:val="15"/>
              </w:rPr>
              <w:t>desconocidos</w:t>
            </w:r>
            <w:r w:rsidR="008006DD">
              <w:rPr>
                <w:rFonts w:ascii="Arial Nova" w:eastAsia="Calibri-Light" w:hAnsi="Arial Nova" w:cs="Times New Roman"/>
                <w:sz w:val="15"/>
                <w:szCs w:val="15"/>
              </w:rPr>
              <w:t>)</w:t>
            </w:r>
            <w:r w:rsidRPr="006A65E3">
              <w:rPr>
                <w:rFonts w:ascii="Arial Nova" w:eastAsia="Calibri-Light" w:hAnsi="Arial Nova" w:cs="Times New Roman"/>
                <w:sz w:val="15"/>
                <w:szCs w:val="15"/>
              </w:rPr>
              <w:t xml:space="preserve">, regularidades, y condiciones de equivalencia o de variación </w:t>
            </w:r>
            <w:r w:rsidRPr="006A65E3">
              <w:rPr>
                <w:rFonts w:ascii="Arial Nova" w:hAnsi="Arial Nova" w:cs="Times New Roman"/>
                <w:sz w:val="15"/>
                <w:szCs w:val="15"/>
              </w:rPr>
              <w:t>entre magnitudes. Transforma esas relaciones a expresiones algebraicas o gráficas (modelos) que incluyen funciones cuadráticas con coeficientes racionales</w:t>
            </w:r>
            <w:r w:rsidR="008006DD">
              <w:rPr>
                <w:rFonts w:ascii="Arial Nova" w:hAnsi="Arial Nova" w:cs="Times New Roman"/>
                <w:sz w:val="15"/>
                <w:szCs w:val="15"/>
              </w:rPr>
              <w:t>.</w:t>
            </w:r>
          </w:p>
          <w:p w14:paraId="48EBF611" w14:textId="38B8360F" w:rsidR="008006DD" w:rsidRPr="008006DD" w:rsidRDefault="00170588" w:rsidP="008006DD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eastAsia="Calibri-Light" w:hAnsi="Arial Nova" w:cs="Times New Roman"/>
                <w:sz w:val="14"/>
                <w:szCs w:val="14"/>
              </w:rPr>
            </w:pPr>
            <w:r w:rsidRPr="008006DD">
              <w:rPr>
                <w:rFonts w:ascii="Arial Nova" w:hAnsi="Arial Nova" w:cs="Times New Roman"/>
                <w:b/>
                <w:bCs/>
                <w:sz w:val="15"/>
                <w:szCs w:val="15"/>
              </w:rPr>
              <w:t>Realiza</w:t>
            </w:r>
            <w:r w:rsidRPr="006A65E3">
              <w:rPr>
                <w:rFonts w:ascii="Arial Nova" w:hAnsi="Arial Nova" w:cs="Times New Roman"/>
                <w:sz w:val="15"/>
                <w:szCs w:val="15"/>
              </w:rPr>
              <w:t xml:space="preserve"> ajustes o modificaciones</w:t>
            </w:r>
            <w:r w:rsidRPr="006A65E3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 xml:space="preserve"> a la expresión algebraica </w:t>
            </w:r>
            <w:r w:rsidR="008006DD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 xml:space="preserve">(modelo) planteado y/o </w:t>
            </w:r>
            <w:r w:rsidRPr="006A65E3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>gráfica cuando no cumple con todas las condiciones del problema o, si lo considera necesario, la ajusta a nuevas condiciones en problemas similares.</w:t>
            </w:r>
          </w:p>
        </w:tc>
        <w:tc>
          <w:tcPr>
            <w:tcW w:w="1701" w:type="dxa"/>
          </w:tcPr>
          <w:p w14:paraId="361E052B" w14:textId="04B69AE7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/>
                <w:bCs/>
                <w:sz w:val="14"/>
                <w:szCs w:val="14"/>
              </w:rPr>
            </w:pPr>
            <w:r w:rsidRPr="0015611E">
              <w:rPr>
                <w:rFonts w:ascii="Arial Nova" w:eastAsia="Arial" w:hAnsi="Arial Nova"/>
                <w:bCs/>
                <w:sz w:val="14"/>
                <w:szCs w:val="14"/>
              </w:rPr>
              <w:t>Modelación de situaciones mediante funciones cuadráticas.</w:t>
            </w:r>
          </w:p>
        </w:tc>
        <w:tc>
          <w:tcPr>
            <w:tcW w:w="1410" w:type="dxa"/>
          </w:tcPr>
          <w:p w14:paraId="1593E93B" w14:textId="6BD83149" w:rsidR="00170588" w:rsidRPr="000B4FF1" w:rsidRDefault="005A1F96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5A1F96">
              <w:rPr>
                <w:rFonts w:ascii="Arial Nova" w:hAnsi="Arial Nova"/>
                <w:sz w:val="14"/>
                <w:szCs w:val="14"/>
              </w:rPr>
              <w:t>Lista de cotejo.</w:t>
            </w:r>
          </w:p>
        </w:tc>
      </w:tr>
      <w:tr w:rsidR="00170588" w:rsidRPr="000B4FF1" w14:paraId="69585F56" w14:textId="77777777" w:rsidTr="00973E83">
        <w:tc>
          <w:tcPr>
            <w:tcW w:w="1271" w:type="dxa"/>
            <w:vMerge/>
            <w:vAlign w:val="center"/>
          </w:tcPr>
          <w:p w14:paraId="7BC2D9E0" w14:textId="77777777" w:rsidR="00170588" w:rsidRPr="000B4FF1" w:rsidRDefault="00170588" w:rsidP="00170588">
            <w:pPr>
              <w:widowControl w:val="0"/>
              <w:rPr>
                <w:rFonts w:ascii="Arial Nova" w:hAnsi="Arial Nova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D2D5D95" w14:textId="19A8C451" w:rsidR="00170588" w:rsidRPr="000B4FF1" w:rsidRDefault="00170588" w:rsidP="00170588">
            <w:pPr>
              <w:widowControl w:val="0"/>
              <w:rPr>
                <w:rFonts w:ascii="Arial Nova" w:hAnsi="Arial Nova" w:cs="Times New Roman"/>
                <w:bCs/>
                <w:sz w:val="14"/>
                <w:szCs w:val="14"/>
              </w:rPr>
            </w:pPr>
            <w:r w:rsidRPr="006A65E3">
              <w:rPr>
                <w:rFonts w:ascii="Arial Nova" w:hAnsi="Arial Nova" w:cs="Times New Roman"/>
                <w:bCs/>
                <w:sz w:val="15"/>
                <w:szCs w:val="15"/>
              </w:rPr>
              <w:t>Comunica su comprensión sobre las relaciones algebraicas.</w:t>
            </w:r>
          </w:p>
        </w:tc>
        <w:tc>
          <w:tcPr>
            <w:tcW w:w="3686" w:type="dxa"/>
          </w:tcPr>
          <w:p w14:paraId="506C1D08" w14:textId="363F85D5" w:rsidR="00D97B7E" w:rsidRPr="00D97B7E" w:rsidRDefault="00170588" w:rsidP="00D97B7E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</w:pPr>
            <w:r w:rsidRPr="006A65E3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 xml:space="preserve">Expresa, con diversas representaciones gráficas, tabulares y simbólicas, y con lenguaje algebraico, su comprensión </w:t>
            </w:r>
            <w:r w:rsidR="00D97B7E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 xml:space="preserve">de los elementos, transformaciones, </w:t>
            </w:r>
            <w:r w:rsidRPr="006A65E3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 xml:space="preserve">y el sentido de sus valores máximos o mínimos </w:t>
            </w:r>
            <w:r w:rsidR="00D97B7E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>de una función cuadrática</w:t>
            </w:r>
            <w:r w:rsidRPr="006A65E3">
              <w:rPr>
                <w:rFonts w:ascii="Arial Nova" w:eastAsia="Calibri-Light" w:hAnsi="Arial Nova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1701" w:type="dxa"/>
          </w:tcPr>
          <w:p w14:paraId="5EA29824" w14:textId="50C47EF5" w:rsidR="0015611E" w:rsidRPr="0015611E" w:rsidRDefault="0015611E" w:rsidP="0015611E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/>
                <w:bCs/>
                <w:sz w:val="14"/>
                <w:szCs w:val="14"/>
              </w:rPr>
            </w:pPr>
            <w:r w:rsidRPr="0015611E">
              <w:rPr>
                <w:rFonts w:ascii="Arial Nova" w:eastAsia="Arial" w:hAnsi="Arial Nova"/>
                <w:bCs/>
                <w:sz w:val="14"/>
                <w:szCs w:val="14"/>
              </w:rPr>
              <w:t>Interpretación y análisis de gráficas de funciones cuadráticas.</w:t>
            </w:r>
          </w:p>
        </w:tc>
        <w:tc>
          <w:tcPr>
            <w:tcW w:w="1410" w:type="dxa"/>
          </w:tcPr>
          <w:p w14:paraId="1EB38DEC" w14:textId="6E5466B5" w:rsidR="00170588" w:rsidRPr="000B4FF1" w:rsidRDefault="005A1F96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5A1F96">
              <w:rPr>
                <w:rFonts w:ascii="Arial Nova" w:hAnsi="Arial Nova"/>
                <w:sz w:val="14"/>
                <w:szCs w:val="14"/>
              </w:rPr>
              <w:t>Rúbrica.</w:t>
            </w:r>
          </w:p>
        </w:tc>
      </w:tr>
      <w:tr w:rsidR="00170588" w:rsidRPr="000B4FF1" w14:paraId="4417286C" w14:textId="77777777" w:rsidTr="00973E83">
        <w:tc>
          <w:tcPr>
            <w:tcW w:w="1271" w:type="dxa"/>
            <w:vMerge/>
          </w:tcPr>
          <w:p w14:paraId="5FF42347" w14:textId="77777777" w:rsidR="00170588" w:rsidRPr="000B4FF1" w:rsidRDefault="00170588" w:rsidP="00170588">
            <w:pPr>
              <w:widowControl w:val="0"/>
              <w:rPr>
                <w:rFonts w:ascii="Arial Nova" w:hAnsi="Arial Nova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3FA4185" w14:textId="7A802293" w:rsidR="00170588" w:rsidRPr="000B4FF1" w:rsidRDefault="00170588" w:rsidP="00170588">
            <w:pPr>
              <w:widowControl w:val="0"/>
              <w:rPr>
                <w:rFonts w:ascii="Arial Nova" w:hAnsi="Arial Nova" w:cs="Times New Roman"/>
                <w:bCs/>
                <w:sz w:val="14"/>
                <w:szCs w:val="14"/>
              </w:rPr>
            </w:pPr>
            <w:r w:rsidRPr="006A65E3">
              <w:rPr>
                <w:rFonts w:ascii="Arial Nova" w:hAnsi="Arial Nova" w:cs="Times New Roman"/>
                <w:bCs/>
                <w:sz w:val="15"/>
                <w:szCs w:val="15"/>
              </w:rPr>
              <w:t>Usa estrategias y procedimientos para encontrar reglas generales</w:t>
            </w:r>
          </w:p>
        </w:tc>
        <w:tc>
          <w:tcPr>
            <w:tcW w:w="3686" w:type="dxa"/>
          </w:tcPr>
          <w:p w14:paraId="22B06648" w14:textId="3CB842EB" w:rsidR="00D97B7E" w:rsidRPr="000B4FF1" w:rsidRDefault="00D97B7E" w:rsidP="00170588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sz w:val="14"/>
                <w:szCs w:val="14"/>
              </w:rPr>
            </w:pPr>
            <w:r w:rsidRPr="00D97B7E">
              <w:rPr>
                <w:rFonts w:ascii="Arial Nova" w:hAnsi="Arial Nova"/>
                <w:b/>
                <w:bCs/>
                <w:sz w:val="14"/>
                <w:szCs w:val="14"/>
              </w:rPr>
              <w:t>Combina y adapta</w:t>
            </w:r>
            <w:r w:rsidRPr="00D97B7E">
              <w:rPr>
                <w:rFonts w:ascii="Arial Nova" w:hAnsi="Arial Nova"/>
                <w:sz w:val="14"/>
                <w:szCs w:val="14"/>
              </w:rPr>
              <w:t xml:space="preserve"> estrategias</w:t>
            </w:r>
            <w:r>
              <w:rPr>
                <w:rFonts w:ascii="Arial Nova" w:hAnsi="Arial Nova"/>
                <w:sz w:val="14"/>
                <w:szCs w:val="14"/>
              </w:rPr>
              <w:t xml:space="preserve"> heurísticas, recursos</w:t>
            </w:r>
            <w:r w:rsidRPr="00D97B7E">
              <w:rPr>
                <w:rFonts w:ascii="Arial Nova" w:hAnsi="Arial Nova"/>
                <w:sz w:val="14"/>
                <w:szCs w:val="14"/>
              </w:rPr>
              <w:t xml:space="preserve"> y procedimientos </w:t>
            </w:r>
            <w:r w:rsidR="0094427A">
              <w:rPr>
                <w:rFonts w:ascii="Arial Nova" w:hAnsi="Arial Nova"/>
                <w:sz w:val="14"/>
                <w:szCs w:val="14"/>
              </w:rPr>
              <w:t xml:space="preserve">óptimos </w:t>
            </w:r>
            <w:r w:rsidRPr="00D97B7E">
              <w:rPr>
                <w:rFonts w:ascii="Arial Nova" w:hAnsi="Arial Nova"/>
                <w:sz w:val="14"/>
                <w:szCs w:val="14"/>
              </w:rPr>
              <w:t>para representar, analizar e interpretar funciones cuadráticas.</w:t>
            </w:r>
          </w:p>
        </w:tc>
        <w:tc>
          <w:tcPr>
            <w:tcW w:w="1701" w:type="dxa"/>
          </w:tcPr>
          <w:p w14:paraId="64509F43" w14:textId="03F694BA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/>
                <w:bCs/>
                <w:sz w:val="14"/>
                <w:szCs w:val="14"/>
              </w:rPr>
            </w:pPr>
            <w:r w:rsidRPr="0015611E">
              <w:rPr>
                <w:rFonts w:ascii="Arial Nova" w:eastAsia="Arial" w:hAnsi="Arial Nova"/>
                <w:bCs/>
                <w:sz w:val="14"/>
                <w:szCs w:val="14"/>
              </w:rPr>
              <w:t>Resolución de problemas utilizando funciones cuadráticas.</w:t>
            </w:r>
          </w:p>
        </w:tc>
        <w:tc>
          <w:tcPr>
            <w:tcW w:w="1410" w:type="dxa"/>
          </w:tcPr>
          <w:p w14:paraId="03FAB5A5" w14:textId="3720360C" w:rsidR="00170588" w:rsidRPr="000B4FF1" w:rsidRDefault="005A1F96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5A1F96">
              <w:rPr>
                <w:rFonts w:ascii="Arial Nova" w:hAnsi="Arial Nova"/>
                <w:sz w:val="14"/>
                <w:szCs w:val="14"/>
              </w:rPr>
              <w:t>Lista de cotejo.</w:t>
            </w:r>
          </w:p>
        </w:tc>
      </w:tr>
      <w:tr w:rsidR="00170588" w:rsidRPr="000B4FF1" w14:paraId="6DCECA52" w14:textId="77777777" w:rsidTr="00973E83">
        <w:tc>
          <w:tcPr>
            <w:tcW w:w="1271" w:type="dxa"/>
            <w:vMerge/>
          </w:tcPr>
          <w:p w14:paraId="12E87457" w14:textId="77777777" w:rsidR="00170588" w:rsidRPr="000B4FF1" w:rsidRDefault="00170588" w:rsidP="00170588">
            <w:pPr>
              <w:widowControl w:val="0"/>
              <w:rPr>
                <w:rFonts w:ascii="Arial Nova" w:hAnsi="Arial Nova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AC3F755" w14:textId="20BB68BA" w:rsidR="00170588" w:rsidRPr="000B4FF1" w:rsidRDefault="00170588" w:rsidP="00170588">
            <w:pPr>
              <w:widowControl w:val="0"/>
              <w:rPr>
                <w:rFonts w:ascii="Arial Nova" w:hAnsi="Arial Nova" w:cs="Times New Roman"/>
                <w:bCs/>
                <w:sz w:val="14"/>
                <w:szCs w:val="14"/>
              </w:rPr>
            </w:pPr>
            <w:r w:rsidRPr="006A65E3">
              <w:rPr>
                <w:rFonts w:ascii="Arial Nova" w:hAnsi="Arial Nova" w:cs="Times New Roman"/>
                <w:bCs/>
                <w:sz w:val="15"/>
                <w:szCs w:val="15"/>
              </w:rPr>
              <w:t>Argumenta afirmaciones sobre relaciones de cambio y equivalencia.</w:t>
            </w:r>
          </w:p>
        </w:tc>
        <w:tc>
          <w:tcPr>
            <w:tcW w:w="3686" w:type="dxa"/>
          </w:tcPr>
          <w:p w14:paraId="4AF46DE4" w14:textId="50616019" w:rsidR="0094427A" w:rsidRPr="000B4FF1" w:rsidRDefault="0094427A" w:rsidP="00170588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sz w:val="14"/>
                <w:szCs w:val="14"/>
              </w:rPr>
            </w:pPr>
            <w:r w:rsidRPr="0094427A">
              <w:rPr>
                <w:rFonts w:ascii="Arial Nova" w:hAnsi="Arial Nova"/>
                <w:b/>
                <w:bCs/>
                <w:sz w:val="14"/>
                <w:szCs w:val="14"/>
              </w:rPr>
              <w:t>Plantea</w:t>
            </w:r>
            <w:r w:rsidRPr="0094427A">
              <w:rPr>
                <w:rFonts w:ascii="Arial Nova" w:hAnsi="Arial Nova"/>
                <w:sz w:val="14"/>
                <w:szCs w:val="14"/>
              </w:rPr>
              <w:t xml:space="preserve"> afirmaciones sobre el comportamiento de las funciones cuadráticas y </w:t>
            </w:r>
            <w:r w:rsidRPr="0094427A">
              <w:rPr>
                <w:rFonts w:ascii="Arial Nova" w:hAnsi="Arial Nova"/>
                <w:b/>
                <w:bCs/>
                <w:sz w:val="14"/>
                <w:szCs w:val="14"/>
              </w:rPr>
              <w:t>justifica y comprueba</w:t>
            </w:r>
            <w:r w:rsidRPr="0094427A">
              <w:rPr>
                <w:rFonts w:ascii="Arial Nova" w:hAnsi="Arial Nova"/>
                <w:sz w:val="14"/>
                <w:szCs w:val="14"/>
              </w:rPr>
              <w:t xml:space="preserve"> su validez mediante ejemplos, contraejemplos y razonamiento matemático.</w:t>
            </w:r>
          </w:p>
        </w:tc>
        <w:tc>
          <w:tcPr>
            <w:tcW w:w="1701" w:type="dxa"/>
          </w:tcPr>
          <w:p w14:paraId="1E28A0F7" w14:textId="38ACA878" w:rsidR="00170588" w:rsidRPr="000B4FF1" w:rsidRDefault="0015611E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/>
                <w:bCs/>
                <w:sz w:val="14"/>
                <w:szCs w:val="14"/>
              </w:rPr>
            </w:pPr>
            <w:r w:rsidRPr="0015611E">
              <w:rPr>
                <w:rFonts w:ascii="Arial Nova" w:eastAsia="Arial" w:hAnsi="Arial Nova"/>
                <w:bCs/>
                <w:sz w:val="14"/>
                <w:szCs w:val="14"/>
              </w:rPr>
              <w:t>Argumentación escrita de propiedades de la función cuadrática.</w:t>
            </w:r>
          </w:p>
        </w:tc>
        <w:tc>
          <w:tcPr>
            <w:tcW w:w="1410" w:type="dxa"/>
          </w:tcPr>
          <w:p w14:paraId="17B3F51B" w14:textId="514F867A" w:rsidR="00170588" w:rsidRPr="000B4FF1" w:rsidRDefault="005A1F96" w:rsidP="00170588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5A1F96">
              <w:rPr>
                <w:rFonts w:ascii="Arial Nova" w:hAnsi="Arial Nova"/>
                <w:sz w:val="14"/>
                <w:szCs w:val="14"/>
              </w:rPr>
              <w:t>Rúbrica.</w:t>
            </w:r>
          </w:p>
        </w:tc>
      </w:tr>
    </w:tbl>
    <w:p w14:paraId="3DA1DD6A" w14:textId="00018EB2" w:rsidR="00851BB9" w:rsidRPr="00412BF4" w:rsidRDefault="00412BF4" w:rsidP="00392763">
      <w:pPr>
        <w:widowControl w:val="0"/>
        <w:spacing w:before="120" w:after="120" w:line="240" w:lineRule="auto"/>
        <w:rPr>
          <w:b/>
          <w:sz w:val="18"/>
          <w:szCs w:val="18"/>
        </w:rPr>
      </w:pPr>
      <w:r w:rsidRPr="00412BF4">
        <w:rPr>
          <w:b/>
          <w:sz w:val="18"/>
          <w:szCs w:val="18"/>
        </w:rPr>
        <w:t>COMPETENCIAS TRASVERSALES</w:t>
      </w:r>
    </w:p>
    <w:tbl>
      <w:tblPr>
        <w:tblStyle w:val="Tablaconcuadrcula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560"/>
        <w:gridCol w:w="3685"/>
        <w:gridCol w:w="1704"/>
        <w:gridCol w:w="1407"/>
      </w:tblGrid>
      <w:tr w:rsidR="00D46AE0" w:rsidRPr="000B4FF1" w14:paraId="6BF840F5" w14:textId="640AD9A0" w:rsidTr="00973E83">
        <w:trPr>
          <w:tblHeader/>
        </w:trPr>
        <w:tc>
          <w:tcPr>
            <w:tcW w:w="660" w:type="pct"/>
            <w:shd w:val="clear" w:color="auto" w:fill="FFF2CC" w:themeFill="accent4" w:themeFillTint="33"/>
            <w:vAlign w:val="center"/>
          </w:tcPr>
          <w:p w14:paraId="389DE8A6" w14:textId="44EEB92D" w:rsidR="00D46AE0" w:rsidRPr="000B4FF1" w:rsidRDefault="00D46AE0" w:rsidP="00B766E6">
            <w:pPr>
              <w:pStyle w:val="TableParagraph"/>
              <w:jc w:val="center"/>
              <w:rPr>
                <w:rFonts w:ascii="Arial Nova" w:hAnsi="Arial Nova" w:cs="Calibri"/>
                <w:b/>
                <w:bCs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b/>
                <w:bCs/>
                <w:sz w:val="14"/>
                <w:szCs w:val="14"/>
              </w:rPr>
              <w:t>COMPETENCIAS</w:t>
            </w:r>
          </w:p>
        </w:tc>
        <w:tc>
          <w:tcPr>
            <w:tcW w:w="810" w:type="pct"/>
            <w:shd w:val="clear" w:color="auto" w:fill="FFF2CC" w:themeFill="accent4" w:themeFillTint="33"/>
            <w:vAlign w:val="center"/>
          </w:tcPr>
          <w:p w14:paraId="1CF3031F" w14:textId="4B2E7838" w:rsidR="00D46AE0" w:rsidRPr="000B4FF1" w:rsidRDefault="00D46AE0" w:rsidP="00B766E6">
            <w:pPr>
              <w:pStyle w:val="TableParagraph"/>
              <w:ind w:left="6"/>
              <w:jc w:val="center"/>
              <w:rPr>
                <w:rFonts w:ascii="Arial Nova" w:hAnsi="Arial Nova" w:cs="Calibri"/>
                <w:b/>
                <w:bCs/>
                <w:sz w:val="14"/>
                <w:szCs w:val="14"/>
                <w:lang w:val="es-PE"/>
              </w:rPr>
            </w:pPr>
            <w:r w:rsidRPr="000B4FF1">
              <w:rPr>
                <w:rFonts w:ascii="Arial Nova" w:hAnsi="Arial Nova" w:cs="Calibri"/>
                <w:b/>
                <w:bCs/>
                <w:sz w:val="14"/>
                <w:szCs w:val="14"/>
                <w:lang w:val="es-PE"/>
              </w:rPr>
              <w:t>CAPACIDADES</w:t>
            </w:r>
          </w:p>
        </w:tc>
        <w:tc>
          <w:tcPr>
            <w:tcW w:w="1914" w:type="pct"/>
            <w:shd w:val="clear" w:color="auto" w:fill="FFF2CC" w:themeFill="accent4" w:themeFillTint="33"/>
            <w:vAlign w:val="center"/>
          </w:tcPr>
          <w:p w14:paraId="31CB756F" w14:textId="4BE67BE6" w:rsidR="00D46AE0" w:rsidRPr="000B4FF1" w:rsidRDefault="00D46AE0" w:rsidP="00B766E6">
            <w:pPr>
              <w:pStyle w:val="TableParagraph"/>
              <w:ind w:left="6"/>
              <w:jc w:val="center"/>
              <w:rPr>
                <w:rFonts w:ascii="Arial Nova" w:hAnsi="Arial Nova" w:cs="Calibri"/>
                <w:b/>
                <w:bCs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b/>
                <w:bCs/>
                <w:sz w:val="14"/>
                <w:szCs w:val="14"/>
              </w:rPr>
              <w:t>CRITERIOS DE EVALUACIÓN</w:t>
            </w:r>
          </w:p>
        </w:tc>
        <w:tc>
          <w:tcPr>
            <w:tcW w:w="885" w:type="pct"/>
            <w:shd w:val="clear" w:color="auto" w:fill="FFF2CC" w:themeFill="accent4" w:themeFillTint="33"/>
            <w:vAlign w:val="center"/>
          </w:tcPr>
          <w:p w14:paraId="6564ED80" w14:textId="3AF5A061" w:rsidR="00D46AE0" w:rsidRPr="000B4FF1" w:rsidRDefault="00D46AE0" w:rsidP="00B766E6">
            <w:pPr>
              <w:pStyle w:val="TableParagraph"/>
              <w:jc w:val="center"/>
              <w:rPr>
                <w:rFonts w:ascii="Arial Nova" w:hAnsi="Arial Nova" w:cs="Calibri"/>
                <w:b/>
                <w:bCs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b/>
                <w:bCs/>
                <w:sz w:val="14"/>
                <w:szCs w:val="14"/>
              </w:rPr>
              <w:t>EVIDENCIAS</w:t>
            </w:r>
          </w:p>
        </w:tc>
        <w:tc>
          <w:tcPr>
            <w:tcW w:w="731" w:type="pct"/>
            <w:shd w:val="clear" w:color="auto" w:fill="FFF2CC" w:themeFill="accent4" w:themeFillTint="33"/>
          </w:tcPr>
          <w:p w14:paraId="0F4BBE19" w14:textId="230C14B8" w:rsidR="00D46AE0" w:rsidRPr="000B4FF1" w:rsidRDefault="00D46AE0" w:rsidP="00B766E6">
            <w:pPr>
              <w:pStyle w:val="TableParagraph"/>
              <w:jc w:val="center"/>
              <w:rPr>
                <w:rFonts w:ascii="Arial Nova" w:hAnsi="Arial Nova" w:cs="Calibri"/>
                <w:b/>
                <w:bCs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b/>
                <w:sz w:val="14"/>
                <w:szCs w:val="14"/>
              </w:rPr>
              <w:t>INSTRUMENTOS DE VALORACIÓN</w:t>
            </w:r>
          </w:p>
        </w:tc>
      </w:tr>
      <w:tr w:rsidR="004624AD" w:rsidRPr="000B4FF1" w14:paraId="34BF87FD" w14:textId="67C878EE" w:rsidTr="00973E83">
        <w:tc>
          <w:tcPr>
            <w:tcW w:w="660" w:type="pct"/>
            <w:vMerge w:val="restart"/>
            <w:vAlign w:val="center"/>
          </w:tcPr>
          <w:p w14:paraId="5D548613" w14:textId="77777777" w:rsidR="004624AD" w:rsidRPr="000B4FF1" w:rsidRDefault="004624AD" w:rsidP="004624AD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Se desenvuelve en los entornos virtuales generados por las TIC</w:t>
            </w:r>
          </w:p>
          <w:p w14:paraId="0EA86C95" w14:textId="77777777" w:rsidR="004624AD" w:rsidRPr="000B4FF1" w:rsidRDefault="004624AD" w:rsidP="004624AD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6E5A5642" w14:textId="77777777" w:rsidR="004624AD" w:rsidRPr="000B4FF1" w:rsidRDefault="004624AD" w:rsidP="004624AD">
            <w:pPr>
              <w:pStyle w:val="TableParagraph"/>
              <w:ind w:left="6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  <w:lang w:val="es-PE"/>
              </w:rPr>
              <w:t>Personaliza entornos virtuales.</w:t>
            </w:r>
          </w:p>
        </w:tc>
        <w:tc>
          <w:tcPr>
            <w:tcW w:w="1914" w:type="pct"/>
          </w:tcPr>
          <w:p w14:paraId="1AAC22C8" w14:textId="5D20C5D1" w:rsidR="004624AD" w:rsidRPr="000B4FF1" w:rsidRDefault="00CD5E51" w:rsidP="004624AD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eastAsia="Times New Roman" w:hAnsi="Arial Nova" w:cs="Times New Roman"/>
                <w:b/>
                <w:bCs/>
                <w:sz w:val="15"/>
                <w:szCs w:val="15"/>
              </w:rPr>
              <w:t>Configura y adapta</w:t>
            </w:r>
            <w:r w:rsidRPr="00CD5E51">
              <w:rPr>
                <w:rFonts w:ascii="Arial Nova" w:eastAsia="Times New Roman" w:hAnsi="Arial Nova" w:cs="Times New Roman"/>
                <w:bCs/>
                <w:sz w:val="15"/>
                <w:szCs w:val="15"/>
              </w:rPr>
              <w:t xml:space="preserve"> entornos virtuales y recursos digitales según las necesidades de aprendizaje.</w:t>
            </w:r>
          </w:p>
        </w:tc>
        <w:tc>
          <w:tcPr>
            <w:tcW w:w="885" w:type="pct"/>
            <w:vAlign w:val="center"/>
          </w:tcPr>
          <w:p w14:paraId="58BF0F6C" w14:textId="5E6A75DF" w:rsidR="004624AD" w:rsidRPr="000B4FF1" w:rsidRDefault="00CD5E51" w:rsidP="004624AD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CD5E51">
              <w:rPr>
                <w:rFonts w:ascii="Arial Nova" w:hAnsi="Arial Nova"/>
                <w:sz w:val="14"/>
                <w:szCs w:val="14"/>
              </w:rPr>
              <w:t>Organización de recursos y uso de plataformas digitales.</w:t>
            </w:r>
          </w:p>
        </w:tc>
        <w:tc>
          <w:tcPr>
            <w:tcW w:w="731" w:type="pct"/>
          </w:tcPr>
          <w:p w14:paraId="10D436FA" w14:textId="29B77FF9" w:rsidR="004624AD" w:rsidRPr="000B4FF1" w:rsidRDefault="00CD5E51" w:rsidP="004624AD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  <w:tr w:rsidR="00CD5E51" w:rsidRPr="000B4FF1" w14:paraId="712D54B7" w14:textId="384DD99B" w:rsidTr="00973E83">
        <w:tc>
          <w:tcPr>
            <w:tcW w:w="660" w:type="pct"/>
            <w:vMerge/>
            <w:vAlign w:val="center"/>
          </w:tcPr>
          <w:p w14:paraId="32D0C203" w14:textId="77777777" w:rsidR="00CD5E51" w:rsidRPr="000B4FF1" w:rsidRDefault="00CD5E51" w:rsidP="00CD5E51">
            <w:pPr>
              <w:pStyle w:val="TableParagraph"/>
              <w:ind w:right="181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0DAFC369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Gestiona información del entorno virtual.</w:t>
            </w:r>
          </w:p>
        </w:tc>
        <w:tc>
          <w:tcPr>
            <w:tcW w:w="1914" w:type="pct"/>
          </w:tcPr>
          <w:p w14:paraId="2AE85036" w14:textId="1BFA64E0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eastAsia="Times New Roman" w:hAnsi="Arial Nova" w:cs="Times New Roman"/>
                <w:b/>
                <w:bCs/>
                <w:sz w:val="15"/>
                <w:szCs w:val="15"/>
              </w:rPr>
              <w:t>Organiza, selecciona y evalúa</w:t>
            </w:r>
            <w:r w:rsidRPr="00CD5E51">
              <w:rPr>
                <w:rFonts w:ascii="Arial Nova" w:eastAsia="Times New Roman" w:hAnsi="Arial Nova" w:cs="Times New Roman"/>
                <w:bCs/>
                <w:sz w:val="15"/>
                <w:szCs w:val="15"/>
              </w:rPr>
              <w:t xml:space="preserve"> información de fuentes digitales para resolver situaciones </w:t>
            </w:r>
            <w:r w:rsidRPr="00CD5E51">
              <w:rPr>
                <w:rFonts w:ascii="Arial Nova" w:eastAsia="Times New Roman" w:hAnsi="Arial Nova" w:cs="Times New Roman"/>
                <w:bCs/>
                <w:sz w:val="15"/>
                <w:szCs w:val="15"/>
              </w:rPr>
              <w:lastRenderedPageBreak/>
              <w:t>matemáticas.</w:t>
            </w:r>
          </w:p>
        </w:tc>
        <w:tc>
          <w:tcPr>
            <w:tcW w:w="885" w:type="pct"/>
          </w:tcPr>
          <w:p w14:paraId="2D5A02E2" w14:textId="53F599A0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CD5E51">
              <w:rPr>
                <w:rFonts w:ascii="Arial Nova" w:hAnsi="Arial Nova"/>
                <w:sz w:val="14"/>
                <w:szCs w:val="14"/>
              </w:rPr>
              <w:lastRenderedPageBreak/>
              <w:t>Búsqueda y organización de información digital.</w:t>
            </w:r>
          </w:p>
        </w:tc>
        <w:tc>
          <w:tcPr>
            <w:tcW w:w="731" w:type="pct"/>
          </w:tcPr>
          <w:p w14:paraId="1DA1DF69" w14:textId="047C8B18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657067"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  <w:tr w:rsidR="00CD5E51" w:rsidRPr="000B4FF1" w14:paraId="4968C95E" w14:textId="66047949" w:rsidTr="00973E83">
        <w:tc>
          <w:tcPr>
            <w:tcW w:w="660" w:type="pct"/>
            <w:vMerge/>
            <w:vAlign w:val="center"/>
          </w:tcPr>
          <w:p w14:paraId="7317EEA8" w14:textId="77777777" w:rsidR="00CD5E51" w:rsidRPr="000B4FF1" w:rsidRDefault="00CD5E51" w:rsidP="00CD5E51">
            <w:pPr>
              <w:pStyle w:val="TableParagraph"/>
              <w:ind w:right="181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782B9EBC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Interactúa en entornos virtuales.</w:t>
            </w:r>
          </w:p>
        </w:tc>
        <w:tc>
          <w:tcPr>
            <w:tcW w:w="1914" w:type="pct"/>
          </w:tcPr>
          <w:p w14:paraId="3C758E4E" w14:textId="2C5418D1" w:rsidR="00CD5E51" w:rsidRPr="00101B11" w:rsidRDefault="00CD5E51" w:rsidP="00CD5E51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eastAsia="Times New Roman" w:hAnsi="Arial Nova" w:cs="Times New Roman"/>
                <w:b/>
                <w:bCs/>
                <w:sz w:val="15"/>
                <w:szCs w:val="15"/>
              </w:rPr>
              <w:t>Participa e interactúa</w:t>
            </w:r>
            <w:r w:rsidRPr="00CD5E51">
              <w:rPr>
                <w:rFonts w:ascii="Arial Nova" w:eastAsia="Times New Roman" w:hAnsi="Arial Nova" w:cs="Times New Roman"/>
                <w:bCs/>
                <w:sz w:val="15"/>
                <w:szCs w:val="15"/>
              </w:rPr>
              <w:t xml:space="preserve"> de manera ética y responsable en actividades colaborativas virtuales.</w:t>
            </w:r>
          </w:p>
        </w:tc>
        <w:tc>
          <w:tcPr>
            <w:tcW w:w="885" w:type="pct"/>
          </w:tcPr>
          <w:p w14:paraId="04E1117E" w14:textId="292D6DFA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CD5E51">
              <w:rPr>
                <w:rFonts w:ascii="Arial Nova" w:hAnsi="Arial Nova"/>
                <w:sz w:val="14"/>
                <w:szCs w:val="14"/>
              </w:rPr>
              <w:t>Participación en actividades virtuales.</w:t>
            </w:r>
          </w:p>
        </w:tc>
        <w:tc>
          <w:tcPr>
            <w:tcW w:w="731" w:type="pct"/>
          </w:tcPr>
          <w:p w14:paraId="54ADE3EC" w14:textId="38F0BF5B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657067"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  <w:tr w:rsidR="00CD5E51" w:rsidRPr="000B4FF1" w14:paraId="67719E84" w14:textId="2E0DBEFC" w:rsidTr="00973E83">
        <w:tc>
          <w:tcPr>
            <w:tcW w:w="660" w:type="pct"/>
            <w:vMerge/>
            <w:vAlign w:val="center"/>
          </w:tcPr>
          <w:p w14:paraId="5401F6A3" w14:textId="77777777" w:rsidR="00CD5E51" w:rsidRPr="000B4FF1" w:rsidRDefault="00CD5E51" w:rsidP="00CD5E51">
            <w:pPr>
              <w:pStyle w:val="TableParagraph"/>
              <w:ind w:right="181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6A5F9CBC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Crea objetos virtuales en diversos formatos.</w:t>
            </w:r>
          </w:p>
        </w:tc>
        <w:tc>
          <w:tcPr>
            <w:tcW w:w="1914" w:type="pct"/>
          </w:tcPr>
          <w:p w14:paraId="710CCA1C" w14:textId="11FF2540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eastAsia="Times New Roman" w:hAnsi="Arial Nova" w:cs="Times New Roman"/>
                <w:b/>
                <w:bCs/>
                <w:sz w:val="15"/>
                <w:szCs w:val="15"/>
              </w:rPr>
              <w:t>Elabora</w:t>
            </w:r>
            <w:r w:rsidRPr="00CD5E51">
              <w:rPr>
                <w:rFonts w:ascii="Arial Nova" w:eastAsia="Times New Roman" w:hAnsi="Arial Nova" w:cs="Times New Roman"/>
                <w:bCs/>
                <w:sz w:val="15"/>
                <w:szCs w:val="15"/>
              </w:rPr>
              <w:t xml:space="preserve"> recursos digitales para comunicar procedimientos y resultados matemáticos.</w:t>
            </w:r>
          </w:p>
        </w:tc>
        <w:tc>
          <w:tcPr>
            <w:tcW w:w="885" w:type="pct"/>
          </w:tcPr>
          <w:p w14:paraId="12B29101" w14:textId="289CA65D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CD5E51">
              <w:rPr>
                <w:rFonts w:ascii="Arial Nova" w:hAnsi="Arial Nova"/>
                <w:sz w:val="14"/>
                <w:szCs w:val="14"/>
              </w:rPr>
              <w:t>Presentaciones, infografías o archivos digitales.</w:t>
            </w:r>
          </w:p>
        </w:tc>
        <w:tc>
          <w:tcPr>
            <w:tcW w:w="731" w:type="pct"/>
          </w:tcPr>
          <w:p w14:paraId="606492C0" w14:textId="06E9E346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657067"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  <w:tr w:rsidR="00CD5E51" w:rsidRPr="000B4FF1" w14:paraId="52C8140D" w14:textId="0D5EBB5A" w:rsidTr="00973E83">
        <w:tc>
          <w:tcPr>
            <w:tcW w:w="660" w:type="pct"/>
            <w:vMerge w:val="restart"/>
            <w:vAlign w:val="center"/>
          </w:tcPr>
          <w:p w14:paraId="0CDB0EEA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Gestiona su aprendizaje de manera autónoma</w:t>
            </w:r>
          </w:p>
          <w:p w14:paraId="4AD7DC22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5624D5DF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Define metas de aprendizaje.</w:t>
            </w:r>
          </w:p>
        </w:tc>
        <w:tc>
          <w:tcPr>
            <w:tcW w:w="1914" w:type="pct"/>
          </w:tcPr>
          <w:p w14:paraId="5E2DBDD4" w14:textId="3C4C170C" w:rsidR="00CD5E51" w:rsidRPr="003D7896" w:rsidRDefault="00CD5E51" w:rsidP="00CD5E51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hAnsi="Arial Nova"/>
                <w:b/>
                <w:bCs/>
                <w:sz w:val="14"/>
                <w:szCs w:val="14"/>
              </w:rPr>
              <w:t>Gestiona</w:t>
            </w:r>
            <w:r w:rsidRPr="00CD5E51">
              <w:rPr>
                <w:rFonts w:ascii="Arial Nova" w:hAnsi="Arial Nova"/>
                <w:bCs/>
                <w:sz w:val="14"/>
                <w:szCs w:val="14"/>
              </w:rPr>
              <w:t xml:space="preserve"> metas de aprendizaje considerando sus fortalezas y necesidades.</w:t>
            </w:r>
          </w:p>
        </w:tc>
        <w:tc>
          <w:tcPr>
            <w:tcW w:w="885" w:type="pct"/>
          </w:tcPr>
          <w:p w14:paraId="1BD8447C" w14:textId="4C738FA8" w:rsidR="00CD5E51" w:rsidRPr="000B4FF1" w:rsidRDefault="00CD5E51" w:rsidP="00CD5E51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eastAsiaTheme="minorHAnsi" w:hAnsi="Arial Nova" w:cs="Calibri"/>
                <w:sz w:val="14"/>
                <w:szCs w:val="14"/>
                <w:lang w:val="es-PE"/>
              </w:rPr>
            </w:pPr>
            <w:r w:rsidRPr="00CD5E51">
              <w:rPr>
                <w:rFonts w:ascii="Arial Nova" w:eastAsiaTheme="minorHAnsi" w:hAnsi="Arial Nova" w:cs="Calibri"/>
                <w:sz w:val="14"/>
                <w:szCs w:val="14"/>
                <w:lang w:val="es-PE"/>
              </w:rPr>
              <w:t>Plan personal de aprendizaje.</w:t>
            </w:r>
          </w:p>
        </w:tc>
        <w:tc>
          <w:tcPr>
            <w:tcW w:w="731" w:type="pct"/>
          </w:tcPr>
          <w:p w14:paraId="064618E2" w14:textId="55C0A668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657067"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  <w:tr w:rsidR="00CD5E51" w:rsidRPr="000B4FF1" w14:paraId="547535AE" w14:textId="4A353785" w:rsidTr="00973E83">
        <w:tc>
          <w:tcPr>
            <w:tcW w:w="660" w:type="pct"/>
            <w:vMerge/>
          </w:tcPr>
          <w:p w14:paraId="60B609BE" w14:textId="77777777" w:rsidR="00CD5E51" w:rsidRPr="000B4FF1" w:rsidRDefault="00CD5E51" w:rsidP="00CD5E51">
            <w:pPr>
              <w:pStyle w:val="Sinespaciado"/>
              <w:widowControl w:val="0"/>
              <w:rPr>
                <w:rFonts w:ascii="Arial Nova" w:hAnsi="Arial Nova"/>
                <w:bCs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42A0A1C1" w14:textId="6980EE5C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Organiza acciones estratégicas para alcanzar sus metas de aprendizaje.</w:t>
            </w:r>
          </w:p>
        </w:tc>
        <w:tc>
          <w:tcPr>
            <w:tcW w:w="1914" w:type="pct"/>
          </w:tcPr>
          <w:p w14:paraId="276A39E3" w14:textId="04A05F7E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hAnsi="Arial Nova"/>
                <w:b/>
                <w:bCs/>
                <w:sz w:val="14"/>
                <w:szCs w:val="14"/>
              </w:rPr>
              <w:t>Comprende</w:t>
            </w:r>
            <w:r w:rsidRPr="00CD5E51">
              <w:rPr>
                <w:rFonts w:ascii="Arial Nova" w:hAnsi="Arial Nova"/>
                <w:bCs/>
                <w:sz w:val="14"/>
                <w:szCs w:val="14"/>
              </w:rPr>
              <w:t xml:space="preserve"> y organiza estrategias para alcanzar las metas propuestas.</w:t>
            </w:r>
          </w:p>
        </w:tc>
        <w:tc>
          <w:tcPr>
            <w:tcW w:w="885" w:type="pct"/>
          </w:tcPr>
          <w:p w14:paraId="313B8BF6" w14:textId="586B9666" w:rsidR="00CD5E51" w:rsidRPr="000B4FF1" w:rsidRDefault="00CD5E51" w:rsidP="00CD5E51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eastAsiaTheme="minorHAnsi" w:hAnsi="Arial Nova" w:cs="Calibri"/>
                <w:sz w:val="14"/>
                <w:szCs w:val="14"/>
                <w:lang w:val="es-PE"/>
              </w:rPr>
            </w:pPr>
            <w:r w:rsidRPr="00CD5E51">
              <w:rPr>
                <w:rFonts w:ascii="Arial Nova" w:eastAsiaTheme="minorHAnsi" w:hAnsi="Arial Nova" w:cs="Calibri"/>
                <w:sz w:val="14"/>
                <w:szCs w:val="14"/>
                <w:lang w:val="es-PE"/>
              </w:rPr>
              <w:t>Organización de actividades y cronograma personal.</w:t>
            </w:r>
          </w:p>
        </w:tc>
        <w:tc>
          <w:tcPr>
            <w:tcW w:w="731" w:type="pct"/>
          </w:tcPr>
          <w:p w14:paraId="769FC39A" w14:textId="5ABCC38A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657067"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  <w:tr w:rsidR="00CD5E51" w:rsidRPr="000B4FF1" w14:paraId="73E83BB9" w14:textId="6A1FE66D" w:rsidTr="00973E83">
        <w:tc>
          <w:tcPr>
            <w:tcW w:w="660" w:type="pct"/>
            <w:vMerge/>
          </w:tcPr>
          <w:p w14:paraId="2F9941D5" w14:textId="77777777" w:rsidR="00CD5E51" w:rsidRPr="000B4FF1" w:rsidRDefault="00CD5E51" w:rsidP="00CD5E51">
            <w:pPr>
              <w:pStyle w:val="Sinespaciado"/>
              <w:widowControl w:val="0"/>
              <w:rPr>
                <w:rFonts w:ascii="Arial Nova" w:hAnsi="Arial Nova"/>
                <w:bCs/>
                <w:sz w:val="14"/>
                <w:szCs w:val="14"/>
              </w:rPr>
            </w:pPr>
          </w:p>
        </w:tc>
        <w:tc>
          <w:tcPr>
            <w:tcW w:w="810" w:type="pct"/>
            <w:vAlign w:val="center"/>
          </w:tcPr>
          <w:p w14:paraId="257F5841" w14:textId="77777777" w:rsidR="00CD5E51" w:rsidRPr="000B4FF1" w:rsidRDefault="00CD5E51" w:rsidP="00CD5E51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0B4FF1">
              <w:rPr>
                <w:rFonts w:ascii="Arial Nova" w:hAnsi="Arial Nova" w:cs="Calibri"/>
                <w:sz w:val="14"/>
                <w:szCs w:val="14"/>
              </w:rPr>
              <w:t>Monitorea y ajusta su desempeño durante el proceso de aprendizaje.</w:t>
            </w:r>
          </w:p>
        </w:tc>
        <w:tc>
          <w:tcPr>
            <w:tcW w:w="1914" w:type="pct"/>
          </w:tcPr>
          <w:p w14:paraId="21698138" w14:textId="39C1D04C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45"/>
              </w:numPr>
              <w:spacing w:after="0" w:line="240" w:lineRule="auto"/>
              <w:ind w:left="142" w:hanging="142"/>
              <w:rPr>
                <w:rFonts w:ascii="Arial Nova" w:hAnsi="Arial Nova"/>
                <w:bCs/>
                <w:sz w:val="14"/>
                <w:szCs w:val="14"/>
              </w:rPr>
            </w:pPr>
            <w:r w:rsidRPr="00CD5E51">
              <w:rPr>
                <w:rFonts w:ascii="Arial Nova" w:hAnsi="Arial Nova"/>
                <w:b/>
                <w:bCs/>
                <w:sz w:val="14"/>
                <w:szCs w:val="14"/>
              </w:rPr>
              <w:t>Monitorea</w:t>
            </w:r>
            <w:r w:rsidRPr="00CD5E51">
              <w:rPr>
                <w:rFonts w:ascii="Arial Nova" w:hAnsi="Arial Nova"/>
                <w:bCs/>
                <w:sz w:val="14"/>
                <w:szCs w:val="14"/>
              </w:rPr>
              <w:t xml:space="preserve"> sus avances y </w:t>
            </w:r>
            <w:r w:rsidRPr="00CD5E51">
              <w:rPr>
                <w:rFonts w:ascii="Arial Nova" w:hAnsi="Arial Nova"/>
                <w:b/>
                <w:bCs/>
                <w:sz w:val="14"/>
                <w:szCs w:val="14"/>
              </w:rPr>
              <w:t>realiza ajustes</w:t>
            </w:r>
            <w:r w:rsidRPr="00CD5E51">
              <w:rPr>
                <w:rFonts w:ascii="Arial Nova" w:hAnsi="Arial Nova"/>
                <w:bCs/>
                <w:sz w:val="14"/>
                <w:szCs w:val="14"/>
              </w:rPr>
              <w:t xml:space="preserve"> para mejorar sus aprendizajes.</w:t>
            </w:r>
          </w:p>
        </w:tc>
        <w:tc>
          <w:tcPr>
            <w:tcW w:w="885" w:type="pct"/>
            <w:vAlign w:val="center"/>
          </w:tcPr>
          <w:p w14:paraId="678EFF62" w14:textId="251F03CE" w:rsidR="00CD5E51" w:rsidRPr="000B4FF1" w:rsidRDefault="00CD5E51" w:rsidP="00CD5E51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eastAsiaTheme="minorHAnsi" w:hAnsi="Arial Nova" w:cs="Calibri"/>
                <w:sz w:val="14"/>
                <w:szCs w:val="14"/>
                <w:lang w:val="es-PE"/>
              </w:rPr>
            </w:pPr>
            <w:r w:rsidRPr="00CD5E51">
              <w:rPr>
                <w:rFonts w:ascii="Arial Nova" w:eastAsiaTheme="minorHAnsi" w:hAnsi="Arial Nova" w:cs="Calibri"/>
                <w:sz w:val="14"/>
                <w:szCs w:val="14"/>
                <w:lang w:val="es-PE"/>
              </w:rPr>
              <w:t>Autoevaluación y reflexión del proceso.</w:t>
            </w:r>
          </w:p>
        </w:tc>
        <w:tc>
          <w:tcPr>
            <w:tcW w:w="731" w:type="pct"/>
          </w:tcPr>
          <w:p w14:paraId="64D7CA9F" w14:textId="16A66438" w:rsidR="00CD5E51" w:rsidRPr="000B4FF1" w:rsidRDefault="00CD5E51" w:rsidP="00CD5E51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hAnsi="Arial Nova"/>
                <w:sz w:val="14"/>
                <w:szCs w:val="14"/>
              </w:rPr>
            </w:pPr>
            <w:r w:rsidRPr="00657067">
              <w:rPr>
                <w:rFonts w:ascii="Arial Nova" w:hAnsi="Arial Nova"/>
                <w:sz w:val="14"/>
                <w:szCs w:val="14"/>
              </w:rPr>
              <w:t>Lista de cotejo</w:t>
            </w:r>
          </w:p>
        </w:tc>
      </w:tr>
    </w:tbl>
    <w:p w14:paraId="0599390C" w14:textId="0A0A5749" w:rsidR="004209C7" w:rsidRPr="00412BF4" w:rsidRDefault="004209C7" w:rsidP="00392763">
      <w:pPr>
        <w:widowControl w:val="0"/>
        <w:spacing w:before="120" w:after="120" w:line="240" w:lineRule="auto"/>
        <w:rPr>
          <w:b/>
          <w:sz w:val="18"/>
          <w:szCs w:val="18"/>
        </w:rPr>
      </w:pPr>
      <w:r w:rsidRPr="00412BF4">
        <w:rPr>
          <w:b/>
          <w:sz w:val="18"/>
          <w:szCs w:val="18"/>
        </w:rPr>
        <w:t xml:space="preserve">ENFOQUES TRANSVERSALES, VALORES Y ACTITUDES: </w:t>
      </w:r>
    </w:p>
    <w:tbl>
      <w:tblPr>
        <w:tblW w:w="9630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60"/>
        <w:gridCol w:w="1559"/>
        <w:gridCol w:w="2127"/>
        <w:gridCol w:w="4684"/>
      </w:tblGrid>
      <w:tr w:rsidR="004209C7" w:rsidRPr="004C307F" w14:paraId="381596E2" w14:textId="77777777" w:rsidTr="00973E83">
        <w:trPr>
          <w:tblHeader/>
        </w:trPr>
        <w:tc>
          <w:tcPr>
            <w:tcW w:w="1260" w:type="dxa"/>
            <w:shd w:val="clear" w:color="auto" w:fill="E1EED9"/>
            <w:vAlign w:val="center"/>
          </w:tcPr>
          <w:p w14:paraId="622E271F" w14:textId="77777777" w:rsidR="004209C7" w:rsidRPr="004C307F" w:rsidRDefault="004209C7">
            <w:pPr>
              <w:pStyle w:val="TableParagraph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4C307F">
              <w:rPr>
                <w:rFonts w:ascii="Arial Nova" w:hAnsi="Arial Nova" w:cs="Calibri"/>
                <w:b/>
                <w:sz w:val="14"/>
                <w:szCs w:val="14"/>
              </w:rPr>
              <w:t>ENFOQUES TRANSVERSALES</w:t>
            </w:r>
          </w:p>
        </w:tc>
        <w:tc>
          <w:tcPr>
            <w:tcW w:w="1559" w:type="dxa"/>
            <w:shd w:val="clear" w:color="auto" w:fill="E1EED9"/>
            <w:vAlign w:val="center"/>
          </w:tcPr>
          <w:p w14:paraId="1F9FBF15" w14:textId="245FBE8A" w:rsidR="004209C7" w:rsidRPr="004C307F" w:rsidRDefault="004209C7">
            <w:pPr>
              <w:pStyle w:val="TableParagraph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4C307F">
              <w:rPr>
                <w:rFonts w:ascii="Arial Nova" w:hAnsi="Arial Nova" w:cs="Calibri"/>
                <w:b/>
                <w:sz w:val="14"/>
                <w:szCs w:val="14"/>
              </w:rPr>
              <w:t>VALORES</w:t>
            </w:r>
          </w:p>
        </w:tc>
        <w:tc>
          <w:tcPr>
            <w:tcW w:w="2127" w:type="dxa"/>
            <w:shd w:val="clear" w:color="auto" w:fill="E1EED9"/>
            <w:vAlign w:val="center"/>
          </w:tcPr>
          <w:p w14:paraId="4E7254E8" w14:textId="77777777" w:rsidR="004209C7" w:rsidRPr="004C307F" w:rsidRDefault="004209C7">
            <w:pPr>
              <w:pStyle w:val="TableParagraph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4C307F">
              <w:rPr>
                <w:rFonts w:ascii="Arial Nova" w:hAnsi="Arial Nova" w:cs="Calibri"/>
                <w:b/>
                <w:sz w:val="14"/>
                <w:szCs w:val="14"/>
              </w:rPr>
              <w:t>ACTITUDES</w:t>
            </w:r>
          </w:p>
        </w:tc>
        <w:tc>
          <w:tcPr>
            <w:tcW w:w="4684" w:type="dxa"/>
            <w:shd w:val="clear" w:color="auto" w:fill="E1EED9"/>
            <w:vAlign w:val="center"/>
          </w:tcPr>
          <w:p w14:paraId="13301EAD" w14:textId="77777777" w:rsidR="004209C7" w:rsidRPr="004C307F" w:rsidRDefault="004209C7">
            <w:pPr>
              <w:pStyle w:val="TableParagraph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4C307F">
              <w:rPr>
                <w:rFonts w:ascii="Arial Nova" w:hAnsi="Arial Nova" w:cs="Calibri"/>
                <w:b/>
                <w:sz w:val="14"/>
                <w:szCs w:val="14"/>
              </w:rPr>
              <w:t>SE DEMUESTRA CUANDO</w:t>
            </w:r>
          </w:p>
        </w:tc>
      </w:tr>
      <w:bookmarkEnd w:id="3"/>
      <w:tr w:rsidR="00C52E98" w:rsidRPr="004C307F" w14:paraId="660FC871" w14:textId="77777777" w:rsidTr="00973E83">
        <w:tc>
          <w:tcPr>
            <w:tcW w:w="1260" w:type="dxa"/>
            <w:vAlign w:val="center"/>
          </w:tcPr>
          <w:p w14:paraId="44B4F1DF" w14:textId="394C931F" w:rsidR="00C52E98" w:rsidRPr="004C307F" w:rsidRDefault="00C52E98" w:rsidP="00C52E98">
            <w:pPr>
              <w:pStyle w:val="TableParagraph"/>
              <w:rPr>
                <w:rFonts w:ascii="Arial Nova" w:hAnsi="Arial Nova" w:cs="Times New Roman"/>
                <w:bCs/>
                <w:sz w:val="14"/>
                <w:szCs w:val="14"/>
              </w:rPr>
            </w:pPr>
            <w:r w:rsidRPr="004C307F">
              <w:rPr>
                <w:rFonts w:ascii="Arial Nova" w:hAnsi="Arial Nova" w:cs="Times New Roman"/>
                <w:bCs/>
                <w:sz w:val="14"/>
                <w:szCs w:val="14"/>
              </w:rPr>
              <w:t xml:space="preserve">Enfoque </w:t>
            </w:r>
            <w:r w:rsidR="00AF29E8">
              <w:rPr>
                <w:rFonts w:ascii="Arial Nova" w:hAnsi="Arial Nova" w:cs="Times New Roman"/>
                <w:bCs/>
                <w:sz w:val="14"/>
                <w:szCs w:val="14"/>
              </w:rPr>
              <w:t>búsqueda de la excelencia</w:t>
            </w:r>
            <w:r w:rsidRPr="004C307F">
              <w:rPr>
                <w:rFonts w:ascii="Arial Nova" w:hAnsi="Arial Nova" w:cs="Times New Roman"/>
                <w:bCs/>
                <w:sz w:val="14"/>
                <w:szCs w:val="14"/>
              </w:rPr>
              <w:t>.</w:t>
            </w:r>
          </w:p>
          <w:p w14:paraId="0ED02794" w14:textId="1C599CBF" w:rsidR="00C52E98" w:rsidRPr="004C307F" w:rsidRDefault="00C52E98" w:rsidP="00C52E98">
            <w:pPr>
              <w:pStyle w:val="TableParagraph"/>
              <w:rPr>
                <w:rFonts w:ascii="Arial Nova" w:hAnsi="Arial Nova" w:cs="Times New Roman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28B17EE" w14:textId="1575653B" w:rsidR="00C52E98" w:rsidRPr="004C307F" w:rsidRDefault="00AF29E8" w:rsidP="00C52E98">
            <w:pPr>
              <w:tabs>
                <w:tab w:val="left" w:pos="13337"/>
              </w:tabs>
              <w:spacing w:after="0" w:line="240" w:lineRule="auto"/>
              <w:rPr>
                <w:rFonts w:ascii="Arial Nova" w:hAnsi="Arial Nova" w:cs="Times New Roman"/>
                <w:sz w:val="14"/>
                <w:szCs w:val="14"/>
              </w:rPr>
            </w:pPr>
            <w:r>
              <w:rPr>
                <w:rFonts w:ascii="Arial Nova" w:hAnsi="Arial Nova" w:cs="Times New Roman"/>
                <w:sz w:val="14"/>
                <w:szCs w:val="14"/>
              </w:rPr>
              <w:t>Flexibilidad y apertura</w:t>
            </w:r>
          </w:p>
        </w:tc>
        <w:tc>
          <w:tcPr>
            <w:tcW w:w="2127" w:type="dxa"/>
            <w:vAlign w:val="center"/>
          </w:tcPr>
          <w:p w14:paraId="0D21E406" w14:textId="63CDF622" w:rsidR="00C52E98" w:rsidRPr="004C307F" w:rsidRDefault="00AF29E8" w:rsidP="00C52E98">
            <w:pPr>
              <w:pStyle w:val="TableParagraph"/>
              <w:ind w:left="6"/>
              <w:rPr>
                <w:rFonts w:ascii="Arial Nova" w:hAnsi="Arial Nova" w:cs="Times New Roman"/>
                <w:sz w:val="14"/>
                <w:szCs w:val="14"/>
              </w:rPr>
            </w:pPr>
            <w:r>
              <w:rPr>
                <w:rFonts w:ascii="Arial Nova" w:hAnsi="Arial Nova" w:cs="Times New Roman"/>
                <w:sz w:val="14"/>
                <w:szCs w:val="14"/>
              </w:rPr>
              <w:t>Adaptación al cambio</w:t>
            </w:r>
            <w:r w:rsidR="00CD5E51">
              <w:rPr>
                <w:rFonts w:ascii="Arial Nova" w:hAnsi="Arial Nova" w:cs="Times New Roman"/>
                <w:sz w:val="14"/>
                <w:szCs w:val="14"/>
              </w:rPr>
              <w:t>.</w:t>
            </w:r>
          </w:p>
        </w:tc>
        <w:tc>
          <w:tcPr>
            <w:tcW w:w="4684" w:type="dxa"/>
            <w:vAlign w:val="center"/>
          </w:tcPr>
          <w:p w14:paraId="6835767F" w14:textId="412C7217" w:rsidR="00CD5E51" w:rsidRPr="00AF29E8" w:rsidRDefault="00CD5E51" w:rsidP="00C52E98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hAnsi="Arial Nova" w:cs="Times New Roman"/>
                <w:sz w:val="14"/>
                <w:szCs w:val="14"/>
                <w:lang w:val="es-PE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Los estudiantes buscan mejorar continuamente sus estrategias de resolución de problemas y aceptan nuevas formas de aprender.</w:t>
            </w:r>
          </w:p>
        </w:tc>
      </w:tr>
      <w:tr w:rsidR="00AF29E8" w:rsidRPr="004C307F" w14:paraId="156CCCFD" w14:textId="77777777" w:rsidTr="00973E83">
        <w:tc>
          <w:tcPr>
            <w:tcW w:w="1260" w:type="dxa"/>
            <w:vMerge w:val="restart"/>
            <w:vAlign w:val="center"/>
          </w:tcPr>
          <w:p w14:paraId="4DE1836B" w14:textId="27F45B2F" w:rsidR="00AF29E8" w:rsidRPr="004C307F" w:rsidRDefault="00AF29E8" w:rsidP="00AF29E8">
            <w:pPr>
              <w:pStyle w:val="TableParagraph"/>
              <w:rPr>
                <w:rFonts w:ascii="Arial Nova" w:hAnsi="Arial Nova" w:cs="Times New Roman"/>
                <w:color w:val="00B3C2"/>
                <w:sz w:val="14"/>
                <w:szCs w:val="14"/>
                <w:lang w:val="es-PE"/>
              </w:rPr>
            </w:pPr>
            <w:r w:rsidRPr="004C307F">
              <w:rPr>
                <w:rFonts w:ascii="Arial Nova" w:hAnsi="Arial Nova" w:cs="Times New Roman"/>
                <w:bCs/>
                <w:sz w:val="14"/>
                <w:szCs w:val="14"/>
              </w:rPr>
              <w:t>Enfoque de orientación al bien común.</w:t>
            </w:r>
          </w:p>
        </w:tc>
        <w:tc>
          <w:tcPr>
            <w:tcW w:w="1559" w:type="dxa"/>
            <w:vAlign w:val="center"/>
          </w:tcPr>
          <w:p w14:paraId="5F7B7FED" w14:textId="645ADE42" w:rsidR="00AF29E8" w:rsidRPr="004C307F" w:rsidRDefault="00AF29E8" w:rsidP="00AF29E8">
            <w:pPr>
              <w:tabs>
                <w:tab w:val="left" w:pos="13337"/>
              </w:tabs>
              <w:spacing w:after="0" w:line="240" w:lineRule="auto"/>
              <w:rPr>
                <w:rFonts w:ascii="Arial Nova" w:eastAsia="Times New Roman" w:hAnsi="Arial Nova"/>
                <w:bCs/>
                <w:sz w:val="14"/>
                <w:szCs w:val="14"/>
              </w:rPr>
            </w:pPr>
            <w:r>
              <w:rPr>
                <w:rFonts w:ascii="Arial Nova" w:hAnsi="Arial Nova" w:cs="Times New Roman"/>
                <w:sz w:val="14"/>
                <w:szCs w:val="14"/>
              </w:rPr>
              <w:t>Responsabilidad</w:t>
            </w:r>
          </w:p>
        </w:tc>
        <w:tc>
          <w:tcPr>
            <w:tcW w:w="2127" w:type="dxa"/>
            <w:vAlign w:val="center"/>
          </w:tcPr>
          <w:p w14:paraId="1FE7A20F" w14:textId="5F01D179" w:rsidR="00AF29E8" w:rsidRPr="004C307F" w:rsidRDefault="00CD5E51" w:rsidP="00AF29E8">
            <w:pPr>
              <w:pStyle w:val="TableParagraph"/>
              <w:ind w:left="6"/>
              <w:rPr>
                <w:rFonts w:ascii="Arial Nova" w:hAnsi="Arial Nova" w:cs="Times New Roman"/>
                <w:sz w:val="14"/>
                <w:szCs w:val="14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Cumplimiento de compromisos</w:t>
            </w:r>
            <w:r>
              <w:rPr>
                <w:rFonts w:ascii="Arial Nova" w:hAnsi="Arial Nova" w:cs="Times New Roman"/>
                <w:sz w:val="14"/>
                <w:szCs w:val="14"/>
                <w:lang w:val="es-PE"/>
              </w:rPr>
              <w:t>.</w:t>
            </w:r>
          </w:p>
        </w:tc>
        <w:tc>
          <w:tcPr>
            <w:tcW w:w="4684" w:type="dxa"/>
            <w:vAlign w:val="center"/>
          </w:tcPr>
          <w:p w14:paraId="1440CFB3" w14:textId="3E8E5EC4" w:rsidR="00CD5E51" w:rsidRPr="00AF29E8" w:rsidRDefault="00CD5E51" w:rsidP="00AF29E8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hAnsi="Arial Nova" w:cs="Times New Roman"/>
                <w:sz w:val="14"/>
                <w:szCs w:val="14"/>
                <w:lang w:val="es-PE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Los estudiantes toman decisiones financieras responsables considerando el bienestar personal y colectivo.</w:t>
            </w:r>
          </w:p>
        </w:tc>
      </w:tr>
      <w:tr w:rsidR="00AF29E8" w:rsidRPr="004C307F" w14:paraId="7219A603" w14:textId="77777777" w:rsidTr="00973E83">
        <w:tc>
          <w:tcPr>
            <w:tcW w:w="1260" w:type="dxa"/>
            <w:vMerge/>
            <w:vAlign w:val="center"/>
          </w:tcPr>
          <w:p w14:paraId="7A775216" w14:textId="77777777" w:rsidR="00AF29E8" w:rsidRPr="004C307F" w:rsidRDefault="00AF29E8" w:rsidP="00AF29E8">
            <w:pPr>
              <w:pStyle w:val="TableParagraph"/>
              <w:rPr>
                <w:rFonts w:ascii="Arial Nova" w:hAnsi="Arial Nova" w:cs="Times New Roman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E94FF1E" w14:textId="0D0D6F0F" w:rsidR="00AF29E8" w:rsidRPr="004C307F" w:rsidRDefault="00AF29E8" w:rsidP="00AF29E8">
            <w:pPr>
              <w:tabs>
                <w:tab w:val="left" w:pos="13337"/>
              </w:tabs>
              <w:spacing w:after="0" w:line="240" w:lineRule="auto"/>
              <w:rPr>
                <w:rFonts w:ascii="Arial Nova" w:hAnsi="Arial Nova" w:cs="Times New Roman"/>
                <w:bCs/>
                <w:sz w:val="14"/>
                <w:szCs w:val="14"/>
              </w:rPr>
            </w:pPr>
            <w:r w:rsidRPr="004C307F">
              <w:rPr>
                <w:rFonts w:ascii="Arial Nova" w:eastAsia="Times New Roman" w:hAnsi="Arial Nova" w:cs="Times New Roman"/>
                <w:bCs/>
                <w:sz w:val="14"/>
                <w:szCs w:val="14"/>
              </w:rPr>
              <w:t>Sol</w:t>
            </w:r>
            <w:r>
              <w:rPr>
                <w:rFonts w:ascii="Arial Nova" w:eastAsia="Times New Roman" w:hAnsi="Arial Nova" w:cs="Times New Roman"/>
                <w:bCs/>
                <w:sz w:val="14"/>
                <w:szCs w:val="14"/>
              </w:rPr>
              <w:t>idaridad</w:t>
            </w:r>
          </w:p>
        </w:tc>
        <w:tc>
          <w:tcPr>
            <w:tcW w:w="2127" w:type="dxa"/>
            <w:vAlign w:val="center"/>
          </w:tcPr>
          <w:p w14:paraId="450BF5BE" w14:textId="1A9EF3F6" w:rsidR="00AF29E8" w:rsidRPr="004C307F" w:rsidRDefault="00CD5E51" w:rsidP="00AF29E8">
            <w:pPr>
              <w:pStyle w:val="TableParagraph"/>
              <w:ind w:left="6"/>
              <w:rPr>
                <w:rFonts w:ascii="Arial Nova" w:hAnsi="Arial Nova" w:cs="Times New Roman"/>
                <w:sz w:val="14"/>
                <w:szCs w:val="14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Apoyo mutuo</w:t>
            </w:r>
            <w:r>
              <w:rPr>
                <w:rFonts w:ascii="Arial Nova" w:hAnsi="Arial Nova" w:cs="Times New Roman"/>
                <w:sz w:val="14"/>
                <w:szCs w:val="14"/>
                <w:lang w:val="es-PE"/>
              </w:rPr>
              <w:t>.</w:t>
            </w:r>
          </w:p>
        </w:tc>
        <w:tc>
          <w:tcPr>
            <w:tcW w:w="4684" w:type="dxa"/>
            <w:vAlign w:val="center"/>
          </w:tcPr>
          <w:p w14:paraId="76DF5DAD" w14:textId="62F87BCB" w:rsidR="00AF29E8" w:rsidRPr="00AF29E8" w:rsidRDefault="00CD5E51" w:rsidP="00AF29E8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hAnsi="Arial Nova" w:cs="Times New Roman"/>
                <w:sz w:val="14"/>
                <w:szCs w:val="14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Comparten estrategias y colaboran con sus compañeros para resolver problemas matemáticos.</w:t>
            </w:r>
          </w:p>
        </w:tc>
      </w:tr>
      <w:tr w:rsidR="00973E83" w:rsidRPr="004C307F" w14:paraId="037EAE25" w14:textId="77777777" w:rsidTr="00973E83">
        <w:tc>
          <w:tcPr>
            <w:tcW w:w="1260" w:type="dxa"/>
            <w:vMerge w:val="restart"/>
            <w:vAlign w:val="center"/>
          </w:tcPr>
          <w:p w14:paraId="60E98525" w14:textId="49E43222" w:rsidR="00973E83" w:rsidRPr="004C307F" w:rsidRDefault="00973E83" w:rsidP="00973E83">
            <w:pPr>
              <w:pStyle w:val="TableParagraph"/>
              <w:rPr>
                <w:rFonts w:ascii="Arial Nova" w:hAnsi="Arial Nova" w:cs="Times New Roman"/>
                <w:sz w:val="14"/>
                <w:szCs w:val="14"/>
              </w:rPr>
            </w:pPr>
            <w:r>
              <w:rPr>
                <w:rFonts w:ascii="Arial Nova" w:hAnsi="Arial Nova" w:cs="Times New Roman"/>
                <w:sz w:val="14"/>
                <w:szCs w:val="14"/>
              </w:rPr>
              <w:t>Enfoque ambiental</w:t>
            </w:r>
          </w:p>
        </w:tc>
        <w:tc>
          <w:tcPr>
            <w:tcW w:w="1559" w:type="dxa"/>
            <w:vAlign w:val="center"/>
          </w:tcPr>
          <w:p w14:paraId="79A5BD65" w14:textId="7C08C898" w:rsidR="00973E83" w:rsidRPr="00AF29E8" w:rsidRDefault="00973E83" w:rsidP="00973E83">
            <w:pPr>
              <w:tabs>
                <w:tab w:val="left" w:pos="13337"/>
              </w:tabs>
              <w:spacing w:after="0" w:line="240" w:lineRule="auto"/>
              <w:rPr>
                <w:rFonts w:ascii="Arial Nova" w:hAnsi="Arial Nova" w:cs="Times New Roman"/>
                <w:sz w:val="14"/>
                <w:szCs w:val="14"/>
              </w:rPr>
            </w:pPr>
            <w:r w:rsidRPr="00AF29E8">
              <w:rPr>
                <w:rFonts w:ascii="Arial Nova" w:hAnsi="Arial Nova" w:cs="Times New Roman"/>
                <w:sz w:val="14"/>
                <w:szCs w:val="14"/>
              </w:rPr>
              <w:t>Solidaridad planetaria y equidad intergeneracional.</w:t>
            </w:r>
          </w:p>
        </w:tc>
        <w:tc>
          <w:tcPr>
            <w:tcW w:w="2127" w:type="dxa"/>
            <w:vAlign w:val="center"/>
          </w:tcPr>
          <w:p w14:paraId="665FCD8A" w14:textId="69370D77" w:rsidR="00973E83" w:rsidRPr="004C307F" w:rsidRDefault="00CD5E51" w:rsidP="00973E83">
            <w:pPr>
              <w:pStyle w:val="TableParagraph"/>
              <w:ind w:left="6"/>
              <w:rPr>
                <w:rFonts w:ascii="Arial Nova" w:hAnsi="Arial Nova" w:cs="Times New Roman"/>
                <w:sz w:val="14"/>
                <w:szCs w:val="14"/>
                <w:lang w:val="es-PE"/>
              </w:rPr>
            </w:pPr>
            <w:r w:rsidRPr="00CD5E51">
              <w:rPr>
                <w:rFonts w:ascii="Arial Nova" w:hAnsi="Arial Nova" w:cs="Times New Roman"/>
                <w:sz w:val="15"/>
                <w:szCs w:val="15"/>
                <w:lang w:val="es-PE"/>
              </w:rPr>
              <w:t>Uso responsable de los recursos</w:t>
            </w:r>
            <w:r>
              <w:rPr>
                <w:rFonts w:ascii="Arial Nova" w:hAnsi="Arial Nova" w:cs="Times New Roman"/>
                <w:sz w:val="15"/>
                <w:szCs w:val="15"/>
                <w:lang w:val="es-PE"/>
              </w:rPr>
              <w:t>.</w:t>
            </w:r>
          </w:p>
        </w:tc>
        <w:tc>
          <w:tcPr>
            <w:tcW w:w="4684" w:type="dxa"/>
            <w:vAlign w:val="center"/>
          </w:tcPr>
          <w:p w14:paraId="045D1F19" w14:textId="2DF6D8DB" w:rsidR="00973E83" w:rsidRPr="004C307F" w:rsidRDefault="00CD5E51" w:rsidP="00973E83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hAnsi="Arial Nova" w:cs="Times New Roman"/>
                <w:sz w:val="14"/>
                <w:szCs w:val="14"/>
                <w:lang w:val="es-PE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Analizan situaciones económicas que promueven el ahorro y el consumo responsable de los recursos.</w:t>
            </w:r>
          </w:p>
        </w:tc>
      </w:tr>
      <w:tr w:rsidR="00973E83" w:rsidRPr="004C307F" w14:paraId="6D681277" w14:textId="77777777" w:rsidTr="00973E83">
        <w:tc>
          <w:tcPr>
            <w:tcW w:w="1260" w:type="dxa"/>
            <w:vMerge/>
            <w:vAlign w:val="center"/>
          </w:tcPr>
          <w:p w14:paraId="04B2B3C1" w14:textId="77777777" w:rsidR="00973E83" w:rsidRPr="004C307F" w:rsidRDefault="00973E83" w:rsidP="00973E83">
            <w:pPr>
              <w:pStyle w:val="TableParagraph"/>
              <w:rPr>
                <w:rFonts w:ascii="Arial Nova" w:hAnsi="Arial Nova" w:cs="Times New Roman"/>
                <w:bCs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6A69415" w14:textId="6AECB9A6" w:rsidR="00973E83" w:rsidRPr="004C307F" w:rsidRDefault="00973E83" w:rsidP="00973E83">
            <w:pPr>
              <w:tabs>
                <w:tab w:val="left" w:pos="13337"/>
              </w:tabs>
              <w:spacing w:after="0" w:line="240" w:lineRule="auto"/>
              <w:rPr>
                <w:rFonts w:ascii="Arial Nova" w:hAnsi="Arial Nova" w:cs="Times New Roman"/>
                <w:sz w:val="14"/>
                <w:szCs w:val="14"/>
              </w:rPr>
            </w:pPr>
            <w:r w:rsidRPr="00AF29E8">
              <w:rPr>
                <w:rFonts w:ascii="Arial Nova" w:hAnsi="Arial Nova" w:cs="Times New Roman"/>
                <w:sz w:val="14"/>
                <w:szCs w:val="14"/>
              </w:rPr>
              <w:t>Justicia y solidaridad.</w:t>
            </w:r>
          </w:p>
        </w:tc>
        <w:tc>
          <w:tcPr>
            <w:tcW w:w="2127" w:type="dxa"/>
            <w:vAlign w:val="center"/>
          </w:tcPr>
          <w:p w14:paraId="4F8BC078" w14:textId="54417057" w:rsidR="00973E83" w:rsidRPr="004C307F" w:rsidRDefault="00581F6E" w:rsidP="00973E83">
            <w:pPr>
              <w:pStyle w:val="TableParagraph"/>
              <w:ind w:left="6"/>
              <w:rPr>
                <w:rFonts w:ascii="Arial Nova" w:hAnsi="Arial Nova" w:cs="Times New Roman"/>
                <w:sz w:val="14"/>
                <w:szCs w:val="14"/>
                <w:lang w:val="es-PE"/>
              </w:rPr>
            </w:pPr>
            <w:r w:rsidRPr="00581F6E">
              <w:rPr>
                <w:rFonts w:ascii="Arial Nova" w:hAnsi="Arial Nova" w:cs="Times New Roman"/>
                <w:sz w:val="15"/>
                <w:szCs w:val="15"/>
                <w:lang w:val="es-PE"/>
              </w:rPr>
              <w:t>Cuidado del ambiente</w:t>
            </w:r>
            <w:r>
              <w:rPr>
                <w:rFonts w:ascii="Arial Nova" w:hAnsi="Arial Nova" w:cs="Times New Roman"/>
                <w:sz w:val="15"/>
                <w:szCs w:val="15"/>
                <w:lang w:val="es-PE"/>
              </w:rPr>
              <w:t>.</w:t>
            </w:r>
          </w:p>
        </w:tc>
        <w:tc>
          <w:tcPr>
            <w:tcW w:w="4684" w:type="dxa"/>
            <w:vAlign w:val="center"/>
          </w:tcPr>
          <w:p w14:paraId="3F63A970" w14:textId="3F466613" w:rsidR="00973E83" w:rsidRPr="004C307F" w:rsidRDefault="00CD5E51" w:rsidP="00973E83">
            <w:pPr>
              <w:pStyle w:val="TableParagraph"/>
              <w:numPr>
                <w:ilvl w:val="0"/>
                <w:numId w:val="27"/>
              </w:numPr>
              <w:ind w:left="142" w:hanging="142"/>
              <w:rPr>
                <w:rFonts w:ascii="Arial Nova" w:hAnsi="Arial Nova" w:cs="Times New Roman"/>
                <w:sz w:val="14"/>
                <w:szCs w:val="14"/>
              </w:rPr>
            </w:pPr>
            <w:r w:rsidRPr="00CD5E51">
              <w:rPr>
                <w:rFonts w:ascii="Arial Nova" w:hAnsi="Arial Nova" w:cs="Times New Roman"/>
                <w:sz w:val="14"/>
                <w:szCs w:val="14"/>
                <w:lang w:val="es-PE"/>
              </w:rPr>
              <w:t>Proponen alternativas que favorecen el uso responsable de los recursos económicos y ambientales.</w:t>
            </w:r>
          </w:p>
        </w:tc>
      </w:tr>
    </w:tbl>
    <w:p w14:paraId="0B75849F" w14:textId="00D34853" w:rsidR="00E229B2" w:rsidRDefault="00BF670C" w:rsidP="00392763">
      <w:pPr>
        <w:pStyle w:val="Prrafodelista"/>
        <w:widowControl w:val="0"/>
        <w:numPr>
          <w:ilvl w:val="0"/>
          <w:numId w:val="23"/>
        </w:numPr>
        <w:spacing w:before="120" w:after="120" w:line="240" w:lineRule="auto"/>
        <w:ind w:left="284" w:hanging="284"/>
        <w:contextualSpacing w:val="0"/>
        <w:rPr>
          <w:b/>
          <w:sz w:val="18"/>
          <w:szCs w:val="18"/>
        </w:rPr>
      </w:pPr>
      <w:r w:rsidRPr="00E229B2">
        <w:rPr>
          <w:b/>
          <w:sz w:val="18"/>
          <w:szCs w:val="18"/>
        </w:rPr>
        <w:t>SITUACIÓN SIGNIFICATIVA:</w:t>
      </w:r>
      <w:r w:rsidR="00D26B16" w:rsidRPr="00D26B16">
        <w:rPr>
          <w:noProof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627"/>
      </w:tblGrid>
      <w:tr w:rsidR="004209C7" w:rsidRPr="00A912D7" w14:paraId="7ABA0CBA" w14:textId="77777777" w:rsidTr="00851A36">
        <w:tc>
          <w:tcPr>
            <w:tcW w:w="5000" w:type="pct"/>
          </w:tcPr>
          <w:p w14:paraId="114DDF7A" w14:textId="77777777" w:rsidR="005A1F96" w:rsidRPr="005A1F96" w:rsidRDefault="005A1F96" w:rsidP="005A1F96">
            <w:pPr>
              <w:pStyle w:val="TableParagraph"/>
              <w:jc w:val="both"/>
              <w:rPr>
                <w:rFonts w:ascii="Arial Nova" w:eastAsia="Times New Roman" w:hAnsi="Arial Nova"/>
                <w:b/>
                <w:bCs/>
                <w:sz w:val="14"/>
                <w:szCs w:val="14"/>
                <w:lang w:val="es-PE"/>
              </w:rPr>
            </w:pPr>
            <w:r w:rsidRPr="005A1F96">
              <w:rPr>
                <w:rFonts w:ascii="Arial Nova" w:eastAsia="Times New Roman" w:hAnsi="Arial Nova"/>
                <w:b/>
                <w:bCs/>
                <w:sz w:val="14"/>
                <w:szCs w:val="14"/>
                <w:lang w:val="es-PE"/>
              </w:rPr>
              <w:t>"Tomamos decisiones financieras responsables para fortalecer nuestro proyecto de vida"</w:t>
            </w:r>
          </w:p>
          <w:p w14:paraId="0341EC1D" w14:textId="1016AE55" w:rsidR="005A1F96" w:rsidRPr="005A1F96" w:rsidRDefault="005A1F96" w:rsidP="005A1F96">
            <w:pPr>
              <w:pStyle w:val="TableParagraph"/>
              <w:spacing w:before="80"/>
              <w:jc w:val="both"/>
              <w:rPr>
                <w:rFonts w:ascii="Arial Nova" w:eastAsia="Times New Roman" w:hAnsi="Arial Nova"/>
                <w:sz w:val="14"/>
                <w:szCs w:val="14"/>
                <w:lang w:val="es-PE"/>
              </w:rPr>
            </w:pPr>
            <w:r w:rsidRPr="005A1F96">
              <w:rPr>
                <w:rFonts w:ascii="Arial Nova" w:eastAsia="Times New Roman" w:hAnsi="Arial Nova"/>
                <w:sz w:val="14"/>
                <w:szCs w:val="14"/>
                <w:lang w:val="es-PE"/>
              </w:rPr>
              <w:t>En el marco de la construcción de su proyecto de vida, los estudiantes de quinto grado están próximos a culminar la educación secundaria y enfrentar decisiones relacionadas con estudios superiores, emprendimientos o su incorporación al mundo laboral. Estas decisiones implican administrar recursos económicos, analizar ofertas comerciales, comprender créditos, descuentos, ahorros e inversiones para tomar decisiones responsables.</w:t>
            </w:r>
            <w:r>
              <w:rPr>
                <w:rFonts w:ascii="Arial Nova" w:eastAsia="Times New Roman" w:hAnsi="Arial Nova"/>
                <w:sz w:val="14"/>
                <w:szCs w:val="14"/>
                <w:lang w:val="es-PE"/>
              </w:rPr>
              <w:t xml:space="preserve"> </w:t>
            </w:r>
            <w:r w:rsidRPr="005A1F96">
              <w:rPr>
                <w:rFonts w:ascii="Arial Nova" w:eastAsia="Times New Roman" w:hAnsi="Arial Nova"/>
                <w:sz w:val="14"/>
                <w:szCs w:val="14"/>
                <w:lang w:val="es-PE"/>
              </w:rPr>
              <w:t>Asimismo, diversas situaciones de la vida cotidiana pueden representarse mediante funciones cuadráticas, las cuales permiten modelar fenómenos, analizar comportamientos y optimizar recursos en diferentes contextos.</w:t>
            </w:r>
          </w:p>
          <w:p w14:paraId="130BC504" w14:textId="77777777" w:rsidR="005A1F96" w:rsidRPr="005A1F96" w:rsidRDefault="005A1F96" w:rsidP="005A1F96">
            <w:pPr>
              <w:pStyle w:val="TableParagraph"/>
              <w:spacing w:before="80"/>
              <w:jc w:val="both"/>
              <w:rPr>
                <w:rFonts w:ascii="Arial Nova" w:eastAsia="Times New Roman" w:hAnsi="Arial Nova"/>
                <w:sz w:val="14"/>
                <w:szCs w:val="14"/>
                <w:lang w:val="es-PE"/>
              </w:rPr>
            </w:pPr>
            <w:r w:rsidRPr="005A1F96">
              <w:rPr>
                <w:rFonts w:ascii="Arial Nova" w:eastAsia="Times New Roman" w:hAnsi="Arial Nova"/>
                <w:sz w:val="14"/>
                <w:szCs w:val="14"/>
                <w:lang w:val="es-PE"/>
              </w:rPr>
              <w:t>Frente a esta realidad, surge el siguiente reto:</w:t>
            </w:r>
          </w:p>
          <w:p w14:paraId="4591F1F0" w14:textId="77777777" w:rsidR="005A1F96" w:rsidRPr="005A1F96" w:rsidRDefault="005A1F96" w:rsidP="005A1F96">
            <w:pPr>
              <w:pStyle w:val="TableParagraph"/>
              <w:spacing w:before="80"/>
              <w:jc w:val="both"/>
              <w:rPr>
                <w:rFonts w:ascii="Arial Nova" w:eastAsia="Times New Roman" w:hAnsi="Arial Nova"/>
                <w:sz w:val="14"/>
                <w:szCs w:val="14"/>
                <w:lang w:val="es-PE"/>
              </w:rPr>
            </w:pPr>
            <w:r w:rsidRPr="005A1F96">
              <w:rPr>
                <w:rFonts w:ascii="Arial Nova" w:eastAsia="Times New Roman" w:hAnsi="Arial Nova"/>
                <w:b/>
                <w:bCs/>
                <w:sz w:val="14"/>
                <w:szCs w:val="14"/>
                <w:lang w:val="es-PE"/>
              </w:rPr>
              <w:t>¿Cómo podemos utilizar los porcentajes, la matemática financiera y las funciones cuadráticas para tomar decisiones responsables que fortalezcan nuestro proyecto de vida?</w:t>
            </w:r>
          </w:p>
          <w:p w14:paraId="744E4BAC" w14:textId="25415E04" w:rsidR="005A1F96" w:rsidRPr="005A1F96" w:rsidRDefault="005A1F96" w:rsidP="00392763">
            <w:pPr>
              <w:pStyle w:val="TableParagraph"/>
              <w:spacing w:before="80"/>
              <w:jc w:val="both"/>
              <w:rPr>
                <w:rFonts w:ascii="Arial Nova" w:eastAsia="Times New Roman" w:hAnsi="Arial Nova"/>
                <w:sz w:val="14"/>
                <w:szCs w:val="14"/>
                <w:lang w:val="es-PE"/>
              </w:rPr>
            </w:pPr>
            <w:r w:rsidRPr="005A1F96">
              <w:rPr>
                <w:rFonts w:ascii="Arial Nova" w:eastAsia="Times New Roman" w:hAnsi="Arial Nova"/>
                <w:sz w:val="14"/>
                <w:szCs w:val="14"/>
                <w:lang w:val="es-PE"/>
              </w:rPr>
              <w:t>Para responder este desafío, los estudiantes resolverán problemas contextualizados, analizarán información financiera, utilizarán herramientas tecnológicas para representar funciones cuadráticas y sustentarán propuestas que promuevan una adecuada toma de decisiones económicas.</w:t>
            </w:r>
          </w:p>
        </w:tc>
      </w:tr>
    </w:tbl>
    <w:bookmarkEnd w:id="0"/>
    <w:p w14:paraId="57088E05" w14:textId="1D39950D" w:rsidR="003422F0" w:rsidRPr="000D4AB4" w:rsidRDefault="0000651F" w:rsidP="00255C40">
      <w:pPr>
        <w:pStyle w:val="Prrafodelista"/>
        <w:widowControl w:val="0"/>
        <w:numPr>
          <w:ilvl w:val="0"/>
          <w:numId w:val="23"/>
        </w:numPr>
        <w:spacing w:before="120" w:after="120" w:line="240" w:lineRule="auto"/>
        <w:ind w:left="284" w:hanging="284"/>
        <w:contextualSpacing w:val="0"/>
        <w:rPr>
          <w:b/>
          <w:sz w:val="18"/>
          <w:szCs w:val="18"/>
        </w:rPr>
      </w:pPr>
      <w:r w:rsidRPr="00255C40">
        <w:rPr>
          <w:rFonts w:ascii="Arial Nova" w:hAnsi="Arial Nova"/>
          <w:b/>
          <w:sz w:val="16"/>
          <w:szCs w:val="16"/>
        </w:rPr>
        <w:t>SECUENCIA</w:t>
      </w:r>
      <w:r w:rsidRPr="00E229B2">
        <w:rPr>
          <w:b/>
          <w:sz w:val="18"/>
          <w:szCs w:val="18"/>
        </w:rPr>
        <w:t xml:space="preserve"> DE SESIONES</w:t>
      </w:r>
      <w:r w:rsidR="00F35D9D">
        <w:rPr>
          <w:b/>
          <w:sz w:val="18"/>
          <w:szCs w:val="18"/>
        </w:rPr>
        <w:t xml:space="preserve"> DE APRENDIZAJE</w:t>
      </w:r>
      <w:r w:rsidR="008E5167" w:rsidRPr="00E229B2">
        <w:rPr>
          <w:b/>
          <w:sz w:val="18"/>
          <w:szCs w:val="18"/>
        </w:rPr>
        <w:t>:</w:t>
      </w:r>
      <w:r w:rsidR="004A5DC0" w:rsidRPr="004A5DC0">
        <w:rPr>
          <w:noProof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0"/>
        <w:gridCol w:w="676"/>
        <w:gridCol w:w="2929"/>
        <w:gridCol w:w="2466"/>
        <w:gridCol w:w="472"/>
        <w:gridCol w:w="472"/>
        <w:gridCol w:w="472"/>
        <w:gridCol w:w="468"/>
        <w:gridCol w:w="462"/>
      </w:tblGrid>
      <w:tr w:rsidR="00446AF9" w:rsidRPr="00B10E7A" w14:paraId="2589CF6A" w14:textId="0C375B85" w:rsidTr="00522E71">
        <w:trPr>
          <w:trHeight w:val="92"/>
          <w:tblHeader/>
        </w:trPr>
        <w:tc>
          <w:tcPr>
            <w:tcW w:w="628" w:type="pct"/>
            <w:vMerge w:val="restart"/>
            <w:shd w:val="clear" w:color="auto" w:fill="FFF2CC"/>
            <w:vAlign w:val="center"/>
          </w:tcPr>
          <w:p w14:paraId="0B23031B" w14:textId="77777777" w:rsidR="00446AF9" w:rsidRPr="000E4273" w:rsidRDefault="00446AF9" w:rsidP="006B3742">
            <w:pPr>
              <w:pStyle w:val="TableParagraph"/>
              <w:ind w:left="-32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b/>
                <w:sz w:val="14"/>
                <w:szCs w:val="14"/>
              </w:rPr>
              <w:t>COMPETENCIAS</w:t>
            </w:r>
          </w:p>
        </w:tc>
        <w:tc>
          <w:tcPr>
            <w:tcW w:w="351" w:type="pct"/>
            <w:vMerge w:val="restart"/>
            <w:shd w:val="clear" w:color="auto" w:fill="FFF2CC"/>
            <w:vAlign w:val="center"/>
          </w:tcPr>
          <w:p w14:paraId="593AC9EC" w14:textId="77777777" w:rsidR="00446AF9" w:rsidRPr="000E4273" w:rsidRDefault="00446AF9" w:rsidP="006B3742">
            <w:pPr>
              <w:pStyle w:val="TableParagraph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b/>
                <w:sz w:val="14"/>
                <w:szCs w:val="14"/>
              </w:rPr>
              <w:t>Nº DE SESIÓN</w:t>
            </w:r>
          </w:p>
        </w:tc>
        <w:tc>
          <w:tcPr>
            <w:tcW w:w="1521" w:type="pct"/>
            <w:vMerge w:val="restart"/>
            <w:shd w:val="clear" w:color="auto" w:fill="FFF2CC"/>
            <w:vAlign w:val="center"/>
          </w:tcPr>
          <w:p w14:paraId="2CC77FEF" w14:textId="4BDCEC8C" w:rsidR="00446AF9" w:rsidRPr="000E4273" w:rsidRDefault="00446AF9" w:rsidP="00D90FA1">
            <w:pPr>
              <w:pStyle w:val="TableParagraph"/>
              <w:ind w:left="-32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b/>
                <w:sz w:val="14"/>
                <w:szCs w:val="14"/>
              </w:rPr>
              <w:t>TÍTULO DE LA SESIÓN DE APRENDIZAJE</w:t>
            </w:r>
          </w:p>
        </w:tc>
        <w:tc>
          <w:tcPr>
            <w:tcW w:w="1281" w:type="pct"/>
            <w:vMerge w:val="restart"/>
            <w:shd w:val="clear" w:color="auto" w:fill="FFF2CC"/>
            <w:vAlign w:val="center"/>
          </w:tcPr>
          <w:p w14:paraId="53D9266A" w14:textId="77777777" w:rsidR="00446AF9" w:rsidRDefault="00446AF9" w:rsidP="006B3742">
            <w:pPr>
              <w:pStyle w:val="TableParagraph"/>
              <w:ind w:left="-32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b/>
                <w:sz w:val="14"/>
                <w:szCs w:val="14"/>
              </w:rPr>
              <w:t>NOCIONES MATEMÁTICAS</w:t>
            </w:r>
          </w:p>
          <w:p w14:paraId="57505C8B" w14:textId="6A56A01D" w:rsidR="00446AF9" w:rsidRPr="000E4273" w:rsidRDefault="00446AF9" w:rsidP="006B3742">
            <w:pPr>
              <w:pStyle w:val="TableParagraph"/>
              <w:ind w:left="-32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>
              <w:rPr>
                <w:rFonts w:ascii="Arial Nova" w:hAnsi="Arial Nova" w:cs="Calibri"/>
                <w:b/>
                <w:sz w:val="14"/>
                <w:szCs w:val="14"/>
              </w:rPr>
              <w:t>(Pág. Texto Matemática 5)</w:t>
            </w:r>
          </w:p>
        </w:tc>
        <w:tc>
          <w:tcPr>
            <w:tcW w:w="1218" w:type="pct"/>
            <w:gridSpan w:val="5"/>
            <w:shd w:val="clear" w:color="auto" w:fill="FFF2CC"/>
            <w:vAlign w:val="center"/>
          </w:tcPr>
          <w:p w14:paraId="42BEA973" w14:textId="08956ED4" w:rsidR="00446AF9" w:rsidRPr="00D90FA1" w:rsidRDefault="00446AF9" w:rsidP="006B3742">
            <w:pPr>
              <w:pStyle w:val="TableParagraph"/>
              <w:ind w:left="-32"/>
              <w:jc w:val="center"/>
              <w:rPr>
                <w:rFonts w:ascii="Arial Nova" w:hAnsi="Arial Nova" w:cs="Calibri"/>
                <w:b/>
                <w:sz w:val="14"/>
                <w:szCs w:val="14"/>
              </w:rPr>
            </w:pPr>
            <w:r w:rsidRPr="00D90FA1">
              <w:rPr>
                <w:rFonts w:ascii="Arial Nova" w:hAnsi="Arial Nova" w:cs="Calibri"/>
                <w:b/>
                <w:sz w:val="14"/>
                <w:szCs w:val="14"/>
              </w:rPr>
              <w:t>CRONOGRAMA (SEMANAS)</w:t>
            </w:r>
          </w:p>
        </w:tc>
      </w:tr>
      <w:tr w:rsidR="00446AF9" w:rsidRPr="00777340" w14:paraId="18BCB875" w14:textId="27777A18" w:rsidTr="00522E71">
        <w:trPr>
          <w:trHeight w:val="50"/>
          <w:tblHeader/>
        </w:trPr>
        <w:tc>
          <w:tcPr>
            <w:tcW w:w="628" w:type="pct"/>
            <w:vMerge/>
            <w:shd w:val="clear" w:color="auto" w:fill="FFF2CC"/>
            <w:vAlign w:val="center"/>
          </w:tcPr>
          <w:p w14:paraId="32E6D32D" w14:textId="77777777" w:rsidR="00446AF9" w:rsidRPr="000E4273" w:rsidRDefault="00446AF9" w:rsidP="00B76585">
            <w:pPr>
              <w:pStyle w:val="TableParagraph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  <w:tc>
          <w:tcPr>
            <w:tcW w:w="351" w:type="pct"/>
            <w:vMerge/>
            <w:shd w:val="clear" w:color="auto" w:fill="FFF2CC"/>
            <w:vAlign w:val="center"/>
          </w:tcPr>
          <w:p w14:paraId="5C402BA1" w14:textId="77777777" w:rsidR="00446AF9" w:rsidRPr="000E4273" w:rsidRDefault="00446AF9" w:rsidP="00B76585">
            <w:pPr>
              <w:pStyle w:val="TableParagraph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  <w:tc>
          <w:tcPr>
            <w:tcW w:w="1521" w:type="pct"/>
            <w:vMerge/>
            <w:shd w:val="clear" w:color="auto" w:fill="FFF2CC"/>
          </w:tcPr>
          <w:p w14:paraId="64456928" w14:textId="77777777" w:rsidR="00446AF9" w:rsidRPr="000E4273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4"/>
                <w:szCs w:val="14"/>
              </w:rPr>
            </w:pPr>
          </w:p>
        </w:tc>
        <w:tc>
          <w:tcPr>
            <w:tcW w:w="1281" w:type="pct"/>
            <w:vMerge/>
            <w:shd w:val="clear" w:color="auto" w:fill="FFF2CC"/>
            <w:vAlign w:val="center"/>
          </w:tcPr>
          <w:p w14:paraId="4C8E329D" w14:textId="7C83B861" w:rsidR="00446AF9" w:rsidRPr="000E4273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4"/>
                <w:szCs w:val="14"/>
              </w:rPr>
            </w:pPr>
          </w:p>
        </w:tc>
        <w:tc>
          <w:tcPr>
            <w:tcW w:w="245" w:type="pct"/>
            <w:shd w:val="clear" w:color="auto" w:fill="FFF2CC"/>
            <w:vAlign w:val="center"/>
          </w:tcPr>
          <w:p w14:paraId="0638A195" w14:textId="5C070609" w:rsidR="00446AF9" w:rsidRPr="00D90FA1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2"/>
                <w:szCs w:val="12"/>
              </w:rPr>
            </w:pPr>
            <w:r w:rsidRPr="00D90FA1">
              <w:rPr>
                <w:rFonts w:ascii="Arial Nova" w:hAnsi="Arial Nova" w:cs="Calibri"/>
                <w:bCs/>
                <w:sz w:val="12"/>
                <w:szCs w:val="12"/>
              </w:rPr>
              <w:t>1</w:t>
            </w:r>
          </w:p>
        </w:tc>
        <w:tc>
          <w:tcPr>
            <w:tcW w:w="245" w:type="pct"/>
            <w:shd w:val="clear" w:color="auto" w:fill="FFF2CC"/>
            <w:vAlign w:val="center"/>
          </w:tcPr>
          <w:p w14:paraId="459B7DDC" w14:textId="764A1A81" w:rsidR="00446AF9" w:rsidRPr="00D90FA1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2"/>
                <w:szCs w:val="12"/>
              </w:rPr>
            </w:pPr>
            <w:r w:rsidRPr="00D90FA1">
              <w:rPr>
                <w:rFonts w:ascii="Arial Nova" w:hAnsi="Arial Nova" w:cs="Calibri"/>
                <w:bCs/>
                <w:sz w:val="12"/>
                <w:szCs w:val="12"/>
              </w:rPr>
              <w:t>2</w:t>
            </w:r>
          </w:p>
        </w:tc>
        <w:tc>
          <w:tcPr>
            <w:tcW w:w="245" w:type="pct"/>
            <w:shd w:val="clear" w:color="auto" w:fill="FFF2CC"/>
          </w:tcPr>
          <w:p w14:paraId="79384B9E" w14:textId="3C375B3C" w:rsidR="00446AF9" w:rsidRPr="00D90FA1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2"/>
                <w:szCs w:val="12"/>
              </w:rPr>
            </w:pPr>
            <w:r w:rsidRPr="00D90FA1">
              <w:rPr>
                <w:rFonts w:ascii="Arial Nova" w:hAnsi="Arial Nova" w:cs="Calibri"/>
                <w:bCs/>
                <w:sz w:val="12"/>
                <w:szCs w:val="12"/>
              </w:rPr>
              <w:t>3</w:t>
            </w:r>
          </w:p>
        </w:tc>
        <w:tc>
          <w:tcPr>
            <w:tcW w:w="243" w:type="pct"/>
            <w:shd w:val="clear" w:color="auto" w:fill="FFF2CC"/>
          </w:tcPr>
          <w:p w14:paraId="7FB9DF69" w14:textId="37C10E20" w:rsidR="00446AF9" w:rsidRPr="00D90FA1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2"/>
                <w:szCs w:val="12"/>
              </w:rPr>
            </w:pPr>
            <w:r w:rsidRPr="00D90FA1">
              <w:rPr>
                <w:rFonts w:ascii="Arial Nova" w:hAnsi="Arial Nova" w:cs="Calibri"/>
                <w:bCs/>
                <w:sz w:val="12"/>
                <w:szCs w:val="12"/>
              </w:rPr>
              <w:t>4</w:t>
            </w:r>
          </w:p>
        </w:tc>
        <w:tc>
          <w:tcPr>
            <w:tcW w:w="240" w:type="pct"/>
            <w:shd w:val="clear" w:color="auto" w:fill="FFF2CC"/>
          </w:tcPr>
          <w:p w14:paraId="2D93B1FA" w14:textId="56272F13" w:rsidR="00446AF9" w:rsidRPr="00D90FA1" w:rsidRDefault="00446AF9" w:rsidP="00B76585">
            <w:pPr>
              <w:pStyle w:val="TableParagraph"/>
              <w:ind w:left="361" w:right="147" w:hanging="207"/>
              <w:jc w:val="center"/>
              <w:rPr>
                <w:rFonts w:ascii="Arial Nova" w:hAnsi="Arial Nova" w:cs="Calibri"/>
                <w:bCs/>
                <w:sz w:val="12"/>
                <w:szCs w:val="12"/>
              </w:rPr>
            </w:pPr>
            <w:r>
              <w:rPr>
                <w:rFonts w:ascii="Arial Nova" w:hAnsi="Arial Nova" w:cs="Calibri"/>
                <w:bCs/>
                <w:sz w:val="12"/>
                <w:szCs w:val="12"/>
              </w:rPr>
              <w:t>5</w:t>
            </w:r>
          </w:p>
        </w:tc>
      </w:tr>
      <w:tr w:rsidR="00446AF9" w:rsidRPr="00777340" w14:paraId="7003D167" w14:textId="161F93B2" w:rsidTr="00522E71">
        <w:trPr>
          <w:trHeight w:val="295"/>
          <w:tblHeader/>
        </w:trPr>
        <w:tc>
          <w:tcPr>
            <w:tcW w:w="628" w:type="pct"/>
            <w:vMerge/>
            <w:shd w:val="clear" w:color="auto" w:fill="FFF2CC"/>
            <w:vAlign w:val="center"/>
          </w:tcPr>
          <w:p w14:paraId="1AFD16FB" w14:textId="77777777" w:rsidR="00446AF9" w:rsidRPr="000E4273" w:rsidRDefault="00446AF9" w:rsidP="00B7658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</w:tcBorders>
            <w:shd w:val="clear" w:color="auto" w:fill="FFF2CC"/>
            <w:vAlign w:val="center"/>
          </w:tcPr>
          <w:p w14:paraId="7A6750AE" w14:textId="77777777" w:rsidR="00446AF9" w:rsidRPr="000E4273" w:rsidRDefault="00446AF9" w:rsidP="00B7658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1" w:type="pct"/>
            <w:vMerge/>
            <w:shd w:val="clear" w:color="auto" w:fill="FFF2CC"/>
          </w:tcPr>
          <w:p w14:paraId="0FE7D614" w14:textId="77777777" w:rsidR="00446AF9" w:rsidRPr="000E4273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281" w:type="pct"/>
            <w:vMerge/>
            <w:shd w:val="clear" w:color="auto" w:fill="FFF2CC"/>
            <w:vAlign w:val="center"/>
          </w:tcPr>
          <w:p w14:paraId="0A002240" w14:textId="55E0108D" w:rsidR="00446AF9" w:rsidRPr="000E4273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245" w:type="pct"/>
            <w:shd w:val="clear" w:color="auto" w:fill="FFF2CC"/>
            <w:vAlign w:val="center"/>
          </w:tcPr>
          <w:p w14:paraId="422EA686" w14:textId="1B108B06" w:rsidR="00446AF9" w:rsidRPr="00D90FA1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0"/>
                <w:szCs w:val="10"/>
              </w:rPr>
            </w:pP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Del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1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0/0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 al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14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</w:p>
        </w:tc>
        <w:tc>
          <w:tcPr>
            <w:tcW w:w="245" w:type="pct"/>
            <w:shd w:val="clear" w:color="auto" w:fill="FFF2CC"/>
            <w:vAlign w:val="center"/>
          </w:tcPr>
          <w:p w14:paraId="12B74224" w14:textId="72340D52" w:rsidR="00446AF9" w:rsidRPr="00D90FA1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0"/>
                <w:szCs w:val="10"/>
              </w:rPr>
            </w:pP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Del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17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 al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21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</w:p>
        </w:tc>
        <w:tc>
          <w:tcPr>
            <w:tcW w:w="245" w:type="pct"/>
            <w:shd w:val="clear" w:color="auto" w:fill="FFF2CC"/>
            <w:vAlign w:val="center"/>
          </w:tcPr>
          <w:p w14:paraId="1B71224B" w14:textId="6A3746D1" w:rsidR="00446AF9" w:rsidRPr="00D90FA1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0"/>
                <w:szCs w:val="10"/>
              </w:rPr>
            </w:pP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Del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24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 al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28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</w:p>
        </w:tc>
        <w:tc>
          <w:tcPr>
            <w:tcW w:w="243" w:type="pct"/>
            <w:shd w:val="clear" w:color="auto" w:fill="FFF2CC"/>
          </w:tcPr>
          <w:p w14:paraId="5E3D4819" w14:textId="7B291223" w:rsidR="00446AF9" w:rsidRPr="00D90FA1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0"/>
                <w:szCs w:val="10"/>
              </w:rPr>
            </w:pP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Del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31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8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 al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0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4/0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9</w:t>
            </w:r>
          </w:p>
        </w:tc>
        <w:tc>
          <w:tcPr>
            <w:tcW w:w="240" w:type="pct"/>
            <w:shd w:val="clear" w:color="auto" w:fill="FFF2CC"/>
          </w:tcPr>
          <w:p w14:paraId="5471DF44" w14:textId="5A72F60F" w:rsidR="00446AF9" w:rsidRPr="00D90FA1" w:rsidRDefault="00446AF9" w:rsidP="00B76585">
            <w:pPr>
              <w:pStyle w:val="TableParagraph"/>
              <w:jc w:val="center"/>
              <w:rPr>
                <w:rFonts w:ascii="Calibri" w:hAnsi="Calibri" w:cs="Calibri"/>
                <w:bCs/>
                <w:sz w:val="10"/>
                <w:szCs w:val="10"/>
              </w:rPr>
            </w:pP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Del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07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9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 xml:space="preserve"> al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11</w:t>
            </w:r>
            <w:r w:rsidRPr="00D90FA1">
              <w:rPr>
                <w:rFonts w:ascii="Calibri" w:hAnsi="Calibri" w:cs="Calibri"/>
                <w:bCs/>
                <w:sz w:val="10"/>
                <w:szCs w:val="10"/>
              </w:rPr>
              <w:t>/0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9</w:t>
            </w:r>
          </w:p>
        </w:tc>
      </w:tr>
      <w:tr w:rsidR="00446AF9" w:rsidRPr="00C43779" w14:paraId="7F47B894" w14:textId="2F8F181C" w:rsidTr="00522E71">
        <w:tc>
          <w:tcPr>
            <w:tcW w:w="628" w:type="pct"/>
            <w:vMerge w:val="restart"/>
            <w:vAlign w:val="center"/>
          </w:tcPr>
          <w:p w14:paraId="5D8552F4" w14:textId="09003803" w:rsidR="00446AF9" w:rsidRPr="000E4273" w:rsidRDefault="00446AF9" w:rsidP="006B3742">
            <w:pPr>
              <w:pStyle w:val="TableParagraph"/>
              <w:ind w:left="6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eastAsia="Times New Roman" w:hAnsi="Arial Nova"/>
                <w:bCs/>
                <w:color w:val="385623" w:themeColor="accent6" w:themeShade="80"/>
                <w:sz w:val="14"/>
                <w:szCs w:val="14"/>
              </w:rPr>
              <w:t>Resuelve problemas de cantidad.</w:t>
            </w:r>
          </w:p>
        </w:tc>
        <w:tc>
          <w:tcPr>
            <w:tcW w:w="351" w:type="pct"/>
            <w:vAlign w:val="center"/>
          </w:tcPr>
          <w:p w14:paraId="5ECC4244" w14:textId="77777777" w:rsidR="00446AF9" w:rsidRPr="000E4273" w:rsidRDefault="00446AF9" w:rsidP="006B3742">
            <w:pPr>
              <w:pStyle w:val="TableParagraph"/>
              <w:ind w:left="1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sz w:val="14"/>
                <w:szCs w:val="14"/>
              </w:rPr>
              <w:t>1</w:t>
            </w:r>
          </w:p>
        </w:tc>
        <w:tc>
          <w:tcPr>
            <w:tcW w:w="1521" w:type="pct"/>
            <w:vAlign w:val="center"/>
          </w:tcPr>
          <w:p w14:paraId="171C9A5E" w14:textId="7466DCC8" w:rsidR="00446AF9" w:rsidRPr="000E4273" w:rsidRDefault="00456869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456869">
              <w:rPr>
                <w:rFonts w:ascii="Arial Nova" w:hAnsi="Arial Nova" w:cs="Calibri"/>
                <w:sz w:val="14"/>
                <w:szCs w:val="14"/>
                <w:lang w:val="es-PE"/>
              </w:rPr>
              <w:t>Analizamos el impacto de los porcentajes en nuestras decisiones financieras</w:t>
            </w:r>
          </w:p>
        </w:tc>
        <w:tc>
          <w:tcPr>
            <w:tcW w:w="1281" w:type="pct"/>
            <w:vAlign w:val="center"/>
          </w:tcPr>
          <w:p w14:paraId="1D64FF50" w14:textId="21B59E29" w:rsidR="00446AF9" w:rsidRPr="00522E71" w:rsidRDefault="00456869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522E71">
              <w:rPr>
                <w:rFonts w:ascii="Arial Nova" w:hAnsi="Arial Nova" w:cs="Calibri"/>
                <w:sz w:val="14"/>
                <w:szCs w:val="14"/>
                <w:lang w:val="es-PE"/>
              </w:rPr>
              <w:t>Porcentajes</w:t>
            </w:r>
          </w:p>
        </w:tc>
        <w:tc>
          <w:tcPr>
            <w:tcW w:w="245" w:type="pct"/>
            <w:vAlign w:val="center"/>
          </w:tcPr>
          <w:p w14:paraId="46A37003" w14:textId="0A2920CC" w:rsidR="00446AF9" w:rsidRPr="00C43779" w:rsidRDefault="00446AF9" w:rsidP="006B3742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5" w:type="pct"/>
            <w:vAlign w:val="center"/>
          </w:tcPr>
          <w:p w14:paraId="070CF5AA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73934AE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08A6BA5A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1F9CACEF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3EEFFA70" w14:textId="77777777" w:rsidTr="00522E71">
        <w:tc>
          <w:tcPr>
            <w:tcW w:w="628" w:type="pct"/>
            <w:vMerge/>
            <w:vAlign w:val="center"/>
          </w:tcPr>
          <w:p w14:paraId="75FAD357" w14:textId="77777777" w:rsidR="00446AF9" w:rsidRPr="000E4273" w:rsidRDefault="00446AF9" w:rsidP="006B3742">
            <w:pPr>
              <w:pStyle w:val="TableParagraph"/>
              <w:ind w:left="6"/>
              <w:rPr>
                <w:rFonts w:ascii="Arial Nova" w:eastAsia="Times New Roman" w:hAnsi="Arial Nova"/>
                <w:bCs/>
                <w:color w:val="385623" w:themeColor="accent6" w:themeShade="80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328AA6B2" w14:textId="135110E8" w:rsidR="00446AF9" w:rsidRPr="000E4273" w:rsidRDefault="00446AF9" w:rsidP="006B3742">
            <w:pPr>
              <w:pStyle w:val="TableParagraph"/>
              <w:ind w:left="1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2</w:t>
            </w:r>
          </w:p>
        </w:tc>
        <w:tc>
          <w:tcPr>
            <w:tcW w:w="1521" w:type="pct"/>
            <w:vAlign w:val="center"/>
          </w:tcPr>
          <w:p w14:paraId="394C073F" w14:textId="75A136A3" w:rsidR="00446AF9" w:rsidRPr="000E4273" w:rsidRDefault="00456869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</w:rPr>
            </w:pPr>
            <w:r w:rsidRPr="00456869">
              <w:rPr>
                <w:rFonts w:ascii="Arial Nova" w:hAnsi="Arial Nova" w:cs="Calibri"/>
                <w:sz w:val="14"/>
                <w:szCs w:val="14"/>
                <w:lang w:val="es-PE"/>
              </w:rPr>
              <w:t>Tomamos decisiones con aumentos y descuentos porcentuales sucesivos</w:t>
            </w:r>
          </w:p>
        </w:tc>
        <w:tc>
          <w:tcPr>
            <w:tcW w:w="1281" w:type="pct"/>
            <w:vAlign w:val="center"/>
          </w:tcPr>
          <w:p w14:paraId="42F82A36" w14:textId="77777777" w:rsidR="00446AF9" w:rsidRPr="00522E71" w:rsidRDefault="00456869" w:rsidP="00693CEF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456869">
              <w:rPr>
                <w:rFonts w:ascii="Arial Nova" w:hAnsi="Arial Nova" w:cs="Calibri"/>
                <w:sz w:val="14"/>
                <w:szCs w:val="14"/>
                <w:lang w:val="es-PE"/>
              </w:rPr>
              <w:t>Aumentos y descuentos sucesivos</w:t>
            </w:r>
          </w:p>
          <w:p w14:paraId="11E47317" w14:textId="77777777" w:rsidR="00522E71" w:rsidRDefault="00522E71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/>
                <w:sz w:val="14"/>
                <w:szCs w:val="14"/>
                <w:lang w:val="es-PE"/>
              </w:rPr>
            </w:pPr>
            <w:r w:rsidRPr="00522E71">
              <w:rPr>
                <w:rFonts w:ascii="Arial Nova" w:hAnsi="Arial Nova"/>
                <w:sz w:val="14"/>
                <w:szCs w:val="14"/>
                <w:lang w:val="es-PE"/>
              </w:rPr>
              <w:t>variación porcentual, intereses, amortización y términos financieros</w:t>
            </w:r>
            <w:r>
              <w:rPr>
                <w:rFonts w:ascii="Arial Nova" w:hAnsi="Arial Nova"/>
                <w:sz w:val="14"/>
                <w:szCs w:val="14"/>
                <w:lang w:val="es-PE"/>
              </w:rPr>
              <w:t>.</w:t>
            </w:r>
          </w:p>
          <w:p w14:paraId="34BECF6F" w14:textId="2BA9C8B7" w:rsidR="00522E71" w:rsidRPr="00522E71" w:rsidRDefault="00522E71" w:rsidP="00522E71">
            <w:pPr>
              <w:pStyle w:val="TableParagraph"/>
              <w:ind w:left="142"/>
              <w:rPr>
                <w:rFonts w:ascii="Arial Nova" w:hAnsi="Arial Nova"/>
                <w:sz w:val="14"/>
                <w:szCs w:val="14"/>
                <w:lang w:val="es-PE"/>
              </w:rPr>
            </w:pPr>
            <w:r>
              <w:rPr>
                <w:rFonts w:ascii="Arial Nova" w:hAnsi="Arial Nova"/>
                <w:sz w:val="14"/>
                <w:szCs w:val="14"/>
                <w:lang w:val="es-PE"/>
              </w:rPr>
              <w:t>(Pág. 216)</w:t>
            </w:r>
          </w:p>
        </w:tc>
        <w:tc>
          <w:tcPr>
            <w:tcW w:w="245" w:type="pct"/>
            <w:vAlign w:val="center"/>
          </w:tcPr>
          <w:p w14:paraId="17289D1C" w14:textId="066A492D" w:rsidR="00446AF9" w:rsidRDefault="00446AF9" w:rsidP="006B3742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5" w:type="pct"/>
            <w:vAlign w:val="center"/>
          </w:tcPr>
          <w:p w14:paraId="0C1FEF1A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40246733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4F97F68E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13DA7610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0566F705" w14:textId="58A32098" w:rsidTr="00522E71">
        <w:tc>
          <w:tcPr>
            <w:tcW w:w="628" w:type="pct"/>
            <w:vMerge/>
          </w:tcPr>
          <w:p w14:paraId="006A80C2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10DA4EA6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sz w:val="14"/>
                <w:szCs w:val="14"/>
              </w:rPr>
              <w:t>Refuerzo 1</w:t>
            </w:r>
          </w:p>
        </w:tc>
        <w:tc>
          <w:tcPr>
            <w:tcW w:w="1521" w:type="pct"/>
            <w:vAlign w:val="center"/>
          </w:tcPr>
          <w:p w14:paraId="17A03201" w14:textId="1C308324" w:rsidR="00446AF9" w:rsidRPr="000E4273" w:rsidRDefault="00456869" w:rsidP="00BB7C8C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456869">
              <w:rPr>
                <w:rFonts w:ascii="Arial Nova" w:hAnsi="Arial Nova" w:cs="Calibri"/>
                <w:sz w:val="14"/>
                <w:szCs w:val="14"/>
                <w:lang w:val="es-PE"/>
              </w:rPr>
              <w:t>Fortalecemos el cálculo porcentual</w:t>
            </w:r>
          </w:p>
        </w:tc>
        <w:tc>
          <w:tcPr>
            <w:tcW w:w="1281" w:type="pct"/>
            <w:vAlign w:val="center"/>
          </w:tcPr>
          <w:p w14:paraId="4980CD09" w14:textId="5FF63C86" w:rsidR="00446AF9" w:rsidRPr="000E4273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522E71">
              <w:rPr>
                <w:rFonts w:ascii="Arial Nova" w:hAnsi="Arial Nova"/>
                <w:sz w:val="14"/>
                <w:szCs w:val="14"/>
                <w:lang w:val="es-PE"/>
              </w:rPr>
              <w:t>Refuerzo</w:t>
            </w:r>
          </w:p>
        </w:tc>
        <w:tc>
          <w:tcPr>
            <w:tcW w:w="245" w:type="pct"/>
            <w:vAlign w:val="center"/>
          </w:tcPr>
          <w:p w14:paraId="6D46ABEB" w14:textId="66DBF2D9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5" w:type="pct"/>
            <w:vAlign w:val="center"/>
          </w:tcPr>
          <w:p w14:paraId="4B3E5034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3097C238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4902A454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052643E9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6B30BF2C" w14:textId="2807E935" w:rsidTr="00522E71">
        <w:tc>
          <w:tcPr>
            <w:tcW w:w="628" w:type="pct"/>
            <w:vMerge/>
            <w:vAlign w:val="center"/>
          </w:tcPr>
          <w:p w14:paraId="5A1F3FC0" w14:textId="77777777" w:rsidR="00446AF9" w:rsidRPr="000E4273" w:rsidRDefault="00446AF9" w:rsidP="00693CEF">
            <w:pPr>
              <w:pStyle w:val="TableParagraph"/>
              <w:ind w:left="6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7BDD86C8" w14:textId="7E28255F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3</w:t>
            </w:r>
          </w:p>
        </w:tc>
        <w:tc>
          <w:tcPr>
            <w:tcW w:w="1521" w:type="pct"/>
          </w:tcPr>
          <w:p w14:paraId="7AAD3383" w14:textId="413E3FB3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¿Conviene ahorrar o invertir? Resolviendo problemas de interés simple y compuesto</w:t>
            </w:r>
          </w:p>
        </w:tc>
        <w:tc>
          <w:tcPr>
            <w:tcW w:w="1281" w:type="pct"/>
            <w:vAlign w:val="center"/>
          </w:tcPr>
          <w:p w14:paraId="3DECF11D" w14:textId="77777777" w:rsidR="00522E71" w:rsidRDefault="00917E9A" w:rsidP="003C1263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522E71">
              <w:rPr>
                <w:rFonts w:ascii="Arial Nova" w:hAnsi="Arial Nova"/>
                <w:sz w:val="14"/>
                <w:szCs w:val="14"/>
                <w:lang w:val="es-PE"/>
              </w:rPr>
              <w:t>Interés</w:t>
            </w:r>
            <w:r>
              <w:rPr>
                <w:rFonts w:ascii="Arial Nova" w:hAnsi="Arial Nova" w:cs="Calibri"/>
                <w:sz w:val="14"/>
                <w:szCs w:val="14"/>
              </w:rPr>
              <w:t xml:space="preserve"> simple y compuesto</w:t>
            </w:r>
          </w:p>
          <w:p w14:paraId="3EB30BB9" w14:textId="5C2977FC" w:rsidR="00917E9A" w:rsidRPr="00522E71" w:rsidRDefault="00917E9A" w:rsidP="00522E71">
            <w:pPr>
              <w:pStyle w:val="TableParagraph"/>
              <w:ind w:left="142"/>
              <w:rPr>
                <w:rFonts w:ascii="Arial Nova" w:hAnsi="Arial Nova" w:cs="Calibri"/>
                <w:sz w:val="14"/>
                <w:szCs w:val="14"/>
              </w:rPr>
            </w:pPr>
            <w:r w:rsidRPr="00522E71">
              <w:rPr>
                <w:rFonts w:ascii="Arial Nova" w:hAnsi="Arial Nova" w:cs="Calibri"/>
                <w:sz w:val="14"/>
                <w:szCs w:val="14"/>
              </w:rPr>
              <w:t>(Pág. 217-221)</w:t>
            </w:r>
          </w:p>
        </w:tc>
        <w:tc>
          <w:tcPr>
            <w:tcW w:w="245" w:type="pct"/>
            <w:vAlign w:val="center"/>
          </w:tcPr>
          <w:p w14:paraId="75D57D4A" w14:textId="211192A5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A346BDB" w14:textId="2262B332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 w:rsidRPr="00C43779"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5" w:type="pct"/>
            <w:vAlign w:val="center"/>
          </w:tcPr>
          <w:p w14:paraId="681A80A8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5BC68D8A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528A6C7F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38512FBA" w14:textId="77777777" w:rsidTr="00522E71">
        <w:tc>
          <w:tcPr>
            <w:tcW w:w="628" w:type="pct"/>
            <w:vMerge/>
            <w:vAlign w:val="center"/>
          </w:tcPr>
          <w:p w14:paraId="78D0AE36" w14:textId="77777777" w:rsidR="00446AF9" w:rsidRPr="000E4273" w:rsidRDefault="00446AF9" w:rsidP="00693CEF">
            <w:pPr>
              <w:pStyle w:val="TableParagraph"/>
              <w:ind w:left="6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78B856CF" w14:textId="1DA0CAC3" w:rsidR="00446AF9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4</w:t>
            </w:r>
          </w:p>
        </w:tc>
        <w:tc>
          <w:tcPr>
            <w:tcW w:w="1521" w:type="pct"/>
          </w:tcPr>
          <w:p w14:paraId="0AB03396" w14:textId="629BF243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Evaluamos nuestras decisiones financieras</w:t>
            </w:r>
          </w:p>
        </w:tc>
        <w:tc>
          <w:tcPr>
            <w:tcW w:w="1281" w:type="pct"/>
            <w:vAlign w:val="center"/>
          </w:tcPr>
          <w:p w14:paraId="24B7B2CC" w14:textId="4E9C8675" w:rsidR="00446AF9" w:rsidRPr="000E4273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Evaluación</w:t>
            </w:r>
          </w:p>
        </w:tc>
        <w:tc>
          <w:tcPr>
            <w:tcW w:w="245" w:type="pct"/>
            <w:vAlign w:val="center"/>
          </w:tcPr>
          <w:p w14:paraId="36530384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29BABCC4" w14:textId="368605CF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5" w:type="pct"/>
            <w:vAlign w:val="center"/>
          </w:tcPr>
          <w:p w14:paraId="7BE86E8F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1EE66F78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094F0A77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06524A13" w14:textId="2371209A" w:rsidTr="00522E71">
        <w:tc>
          <w:tcPr>
            <w:tcW w:w="628" w:type="pct"/>
            <w:vMerge/>
          </w:tcPr>
          <w:p w14:paraId="5F77F895" w14:textId="77777777" w:rsidR="00446AF9" w:rsidRPr="00C43779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351" w:type="pct"/>
            <w:vAlign w:val="center"/>
          </w:tcPr>
          <w:p w14:paraId="18884A2B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sz w:val="14"/>
                <w:szCs w:val="14"/>
              </w:rPr>
              <w:t>Refuerzo 2</w:t>
            </w:r>
          </w:p>
        </w:tc>
        <w:tc>
          <w:tcPr>
            <w:tcW w:w="1521" w:type="pct"/>
            <w:vAlign w:val="center"/>
          </w:tcPr>
          <w:p w14:paraId="080EEDD9" w14:textId="3A7F97D8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Consolidamos aprendizajes sobre matemática financiera</w:t>
            </w:r>
          </w:p>
        </w:tc>
        <w:tc>
          <w:tcPr>
            <w:tcW w:w="1281" w:type="pct"/>
            <w:vAlign w:val="center"/>
          </w:tcPr>
          <w:p w14:paraId="4B99E4CC" w14:textId="361C073F" w:rsidR="00446AF9" w:rsidRPr="000E4273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522E71">
              <w:rPr>
                <w:rFonts w:ascii="Arial Nova" w:hAnsi="Arial Nova" w:cs="Calibri"/>
                <w:sz w:val="14"/>
                <w:szCs w:val="14"/>
              </w:rPr>
              <w:t>Refuerzo</w:t>
            </w:r>
          </w:p>
        </w:tc>
        <w:tc>
          <w:tcPr>
            <w:tcW w:w="245" w:type="pct"/>
            <w:vAlign w:val="center"/>
          </w:tcPr>
          <w:p w14:paraId="69EB52D4" w14:textId="65536034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03D57E5D" w14:textId="5C1EB4F9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 w:rsidRPr="00C43779"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5" w:type="pct"/>
            <w:vAlign w:val="center"/>
          </w:tcPr>
          <w:p w14:paraId="305D661D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0A234672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45FC6CF7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0D957ED6" w14:textId="7FED2255" w:rsidTr="00522E71">
        <w:tc>
          <w:tcPr>
            <w:tcW w:w="628" w:type="pct"/>
            <w:vMerge w:val="restart"/>
            <w:vAlign w:val="center"/>
          </w:tcPr>
          <w:p w14:paraId="1DF07965" w14:textId="05A24DD9" w:rsidR="00446AF9" w:rsidRPr="000E4273" w:rsidRDefault="00446AF9" w:rsidP="00693CEF">
            <w:pPr>
              <w:pStyle w:val="TableParagraph"/>
              <w:ind w:left="9" w:right="1"/>
              <w:rPr>
                <w:rFonts w:ascii="Arial Nova" w:hAnsi="Arial Nova" w:cs="Calibri"/>
                <w:sz w:val="14"/>
                <w:szCs w:val="14"/>
              </w:rPr>
            </w:pPr>
            <w:r w:rsidRPr="00B76585">
              <w:rPr>
                <w:rFonts w:ascii="Arial Nova" w:eastAsia="Times New Roman" w:hAnsi="Arial Nova"/>
                <w:bCs/>
                <w:color w:val="002060"/>
                <w:sz w:val="14"/>
                <w:szCs w:val="14"/>
              </w:rPr>
              <w:t>Resuelve problemas de regularidad, equivalencia y cambio.</w:t>
            </w:r>
          </w:p>
        </w:tc>
        <w:tc>
          <w:tcPr>
            <w:tcW w:w="351" w:type="pct"/>
            <w:vAlign w:val="center"/>
          </w:tcPr>
          <w:p w14:paraId="2D6DDDE7" w14:textId="654876B8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5</w:t>
            </w:r>
          </w:p>
        </w:tc>
        <w:tc>
          <w:tcPr>
            <w:tcW w:w="1521" w:type="pct"/>
            <w:vAlign w:val="center"/>
          </w:tcPr>
          <w:p w14:paraId="5AB84A31" w14:textId="51226829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Descubrimos la parábola mediante situaciones reales</w:t>
            </w:r>
          </w:p>
        </w:tc>
        <w:tc>
          <w:tcPr>
            <w:tcW w:w="1281" w:type="pct"/>
            <w:vAlign w:val="center"/>
          </w:tcPr>
          <w:p w14:paraId="31031E35" w14:textId="3D424F2F" w:rsidR="00446AF9" w:rsidRPr="000E4273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  <w:lang w:val="es-PE"/>
              </w:rPr>
              <w:t xml:space="preserve">Función </w:t>
            </w:r>
            <w:r w:rsidRPr="00522E71">
              <w:rPr>
                <w:rFonts w:ascii="Arial Nova" w:hAnsi="Arial Nova" w:cs="Calibri"/>
                <w:sz w:val="14"/>
                <w:szCs w:val="14"/>
              </w:rPr>
              <w:t>cuadrática</w:t>
            </w:r>
            <w:r>
              <w:rPr>
                <w:rFonts w:ascii="Arial Nova" w:hAnsi="Arial Nova" w:cs="Calibri"/>
                <w:sz w:val="14"/>
                <w:szCs w:val="14"/>
                <w:lang w:val="es-PE"/>
              </w:rPr>
              <w:t xml:space="preserve">. </w:t>
            </w: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Elementos y gráfica</w:t>
            </w:r>
            <w:r w:rsidR="00522E71">
              <w:rPr>
                <w:rFonts w:ascii="Arial Nova" w:hAnsi="Arial Nova" w:cs="Calibri"/>
                <w:sz w:val="14"/>
                <w:szCs w:val="14"/>
                <w:lang w:val="es-PE"/>
              </w:rPr>
              <w:t>. (Pág. 142)</w:t>
            </w:r>
          </w:p>
        </w:tc>
        <w:tc>
          <w:tcPr>
            <w:tcW w:w="245" w:type="pct"/>
            <w:vAlign w:val="center"/>
          </w:tcPr>
          <w:p w14:paraId="5FAAABEC" w14:textId="3CB76330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31926051" w14:textId="449F29DD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5785C643" w14:textId="078FC400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 w:rsidRPr="00C43779"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3" w:type="pct"/>
            <w:vAlign w:val="center"/>
          </w:tcPr>
          <w:p w14:paraId="4213D314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474B1894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1A334D8D" w14:textId="26FACFCA" w:rsidTr="00522E71">
        <w:tc>
          <w:tcPr>
            <w:tcW w:w="628" w:type="pct"/>
            <w:vMerge/>
          </w:tcPr>
          <w:p w14:paraId="3B2F7FAE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284208EF" w14:textId="0AA6ED4E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6</w:t>
            </w:r>
          </w:p>
        </w:tc>
        <w:tc>
          <w:tcPr>
            <w:tcW w:w="1521" w:type="pct"/>
            <w:vAlign w:val="center"/>
          </w:tcPr>
          <w:p w14:paraId="71B6197F" w14:textId="2A0D8A0C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Interpretamos máximos y mínimos de una función cuadrática</w:t>
            </w:r>
          </w:p>
        </w:tc>
        <w:tc>
          <w:tcPr>
            <w:tcW w:w="1281" w:type="pct"/>
            <w:vAlign w:val="center"/>
          </w:tcPr>
          <w:p w14:paraId="5579A178" w14:textId="77777777" w:rsidR="00522E71" w:rsidRPr="00522E71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Máximo y mínimo</w:t>
            </w:r>
            <w:r w:rsidR="00522E71">
              <w:rPr>
                <w:rFonts w:ascii="Arial Nova" w:hAnsi="Arial Nova" w:cs="Calibri"/>
                <w:sz w:val="14"/>
                <w:szCs w:val="14"/>
                <w:lang w:val="es-PE"/>
              </w:rPr>
              <w:t>.</w:t>
            </w:r>
          </w:p>
          <w:p w14:paraId="5966F097" w14:textId="36345F19" w:rsidR="00446AF9" w:rsidRPr="000E4273" w:rsidRDefault="00522E71" w:rsidP="00522E71">
            <w:pPr>
              <w:pStyle w:val="TableParagraph"/>
              <w:ind w:left="142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  <w:lang w:val="es-PE"/>
              </w:rPr>
              <w:t>(Pág.143-144)</w:t>
            </w:r>
          </w:p>
        </w:tc>
        <w:tc>
          <w:tcPr>
            <w:tcW w:w="245" w:type="pct"/>
            <w:vAlign w:val="center"/>
          </w:tcPr>
          <w:p w14:paraId="5D28B841" w14:textId="0678C083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7E3188ED" w14:textId="2915E2AC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4D5EDAD7" w14:textId="315EF6C3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 w:rsidRPr="00C43779"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3" w:type="pct"/>
            <w:vAlign w:val="center"/>
          </w:tcPr>
          <w:p w14:paraId="4AFE55ED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7F02530B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:rsidRPr="00C43779" w14:paraId="0B02B77A" w14:textId="1738C4F6" w:rsidTr="00522E71">
        <w:tc>
          <w:tcPr>
            <w:tcW w:w="628" w:type="pct"/>
            <w:vMerge/>
          </w:tcPr>
          <w:p w14:paraId="3D32D5A4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623ACFFD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sz w:val="14"/>
                <w:szCs w:val="14"/>
              </w:rPr>
              <w:t>Refuerzo 3</w:t>
            </w:r>
          </w:p>
        </w:tc>
        <w:tc>
          <w:tcPr>
            <w:tcW w:w="1521" w:type="pct"/>
            <w:vAlign w:val="center"/>
          </w:tcPr>
          <w:p w14:paraId="12FD0B27" w14:textId="5371F011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Fortalecemos la interpretación gráfica</w:t>
            </w:r>
          </w:p>
        </w:tc>
        <w:tc>
          <w:tcPr>
            <w:tcW w:w="1281" w:type="pct"/>
            <w:vAlign w:val="center"/>
          </w:tcPr>
          <w:p w14:paraId="1E0A6FF3" w14:textId="28D609B6" w:rsidR="00446AF9" w:rsidRPr="000E4273" w:rsidRDefault="003C1263" w:rsidP="00693CEF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Refuerzo</w:t>
            </w:r>
          </w:p>
        </w:tc>
        <w:tc>
          <w:tcPr>
            <w:tcW w:w="245" w:type="pct"/>
            <w:vAlign w:val="center"/>
          </w:tcPr>
          <w:p w14:paraId="11758BCE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65811F19" w14:textId="47A5B3BB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2592E3F1" w14:textId="232D6A9D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 w:rsidRPr="00C43779"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3" w:type="pct"/>
            <w:vAlign w:val="center"/>
          </w:tcPr>
          <w:p w14:paraId="0F3F5092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77E8BD7F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14:paraId="2EB1F978" w14:textId="36BAB0D1" w:rsidTr="00522E71">
        <w:tc>
          <w:tcPr>
            <w:tcW w:w="628" w:type="pct"/>
            <w:vMerge/>
          </w:tcPr>
          <w:p w14:paraId="02456CE9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3C6FD2DA" w14:textId="72538C2B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7</w:t>
            </w:r>
          </w:p>
        </w:tc>
        <w:tc>
          <w:tcPr>
            <w:tcW w:w="1521" w:type="pct"/>
            <w:vAlign w:val="center"/>
          </w:tcPr>
          <w:p w14:paraId="229B133C" w14:textId="6E32E8CD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Transformamos funciones cuadráticas mediante desplazamientos</w:t>
            </w:r>
          </w:p>
        </w:tc>
        <w:tc>
          <w:tcPr>
            <w:tcW w:w="1281" w:type="pct"/>
            <w:vAlign w:val="center"/>
          </w:tcPr>
          <w:p w14:paraId="65D9CAD5" w14:textId="4F9BA375" w:rsidR="00446AF9" w:rsidRPr="000E4273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Desplazamientos verticales y horizontales</w:t>
            </w:r>
            <w:r w:rsidR="00522E71">
              <w:rPr>
                <w:rFonts w:ascii="Arial Nova" w:hAnsi="Arial Nova" w:cs="Calibri"/>
                <w:sz w:val="14"/>
                <w:szCs w:val="14"/>
                <w:lang w:val="es-PE"/>
              </w:rPr>
              <w:t>. (Pár. 145-146)</w:t>
            </w:r>
          </w:p>
        </w:tc>
        <w:tc>
          <w:tcPr>
            <w:tcW w:w="245" w:type="pct"/>
            <w:vAlign w:val="center"/>
          </w:tcPr>
          <w:p w14:paraId="6F473CCB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AF43BC6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26A5D081" w14:textId="205FBF5C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423CB9D5" w14:textId="24414D11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0" w:type="pct"/>
            <w:vAlign w:val="center"/>
          </w:tcPr>
          <w:p w14:paraId="331E092F" w14:textId="7777777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14:paraId="50DC295F" w14:textId="77777777" w:rsidTr="00522E71">
        <w:tc>
          <w:tcPr>
            <w:tcW w:w="628" w:type="pct"/>
            <w:vMerge/>
          </w:tcPr>
          <w:p w14:paraId="4D00C324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314B1611" w14:textId="389019A4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8</w:t>
            </w:r>
          </w:p>
        </w:tc>
        <w:tc>
          <w:tcPr>
            <w:tcW w:w="1521" w:type="pct"/>
            <w:vAlign w:val="center"/>
          </w:tcPr>
          <w:p w14:paraId="46D9152B" w14:textId="00584B95" w:rsidR="00446AF9" w:rsidRPr="000E4273" w:rsidRDefault="003C1263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 xml:space="preserve">Exploramos familias de parábolas mediante </w:t>
            </w:r>
            <w:proofErr w:type="spellStart"/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GeoGebra</w:t>
            </w:r>
            <w:proofErr w:type="spellEnd"/>
          </w:p>
        </w:tc>
        <w:tc>
          <w:tcPr>
            <w:tcW w:w="1281" w:type="pct"/>
            <w:vAlign w:val="center"/>
          </w:tcPr>
          <w:p w14:paraId="425777D8" w14:textId="77777777" w:rsidR="00522E71" w:rsidRPr="00522E71" w:rsidRDefault="003C1263" w:rsidP="00522E71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Simetría, alargamiento, contracción</w:t>
            </w:r>
            <w:r w:rsidR="00522E71">
              <w:rPr>
                <w:rFonts w:ascii="Arial Nova" w:hAnsi="Arial Nova" w:cs="Calibri"/>
                <w:sz w:val="14"/>
                <w:szCs w:val="14"/>
                <w:lang w:val="es-PE"/>
              </w:rPr>
              <w:t>.</w:t>
            </w:r>
          </w:p>
          <w:p w14:paraId="110DE199" w14:textId="309D667F" w:rsidR="00446AF9" w:rsidRPr="000E4273" w:rsidRDefault="00522E71" w:rsidP="00522E71">
            <w:pPr>
              <w:pStyle w:val="TableParagraph"/>
              <w:ind w:left="142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  <w:lang w:val="es-PE"/>
              </w:rPr>
              <w:t>(Pág.146)</w:t>
            </w:r>
          </w:p>
        </w:tc>
        <w:tc>
          <w:tcPr>
            <w:tcW w:w="245" w:type="pct"/>
            <w:vAlign w:val="center"/>
          </w:tcPr>
          <w:p w14:paraId="5C946F4A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457E5960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B379C82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3F7BD888" w14:textId="43DCBDCD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0" w:type="pct"/>
            <w:vAlign w:val="center"/>
          </w:tcPr>
          <w:p w14:paraId="0D2EA0D1" w14:textId="7777777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14:paraId="1861C410" w14:textId="22531FF3" w:rsidTr="00522E71">
        <w:tc>
          <w:tcPr>
            <w:tcW w:w="628" w:type="pct"/>
            <w:vMerge/>
          </w:tcPr>
          <w:p w14:paraId="17C7DE13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699F2B1C" w14:textId="77777777" w:rsidR="00446AF9" w:rsidRPr="000E4273" w:rsidRDefault="00446AF9" w:rsidP="00693CEF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sz w:val="14"/>
                <w:szCs w:val="14"/>
              </w:rPr>
              <w:t>Refuerzo 4</w:t>
            </w:r>
          </w:p>
        </w:tc>
        <w:tc>
          <w:tcPr>
            <w:tcW w:w="1521" w:type="pct"/>
            <w:vAlign w:val="center"/>
          </w:tcPr>
          <w:p w14:paraId="0074C231" w14:textId="4D81E073" w:rsidR="00446AF9" w:rsidRPr="000E4273" w:rsidRDefault="00BB7C8C" w:rsidP="00786873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>
              <w:rPr>
                <w:rFonts w:ascii="Arial Nova" w:hAnsi="Arial Nova" w:cs="Calibri"/>
                <w:sz w:val="14"/>
                <w:szCs w:val="14"/>
                <w:lang w:val="es-PE"/>
              </w:rPr>
              <w:t>De acuerdo con su plan de refuerzo escolar</w:t>
            </w:r>
          </w:p>
        </w:tc>
        <w:tc>
          <w:tcPr>
            <w:tcW w:w="1281" w:type="pct"/>
            <w:vAlign w:val="center"/>
          </w:tcPr>
          <w:p w14:paraId="17AD9BD4" w14:textId="23976BD6" w:rsidR="00446AF9" w:rsidRPr="0000277E" w:rsidRDefault="003C1263" w:rsidP="0000277E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Refuerzo</w:t>
            </w:r>
          </w:p>
        </w:tc>
        <w:tc>
          <w:tcPr>
            <w:tcW w:w="245" w:type="pct"/>
            <w:vAlign w:val="center"/>
          </w:tcPr>
          <w:p w14:paraId="7A3FDC2B" w14:textId="1F76B93D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7EEE5ABF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91C5EC7" w14:textId="025CFE94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706CC8D7" w14:textId="577DBE6B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  <w:tc>
          <w:tcPr>
            <w:tcW w:w="240" w:type="pct"/>
            <w:vAlign w:val="center"/>
          </w:tcPr>
          <w:p w14:paraId="69FD78E1" w14:textId="7777777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</w:tr>
      <w:tr w:rsidR="00446AF9" w14:paraId="5DE4D76D" w14:textId="77777777" w:rsidTr="00522E71">
        <w:tc>
          <w:tcPr>
            <w:tcW w:w="628" w:type="pct"/>
            <w:vMerge/>
          </w:tcPr>
          <w:p w14:paraId="1645E9CE" w14:textId="77777777" w:rsidR="00446AF9" w:rsidRPr="000E4273" w:rsidRDefault="00446AF9" w:rsidP="00B76585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13273C09" w14:textId="0B3479F4" w:rsidR="00446AF9" w:rsidRPr="000E4273" w:rsidRDefault="00446AF9" w:rsidP="00B76585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9</w:t>
            </w:r>
          </w:p>
        </w:tc>
        <w:tc>
          <w:tcPr>
            <w:tcW w:w="1521" w:type="pct"/>
            <w:vAlign w:val="center"/>
          </w:tcPr>
          <w:p w14:paraId="4B7919CC" w14:textId="1C3EA50C" w:rsidR="00446AF9" w:rsidRPr="000E4273" w:rsidRDefault="003C1263" w:rsidP="00B76585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Modelamos situaciones reales con funciones cuadráticas</w:t>
            </w:r>
          </w:p>
        </w:tc>
        <w:tc>
          <w:tcPr>
            <w:tcW w:w="1281" w:type="pct"/>
            <w:vAlign w:val="center"/>
          </w:tcPr>
          <w:p w14:paraId="7FDF8CEF" w14:textId="12310825" w:rsidR="00446AF9" w:rsidRPr="0000277E" w:rsidRDefault="003C1263" w:rsidP="00B76585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Familia de parábolas</w:t>
            </w:r>
            <w:r w:rsidR="00522E71">
              <w:rPr>
                <w:rFonts w:ascii="Arial Nova" w:hAnsi="Arial Nova" w:cs="Calibri"/>
                <w:sz w:val="14"/>
                <w:szCs w:val="14"/>
                <w:lang w:val="es-PE"/>
              </w:rPr>
              <w:t>. (Pág. 147)</w:t>
            </w:r>
          </w:p>
        </w:tc>
        <w:tc>
          <w:tcPr>
            <w:tcW w:w="245" w:type="pct"/>
            <w:vAlign w:val="center"/>
          </w:tcPr>
          <w:p w14:paraId="3E2EA742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ED36153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2E497888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53A1C8E7" w14:textId="7777777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00A53B69" w14:textId="06213AE3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</w:tr>
      <w:tr w:rsidR="00446AF9" w14:paraId="4A4A081C" w14:textId="77777777" w:rsidTr="00522E71">
        <w:tc>
          <w:tcPr>
            <w:tcW w:w="628" w:type="pct"/>
            <w:vMerge/>
          </w:tcPr>
          <w:p w14:paraId="034BE3D1" w14:textId="77777777" w:rsidR="00446AF9" w:rsidRPr="000E4273" w:rsidRDefault="00446AF9" w:rsidP="00B76585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116F8AA4" w14:textId="2198F8C8" w:rsidR="00446AF9" w:rsidRPr="000E4273" w:rsidRDefault="00446AF9" w:rsidP="00B76585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>
              <w:rPr>
                <w:rFonts w:ascii="Arial Nova" w:hAnsi="Arial Nova" w:cs="Calibri"/>
                <w:sz w:val="14"/>
                <w:szCs w:val="14"/>
              </w:rPr>
              <w:t>10</w:t>
            </w:r>
          </w:p>
        </w:tc>
        <w:tc>
          <w:tcPr>
            <w:tcW w:w="1521" w:type="pct"/>
            <w:vAlign w:val="center"/>
          </w:tcPr>
          <w:p w14:paraId="0150F2FA" w14:textId="21306E31" w:rsidR="00446AF9" w:rsidRPr="000E4273" w:rsidRDefault="003C1263" w:rsidP="00B76585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/>
                <w:sz w:val="14"/>
                <w:szCs w:val="14"/>
                <w:lang w:val="es-PE"/>
              </w:rPr>
              <w:t xml:space="preserve">Evaluamos el modelamiento de situaciones </w:t>
            </w:r>
            <w:r w:rsidRPr="003C1263">
              <w:rPr>
                <w:rFonts w:ascii="Arial Nova" w:hAnsi="Arial Nova"/>
                <w:sz w:val="14"/>
                <w:szCs w:val="14"/>
                <w:lang w:val="es-PE"/>
              </w:rPr>
              <w:lastRenderedPageBreak/>
              <w:t>con funciones cuadrática</w:t>
            </w:r>
            <w:r>
              <w:rPr>
                <w:rFonts w:ascii="Arial Nova" w:hAnsi="Arial Nova"/>
                <w:sz w:val="14"/>
                <w:szCs w:val="14"/>
                <w:lang w:val="es-PE"/>
              </w:rPr>
              <w:t>s.</w:t>
            </w:r>
          </w:p>
        </w:tc>
        <w:tc>
          <w:tcPr>
            <w:tcW w:w="1281" w:type="pct"/>
            <w:vAlign w:val="center"/>
          </w:tcPr>
          <w:p w14:paraId="19862096" w14:textId="0A94FBEC" w:rsidR="00446AF9" w:rsidRPr="0000277E" w:rsidRDefault="003C1263" w:rsidP="00B76585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lastRenderedPageBreak/>
              <w:t>Evaluación</w:t>
            </w:r>
          </w:p>
        </w:tc>
        <w:tc>
          <w:tcPr>
            <w:tcW w:w="245" w:type="pct"/>
            <w:vAlign w:val="center"/>
          </w:tcPr>
          <w:p w14:paraId="499CE413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22E67A1E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7EE79E85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16B95B6A" w14:textId="7777777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5FF4B82A" w14:textId="26437D0E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</w:tr>
      <w:tr w:rsidR="00446AF9" w14:paraId="1F3BD076" w14:textId="77777777" w:rsidTr="00522E71">
        <w:tc>
          <w:tcPr>
            <w:tcW w:w="628" w:type="pct"/>
            <w:vMerge/>
          </w:tcPr>
          <w:p w14:paraId="3070A90C" w14:textId="77777777" w:rsidR="00446AF9" w:rsidRPr="000E4273" w:rsidRDefault="00446AF9" w:rsidP="00B76585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</w:p>
        </w:tc>
        <w:tc>
          <w:tcPr>
            <w:tcW w:w="351" w:type="pct"/>
            <w:vAlign w:val="center"/>
          </w:tcPr>
          <w:p w14:paraId="6D11F28B" w14:textId="4B0A64A1" w:rsidR="00446AF9" w:rsidRPr="000E4273" w:rsidRDefault="00446AF9" w:rsidP="00B76585">
            <w:pPr>
              <w:pStyle w:val="TableParagraph"/>
              <w:ind w:left="9" w:right="1"/>
              <w:jc w:val="center"/>
              <w:rPr>
                <w:rFonts w:ascii="Arial Nova" w:hAnsi="Arial Nova" w:cs="Calibri"/>
                <w:sz w:val="14"/>
                <w:szCs w:val="14"/>
              </w:rPr>
            </w:pPr>
            <w:r w:rsidRPr="000E4273">
              <w:rPr>
                <w:rFonts w:ascii="Arial Nova" w:hAnsi="Arial Nova" w:cs="Calibri"/>
                <w:sz w:val="14"/>
                <w:szCs w:val="14"/>
              </w:rPr>
              <w:t>Refuerzo 4</w:t>
            </w:r>
          </w:p>
        </w:tc>
        <w:tc>
          <w:tcPr>
            <w:tcW w:w="1521" w:type="pct"/>
            <w:vAlign w:val="center"/>
          </w:tcPr>
          <w:p w14:paraId="6CD2E8F6" w14:textId="18B270F1" w:rsidR="00446AF9" w:rsidRPr="000E4273" w:rsidRDefault="003C1263" w:rsidP="00B76585">
            <w:pPr>
              <w:pStyle w:val="TableParagraph"/>
              <w:rPr>
                <w:rFonts w:ascii="Arial Nova" w:hAnsi="Arial Nova" w:cs="Calibri"/>
                <w:sz w:val="14"/>
                <w:szCs w:val="14"/>
                <w:lang w:val="es-PE"/>
              </w:rPr>
            </w:pPr>
            <w:r w:rsidRPr="003C1263">
              <w:rPr>
                <w:rFonts w:ascii="Arial Nova" w:hAnsi="Arial Nova"/>
                <w:sz w:val="14"/>
                <w:szCs w:val="14"/>
                <w:lang w:val="es-PE"/>
              </w:rPr>
              <w:t>Reforzamos funciones cuadrática</w:t>
            </w:r>
            <w:r>
              <w:rPr>
                <w:rFonts w:ascii="Arial Nova" w:hAnsi="Arial Nova"/>
                <w:sz w:val="14"/>
                <w:szCs w:val="14"/>
                <w:lang w:val="es-PE"/>
              </w:rPr>
              <w:t>s</w:t>
            </w:r>
          </w:p>
        </w:tc>
        <w:tc>
          <w:tcPr>
            <w:tcW w:w="1281" w:type="pct"/>
            <w:vAlign w:val="center"/>
          </w:tcPr>
          <w:p w14:paraId="724018C1" w14:textId="15DB652F" w:rsidR="00446AF9" w:rsidRPr="0000277E" w:rsidRDefault="003C1263" w:rsidP="00B76585">
            <w:pPr>
              <w:pStyle w:val="TableParagraph"/>
              <w:numPr>
                <w:ilvl w:val="1"/>
                <w:numId w:val="27"/>
              </w:numPr>
              <w:ind w:left="142" w:hanging="142"/>
              <w:rPr>
                <w:rFonts w:ascii="Arial Nova" w:hAnsi="Arial Nova" w:cs="Calibri"/>
                <w:sz w:val="14"/>
                <w:szCs w:val="14"/>
              </w:rPr>
            </w:pPr>
            <w:r w:rsidRPr="003C1263">
              <w:rPr>
                <w:rFonts w:ascii="Arial Nova" w:hAnsi="Arial Nova" w:cs="Calibri"/>
                <w:sz w:val="14"/>
                <w:szCs w:val="14"/>
                <w:lang w:val="es-PE"/>
              </w:rPr>
              <w:t>Refuerzo</w:t>
            </w:r>
          </w:p>
        </w:tc>
        <w:tc>
          <w:tcPr>
            <w:tcW w:w="245" w:type="pct"/>
            <w:vAlign w:val="center"/>
          </w:tcPr>
          <w:p w14:paraId="200299D4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1ED41B48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5" w:type="pct"/>
            <w:vAlign w:val="center"/>
          </w:tcPr>
          <w:p w14:paraId="4A2754A6" w14:textId="77777777" w:rsidR="00446AF9" w:rsidRPr="00C4377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3" w:type="pct"/>
            <w:vAlign w:val="center"/>
          </w:tcPr>
          <w:p w14:paraId="61E746AF" w14:textId="7777777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</w:p>
        </w:tc>
        <w:tc>
          <w:tcPr>
            <w:tcW w:w="240" w:type="pct"/>
            <w:vAlign w:val="center"/>
          </w:tcPr>
          <w:p w14:paraId="008F9460" w14:textId="142338B7" w:rsidR="00446AF9" w:rsidRDefault="00446AF9" w:rsidP="00B76585">
            <w:pPr>
              <w:pStyle w:val="TableParagraph"/>
              <w:jc w:val="center"/>
              <w:rPr>
                <w:rFonts w:ascii="Arial Nova" w:hAnsi="Arial Nova" w:cs="Calibri"/>
                <w:sz w:val="15"/>
                <w:szCs w:val="15"/>
              </w:rPr>
            </w:pPr>
            <w:r>
              <w:rPr>
                <w:rFonts w:ascii="Arial Nova" w:hAnsi="Arial Nova" w:cs="Calibri"/>
                <w:sz w:val="15"/>
                <w:szCs w:val="15"/>
              </w:rPr>
              <w:t>x</w:t>
            </w:r>
          </w:p>
        </w:tc>
      </w:tr>
    </w:tbl>
    <w:p w14:paraId="5D183C7F" w14:textId="09A0F300" w:rsidR="00D837E2" w:rsidRPr="00D837E2" w:rsidRDefault="00D837E2" w:rsidP="00255C40">
      <w:pPr>
        <w:pStyle w:val="Prrafodelista"/>
        <w:widowControl w:val="0"/>
        <w:numPr>
          <w:ilvl w:val="0"/>
          <w:numId w:val="23"/>
        </w:numPr>
        <w:spacing w:before="120" w:after="120" w:line="240" w:lineRule="auto"/>
        <w:ind w:left="284" w:hanging="284"/>
        <w:contextualSpacing w:val="0"/>
        <w:rPr>
          <w:rFonts w:ascii="Arial Nova" w:eastAsia="Times New Roman" w:hAnsi="Arial Nova" w:cs="Times New Roman"/>
          <w:sz w:val="16"/>
          <w:szCs w:val="16"/>
        </w:rPr>
      </w:pPr>
      <w:r w:rsidRPr="00D837E2">
        <w:rPr>
          <w:rFonts w:ascii="Arial Nova" w:hAnsi="Arial Nova"/>
          <w:b/>
          <w:sz w:val="16"/>
          <w:szCs w:val="16"/>
        </w:rPr>
        <w:t>PRO</w:t>
      </w:r>
      <w:r>
        <w:rPr>
          <w:rFonts w:ascii="Arial Nova" w:hAnsi="Arial Nova"/>
          <w:b/>
          <w:sz w:val="16"/>
          <w:szCs w:val="16"/>
        </w:rPr>
        <w:t>DUCTO:</w:t>
      </w:r>
      <w:r w:rsidR="006D1CE3" w:rsidRPr="006D1CE3">
        <w:rPr>
          <w:noProof/>
        </w:rPr>
        <w:t xml:space="preserve"> </w:t>
      </w:r>
    </w:p>
    <w:p w14:paraId="61A325F3" w14:textId="6C66F519" w:rsidR="005A1F96" w:rsidRPr="00A912D7" w:rsidRDefault="005A1F96" w:rsidP="00456869">
      <w:pPr>
        <w:pStyle w:val="Prrafodelista"/>
        <w:widowControl w:val="0"/>
        <w:numPr>
          <w:ilvl w:val="0"/>
          <w:numId w:val="39"/>
        </w:numPr>
        <w:spacing w:after="0" w:line="240" w:lineRule="auto"/>
        <w:ind w:left="568" w:hanging="284"/>
        <w:contextualSpacing w:val="0"/>
        <w:jc w:val="both"/>
        <w:rPr>
          <w:rFonts w:ascii="Arial Nova" w:eastAsia="Times New Roman" w:hAnsi="Arial Nova"/>
          <w:bCs/>
          <w:sz w:val="14"/>
          <w:szCs w:val="14"/>
        </w:rPr>
      </w:pPr>
      <w:r>
        <w:rPr>
          <w:rFonts w:ascii="Arial Nova" w:eastAsia="Times New Roman" w:hAnsi="Arial Nova"/>
          <w:b/>
          <w:bCs/>
          <w:sz w:val="14"/>
          <w:szCs w:val="14"/>
        </w:rPr>
        <w:t xml:space="preserve">Elaboración y sustentación de un </w:t>
      </w:r>
      <w:r w:rsidRPr="005A1F96">
        <w:rPr>
          <w:rFonts w:ascii="Arial Nova" w:eastAsia="Times New Roman" w:hAnsi="Arial Nova"/>
          <w:b/>
          <w:bCs/>
          <w:sz w:val="14"/>
          <w:szCs w:val="14"/>
        </w:rPr>
        <w:t>Portafolio de educación financiera y modelación matemática</w:t>
      </w:r>
      <w:r w:rsidRPr="005A1F96">
        <w:rPr>
          <w:rFonts w:ascii="Arial Nova" w:eastAsia="Times New Roman" w:hAnsi="Arial Nova"/>
          <w:bCs/>
          <w:sz w:val="14"/>
          <w:szCs w:val="14"/>
        </w:rPr>
        <w:t>, que incluya la resolución de situaciones sobre porcentajes, descuentos, interés simple e interés compuesto, así como el análisis y modelación de situaciones reales mediante funciones cuadráticas, sustentando conclusiones que contribuyan a la toma de decisiones responsables en su proyecto de vida.</w:t>
      </w:r>
    </w:p>
    <w:p w14:paraId="5ED82C23" w14:textId="1DBD7EE3" w:rsidR="0000651F" w:rsidRPr="005C3EDB" w:rsidRDefault="0000651F" w:rsidP="00255C40">
      <w:pPr>
        <w:pStyle w:val="Prrafodelista"/>
        <w:widowControl w:val="0"/>
        <w:numPr>
          <w:ilvl w:val="0"/>
          <w:numId w:val="23"/>
        </w:numPr>
        <w:spacing w:before="120" w:after="120" w:line="240" w:lineRule="auto"/>
        <w:ind w:left="284" w:hanging="284"/>
        <w:contextualSpacing w:val="0"/>
        <w:rPr>
          <w:rFonts w:ascii="Arial Nova" w:hAnsi="Arial Nova"/>
          <w:b/>
          <w:sz w:val="16"/>
          <w:szCs w:val="16"/>
        </w:rPr>
      </w:pPr>
      <w:r w:rsidRPr="005C3EDB">
        <w:rPr>
          <w:rFonts w:ascii="Arial Nova" w:hAnsi="Arial Nova"/>
          <w:b/>
          <w:sz w:val="16"/>
          <w:szCs w:val="16"/>
        </w:rPr>
        <w:t>RECURSOS Y MATERIALES</w:t>
      </w:r>
      <w:r w:rsidR="008E5167" w:rsidRPr="005C3EDB">
        <w:rPr>
          <w:rFonts w:ascii="Arial Nova" w:hAnsi="Arial Nova"/>
          <w:b/>
          <w:sz w:val="16"/>
          <w:szCs w:val="16"/>
        </w:rPr>
        <w:t>:</w:t>
      </w:r>
      <w:r w:rsidR="003B681B" w:rsidRPr="005C3EDB">
        <w:rPr>
          <w:rFonts w:ascii="Arial Nova" w:hAnsi="Arial Nova"/>
          <w:noProof/>
          <w:sz w:val="20"/>
          <w:szCs w:val="20"/>
        </w:rPr>
        <w:t xml:space="preserve"> </w:t>
      </w:r>
    </w:p>
    <w:tbl>
      <w:tblPr>
        <w:tblStyle w:val="Tablaconcuadrcul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9"/>
        <w:gridCol w:w="3210"/>
        <w:gridCol w:w="3208"/>
      </w:tblGrid>
      <w:tr w:rsidR="003A2603" w:rsidRPr="00A912D7" w14:paraId="5CDEAA93" w14:textId="77777777" w:rsidTr="0063274D">
        <w:trPr>
          <w:tblHeader/>
        </w:trPr>
        <w:tc>
          <w:tcPr>
            <w:tcW w:w="1667" w:type="pct"/>
            <w:shd w:val="clear" w:color="auto" w:fill="DEEAF6" w:themeFill="accent5" w:themeFillTint="33"/>
            <w:vAlign w:val="center"/>
          </w:tcPr>
          <w:p w14:paraId="57D582FB" w14:textId="4CB218E7" w:rsidR="0000651F" w:rsidRPr="00A912D7" w:rsidDel="0078348E" w:rsidRDefault="0000651F" w:rsidP="00A9488C">
            <w:pPr>
              <w:widowControl w:val="0"/>
              <w:jc w:val="center"/>
              <w:rPr>
                <w:rFonts w:ascii="Arial Nova" w:eastAsia="Calibri" w:hAnsi="Arial Nova" w:cs="Calibri"/>
                <w:b/>
                <w:sz w:val="14"/>
                <w:szCs w:val="14"/>
                <w:lang w:eastAsia="en-US"/>
              </w:rPr>
            </w:pPr>
            <w:r w:rsidRPr="00A912D7">
              <w:rPr>
                <w:rFonts w:ascii="Arial Nova" w:eastAsia="Calibri" w:hAnsi="Arial Nova" w:cs="Calibri"/>
                <w:b/>
                <w:sz w:val="14"/>
                <w:szCs w:val="14"/>
                <w:lang w:eastAsia="en-US"/>
              </w:rPr>
              <w:t>MATERIALES EDUCATIVOS</w:t>
            </w:r>
          </w:p>
        </w:tc>
        <w:tc>
          <w:tcPr>
            <w:tcW w:w="1667" w:type="pct"/>
            <w:shd w:val="clear" w:color="auto" w:fill="DEEAF6" w:themeFill="accent5" w:themeFillTint="33"/>
            <w:vAlign w:val="center"/>
          </w:tcPr>
          <w:p w14:paraId="350EBEBC" w14:textId="77777777" w:rsidR="0000651F" w:rsidRPr="00A912D7" w:rsidDel="0078348E" w:rsidRDefault="0000651F" w:rsidP="00A9488C">
            <w:pPr>
              <w:widowControl w:val="0"/>
              <w:jc w:val="center"/>
              <w:rPr>
                <w:rFonts w:ascii="Arial Nova" w:eastAsia="Calibri" w:hAnsi="Arial Nova" w:cs="Calibri"/>
                <w:b/>
                <w:bCs/>
                <w:sz w:val="14"/>
                <w:szCs w:val="14"/>
                <w:lang w:eastAsia="en-US"/>
              </w:rPr>
            </w:pPr>
            <w:r w:rsidRPr="00A912D7">
              <w:rPr>
                <w:rFonts w:ascii="Arial Nova" w:eastAsia="Calibri" w:hAnsi="Arial Nova" w:cs="Calibri"/>
                <w:b/>
                <w:bCs/>
                <w:sz w:val="14"/>
                <w:szCs w:val="14"/>
                <w:lang w:eastAsia="en-US"/>
              </w:rPr>
              <w:t>RECURSOS EDUCATIVOS</w:t>
            </w:r>
          </w:p>
        </w:tc>
        <w:tc>
          <w:tcPr>
            <w:tcW w:w="1667" w:type="pct"/>
            <w:shd w:val="clear" w:color="auto" w:fill="DEEAF6" w:themeFill="accent5" w:themeFillTint="33"/>
            <w:vAlign w:val="center"/>
          </w:tcPr>
          <w:p w14:paraId="11B80D30" w14:textId="77777777" w:rsidR="0000651F" w:rsidRPr="00A912D7" w:rsidDel="0078348E" w:rsidRDefault="0000651F" w:rsidP="00A9488C">
            <w:pPr>
              <w:widowControl w:val="0"/>
              <w:jc w:val="center"/>
              <w:rPr>
                <w:rFonts w:ascii="Arial Nova" w:eastAsia="Calibri" w:hAnsi="Arial Nova" w:cs="Calibri"/>
                <w:b/>
                <w:bCs/>
                <w:sz w:val="14"/>
                <w:szCs w:val="14"/>
                <w:lang w:eastAsia="en-US"/>
              </w:rPr>
            </w:pPr>
            <w:r w:rsidRPr="00A912D7">
              <w:rPr>
                <w:rFonts w:ascii="Arial Nova" w:eastAsia="Calibri" w:hAnsi="Arial Nova" w:cs="Calibri"/>
                <w:b/>
                <w:bCs/>
                <w:sz w:val="14"/>
                <w:szCs w:val="14"/>
                <w:lang w:eastAsia="en-US"/>
              </w:rPr>
              <w:t>ESPACIOS DE APRENDIZAJE</w:t>
            </w:r>
          </w:p>
        </w:tc>
      </w:tr>
      <w:tr w:rsidR="0000651F" w:rsidRPr="00A912D7" w14:paraId="62B7CA53" w14:textId="77777777" w:rsidTr="0063274D">
        <w:tc>
          <w:tcPr>
            <w:tcW w:w="1667" w:type="pct"/>
          </w:tcPr>
          <w:p w14:paraId="6BAA94B1" w14:textId="77777777" w:rsidR="0000651F" w:rsidRPr="00A912D7" w:rsidRDefault="0000651F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sz w:val="14"/>
                <w:szCs w:val="14"/>
              </w:rPr>
            </w:pPr>
            <w:r w:rsidRPr="00A912D7">
              <w:rPr>
                <w:rFonts w:ascii="Arial Nova" w:eastAsia="Calibri" w:hAnsi="Arial Nova" w:cs="Calibri"/>
                <w:sz w:val="14"/>
                <w:szCs w:val="14"/>
              </w:rPr>
              <w:t>Mobiliario: Pizarra, escritorio, carpetas.</w:t>
            </w:r>
          </w:p>
          <w:p w14:paraId="01E8CE47" w14:textId="21C1EC4A" w:rsidR="0000651F" w:rsidRPr="00A912D7" w:rsidRDefault="000D7AE0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sz w:val="14"/>
                <w:szCs w:val="14"/>
              </w:rPr>
            </w:pPr>
            <w:r w:rsidRPr="00A912D7">
              <w:rPr>
                <w:rFonts w:ascii="Arial Nova" w:eastAsia="Calibri" w:hAnsi="Arial Nova" w:cs="Calibri"/>
                <w:sz w:val="14"/>
                <w:szCs w:val="14"/>
              </w:rPr>
              <w:t>P</w:t>
            </w:r>
            <w:r w:rsidR="0000651F" w:rsidRPr="00A912D7">
              <w:rPr>
                <w:rFonts w:ascii="Arial Nova" w:eastAsia="Calibri" w:hAnsi="Arial Nova" w:cs="Calibri"/>
                <w:sz w:val="14"/>
                <w:szCs w:val="14"/>
              </w:rPr>
              <w:t xml:space="preserve">lumones, </w:t>
            </w:r>
            <w:proofErr w:type="spellStart"/>
            <w:r w:rsidR="0000651F" w:rsidRPr="00A912D7">
              <w:rPr>
                <w:rFonts w:ascii="Arial Nova" w:eastAsia="Calibri" w:hAnsi="Arial Nova" w:cs="Calibri"/>
                <w:sz w:val="14"/>
                <w:szCs w:val="14"/>
              </w:rPr>
              <w:t>papelógrafos</w:t>
            </w:r>
            <w:proofErr w:type="spellEnd"/>
            <w:r w:rsidRPr="00A912D7">
              <w:rPr>
                <w:rFonts w:ascii="Arial Nova" w:eastAsia="Calibri" w:hAnsi="Arial Nova" w:cs="Calibri"/>
                <w:sz w:val="14"/>
                <w:szCs w:val="14"/>
              </w:rPr>
              <w:t>, reglas, transportador y calculadora</w:t>
            </w:r>
            <w:r w:rsidR="0000651F" w:rsidRPr="00A912D7">
              <w:rPr>
                <w:rFonts w:ascii="Arial Nova" w:eastAsia="Calibri" w:hAnsi="Arial Nova" w:cs="Calibri"/>
                <w:sz w:val="14"/>
                <w:szCs w:val="14"/>
              </w:rPr>
              <w:t>.</w:t>
            </w:r>
          </w:p>
          <w:p w14:paraId="58A364A9" w14:textId="09D0B0B3" w:rsidR="0000651F" w:rsidRPr="00A912D7" w:rsidRDefault="0000651F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sz w:val="14"/>
                <w:szCs w:val="14"/>
              </w:rPr>
            </w:pPr>
            <w:r w:rsidRPr="00A912D7">
              <w:rPr>
                <w:rFonts w:ascii="Arial Nova" w:eastAsia="Calibri" w:hAnsi="Arial Nova" w:cs="Calibri"/>
                <w:b/>
                <w:bCs/>
                <w:sz w:val="14"/>
                <w:szCs w:val="14"/>
              </w:rPr>
              <w:t>Multimedia</w:t>
            </w:r>
            <w:r w:rsidRPr="00A912D7">
              <w:rPr>
                <w:rFonts w:ascii="Arial Nova" w:eastAsia="Calibri" w:hAnsi="Arial Nova" w:cs="Calibri"/>
                <w:sz w:val="14"/>
                <w:szCs w:val="14"/>
              </w:rPr>
              <w:t xml:space="preserve"> (</w:t>
            </w:r>
            <w:r w:rsidR="003A2603" w:rsidRPr="00A912D7">
              <w:rPr>
                <w:rFonts w:ascii="Arial Nova" w:eastAsia="Calibri" w:hAnsi="Arial Nova" w:cs="Calibri"/>
                <w:sz w:val="14"/>
                <w:szCs w:val="14"/>
              </w:rPr>
              <w:t>Según disponibilidad)</w:t>
            </w:r>
          </w:p>
          <w:p w14:paraId="2DACEFED" w14:textId="34C82606" w:rsidR="000D7AE0" w:rsidRPr="00A912D7" w:rsidRDefault="0000651F" w:rsidP="000D7AE0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i/>
                <w:iCs/>
                <w:color w:val="0033CC"/>
                <w:sz w:val="14"/>
                <w:szCs w:val="14"/>
              </w:rPr>
            </w:pPr>
            <w:r w:rsidRPr="00A912D7">
              <w:rPr>
                <w:rFonts w:ascii="Arial Nova" w:eastAsia="Calibri" w:hAnsi="Arial Nova" w:cs="Calibri"/>
                <w:sz w:val="14"/>
                <w:szCs w:val="14"/>
              </w:rPr>
              <w:t>Ficha</w:t>
            </w:r>
            <w:r w:rsidR="00412BF4" w:rsidRPr="00A912D7">
              <w:rPr>
                <w:rFonts w:ascii="Arial Nova" w:eastAsia="Calibri" w:hAnsi="Arial Nova" w:cs="Calibri"/>
                <w:sz w:val="14"/>
                <w:szCs w:val="14"/>
              </w:rPr>
              <w:t>s de trabajo</w:t>
            </w:r>
            <w:r w:rsidR="000D7AE0" w:rsidRPr="00A912D7">
              <w:rPr>
                <w:rFonts w:ascii="Arial Nova" w:eastAsia="Calibri" w:hAnsi="Arial Nova" w:cs="Calibri"/>
                <w:sz w:val="14"/>
                <w:szCs w:val="14"/>
              </w:rPr>
              <w:t xml:space="preserve"> y materiales impresos.</w:t>
            </w:r>
          </w:p>
        </w:tc>
        <w:tc>
          <w:tcPr>
            <w:tcW w:w="1667" w:type="pct"/>
          </w:tcPr>
          <w:p w14:paraId="1ADE7B87" w14:textId="30B137C2" w:rsidR="0000651F" w:rsidRPr="00A912D7" w:rsidRDefault="00412BF4" w:rsidP="00A9488C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color w:val="000000"/>
                <w:sz w:val="14"/>
                <w:szCs w:val="14"/>
              </w:rPr>
            </w:pPr>
            <w:r w:rsidRPr="00A912D7">
              <w:rPr>
                <w:rFonts w:ascii="Arial Nova" w:eastAsia="Calibri" w:hAnsi="Arial Nova" w:cs="Calibri"/>
                <w:color w:val="000000"/>
                <w:sz w:val="14"/>
                <w:szCs w:val="14"/>
              </w:rPr>
              <w:t>MINEDU. T</w:t>
            </w:r>
            <w:r w:rsidR="0063274D" w:rsidRPr="00A912D7">
              <w:rPr>
                <w:rFonts w:ascii="Arial Nova" w:eastAsia="Calibri" w:hAnsi="Arial Nova" w:cs="Calibri"/>
                <w:color w:val="000000"/>
                <w:sz w:val="14"/>
                <w:szCs w:val="14"/>
              </w:rPr>
              <w:t xml:space="preserve">exto de Matemática </w:t>
            </w:r>
            <w:r w:rsidRPr="00A912D7">
              <w:rPr>
                <w:rFonts w:ascii="Arial Nova" w:eastAsia="Calibri" w:hAnsi="Arial Nova" w:cs="Calibri"/>
                <w:color w:val="000000"/>
                <w:sz w:val="14"/>
                <w:szCs w:val="14"/>
              </w:rPr>
              <w:t xml:space="preserve">5. 1ª Edición 2025 </w:t>
            </w:r>
          </w:p>
          <w:p w14:paraId="4BFE1FAD" w14:textId="77777777" w:rsidR="00F85EDC" w:rsidRPr="00A912D7" w:rsidRDefault="00F85EDC" w:rsidP="00A9488C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color w:val="000000"/>
                <w:sz w:val="14"/>
                <w:szCs w:val="14"/>
              </w:rPr>
            </w:pPr>
            <w:r w:rsidRPr="00A912D7">
              <w:rPr>
                <w:rFonts w:ascii="Arial Nova" w:eastAsia="Calibri" w:hAnsi="Arial Nova" w:cs="Calibri"/>
                <w:color w:val="000000"/>
                <w:sz w:val="14"/>
                <w:szCs w:val="14"/>
              </w:rPr>
              <w:t>Fichas de Matemática 5. MINEDU 2024.</w:t>
            </w:r>
          </w:p>
          <w:p w14:paraId="5E85E4F3" w14:textId="05D7AA10" w:rsidR="0063274D" w:rsidRPr="00A912D7" w:rsidRDefault="0063274D" w:rsidP="00A9488C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Calibri" w:hAnsi="Arial Nova" w:cs="Calibri"/>
                <w:color w:val="000000"/>
                <w:sz w:val="14"/>
                <w:szCs w:val="14"/>
              </w:rPr>
            </w:pPr>
            <w:proofErr w:type="spellStart"/>
            <w:r w:rsidRPr="00A912D7">
              <w:rPr>
                <w:rFonts w:ascii="Arial Nova" w:eastAsia="Calibri" w:hAnsi="Arial Nova" w:cs="Calibri"/>
                <w:color w:val="000000"/>
                <w:sz w:val="14"/>
                <w:szCs w:val="14"/>
              </w:rPr>
              <w:t>GeoGebra</w:t>
            </w:r>
            <w:proofErr w:type="spellEnd"/>
            <w:r w:rsidRPr="00A912D7">
              <w:rPr>
                <w:rFonts w:ascii="Arial Nova" w:eastAsia="Calibri" w:hAnsi="Arial Nova" w:cs="Calibri"/>
                <w:color w:val="000000"/>
                <w:sz w:val="14"/>
                <w:szCs w:val="14"/>
              </w:rPr>
              <w:t xml:space="preserve"> y recursos digitales.</w:t>
            </w:r>
          </w:p>
        </w:tc>
        <w:tc>
          <w:tcPr>
            <w:tcW w:w="1667" w:type="pct"/>
          </w:tcPr>
          <w:p w14:paraId="0FD6FF0A" w14:textId="66586AF9" w:rsidR="0063274D" w:rsidRDefault="0063274D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 w:cs="Calibri"/>
                <w:bCs/>
                <w:sz w:val="14"/>
                <w:szCs w:val="14"/>
              </w:rPr>
            </w:pPr>
            <w:r w:rsidRPr="00A912D7">
              <w:rPr>
                <w:rFonts w:ascii="Arial Nova" w:eastAsia="Arial" w:hAnsi="Arial Nova" w:cs="Calibri"/>
                <w:bCs/>
                <w:sz w:val="14"/>
                <w:szCs w:val="14"/>
              </w:rPr>
              <w:t>Aula de clase.</w:t>
            </w:r>
          </w:p>
          <w:p w14:paraId="36B6A881" w14:textId="4129E02E" w:rsidR="00B76585" w:rsidRPr="00A912D7" w:rsidRDefault="00B76585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 w:cs="Calibri"/>
                <w:bCs/>
                <w:sz w:val="14"/>
                <w:szCs w:val="14"/>
              </w:rPr>
            </w:pPr>
            <w:r>
              <w:rPr>
                <w:rFonts w:ascii="Arial Nova" w:eastAsia="Arial" w:hAnsi="Arial Nova" w:cs="Calibri"/>
                <w:bCs/>
                <w:sz w:val="14"/>
                <w:szCs w:val="14"/>
              </w:rPr>
              <w:t>Taller de matemática.</w:t>
            </w:r>
          </w:p>
          <w:p w14:paraId="43BAA101" w14:textId="77777777" w:rsidR="0063274D" w:rsidRPr="00A912D7" w:rsidRDefault="0063274D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 w:cs="Calibri"/>
                <w:bCs/>
                <w:sz w:val="14"/>
                <w:szCs w:val="14"/>
              </w:rPr>
            </w:pPr>
            <w:r w:rsidRPr="00A912D7">
              <w:rPr>
                <w:rFonts w:ascii="Arial Nova" w:eastAsia="Arial" w:hAnsi="Arial Nova" w:cs="Calibri"/>
                <w:bCs/>
                <w:sz w:val="14"/>
                <w:szCs w:val="14"/>
              </w:rPr>
              <w:t>Aula de innovación pedagógica.</w:t>
            </w:r>
          </w:p>
          <w:p w14:paraId="595D133C" w14:textId="45E38358" w:rsidR="0063274D" w:rsidRPr="00A912D7" w:rsidRDefault="0063274D" w:rsidP="003A2603">
            <w:pPr>
              <w:pStyle w:val="Prrafodelista"/>
              <w:widowControl w:val="0"/>
              <w:numPr>
                <w:ilvl w:val="0"/>
                <w:numId w:val="26"/>
              </w:numPr>
              <w:spacing w:after="0" w:line="240" w:lineRule="auto"/>
              <w:ind w:left="142" w:hanging="142"/>
              <w:contextualSpacing w:val="0"/>
              <w:rPr>
                <w:rFonts w:ascii="Arial Nova" w:eastAsia="Arial" w:hAnsi="Arial Nova" w:cs="Calibri"/>
                <w:bCs/>
                <w:sz w:val="14"/>
                <w:szCs w:val="14"/>
              </w:rPr>
            </w:pPr>
            <w:r w:rsidRPr="00A912D7">
              <w:rPr>
                <w:rFonts w:ascii="Arial Nova" w:eastAsia="Arial" w:hAnsi="Arial Nova" w:cs="Calibri"/>
                <w:bCs/>
                <w:sz w:val="14"/>
                <w:szCs w:val="14"/>
              </w:rPr>
              <w:t>Patio y espacios de la institución educativa.</w:t>
            </w:r>
          </w:p>
        </w:tc>
      </w:tr>
    </w:tbl>
    <w:p w14:paraId="4737279D" w14:textId="56408811" w:rsidR="001D26C1" w:rsidRPr="00E229B2" w:rsidRDefault="001D26C1" w:rsidP="00A9488C">
      <w:pPr>
        <w:widowControl w:val="0"/>
        <w:spacing w:after="0" w:line="240" w:lineRule="auto"/>
        <w:jc w:val="both"/>
        <w:rPr>
          <w:b/>
          <w:sz w:val="18"/>
          <w:szCs w:val="18"/>
        </w:rPr>
      </w:pPr>
    </w:p>
    <w:p w14:paraId="5256601D" w14:textId="7FB48C89" w:rsidR="00C0214C" w:rsidRPr="00A912D7" w:rsidRDefault="00C0214C" w:rsidP="00A9488C">
      <w:pPr>
        <w:widowControl w:val="0"/>
        <w:spacing w:after="0" w:line="240" w:lineRule="auto"/>
        <w:ind w:left="4956" w:firstLine="708"/>
        <w:jc w:val="right"/>
        <w:rPr>
          <w:rFonts w:eastAsia="Calibri"/>
          <w:sz w:val="16"/>
          <w:szCs w:val="16"/>
          <w:lang w:eastAsia="en-US"/>
        </w:rPr>
      </w:pPr>
      <w:r w:rsidRPr="00A912D7">
        <w:rPr>
          <w:rFonts w:eastAsia="Calibri"/>
          <w:sz w:val="16"/>
          <w:szCs w:val="16"/>
          <w:lang w:eastAsia="en-US"/>
        </w:rPr>
        <w:t>Lima,</w:t>
      </w:r>
      <w:r w:rsidR="00ED6901" w:rsidRPr="00A912D7">
        <w:rPr>
          <w:rFonts w:eastAsia="Calibri"/>
          <w:sz w:val="16"/>
          <w:szCs w:val="16"/>
          <w:lang w:eastAsia="en-US"/>
        </w:rPr>
        <w:t xml:space="preserve"> </w:t>
      </w:r>
      <w:r w:rsidR="00F21AAA" w:rsidRPr="00A912D7">
        <w:rPr>
          <w:rFonts w:eastAsia="Calibri"/>
          <w:sz w:val="16"/>
          <w:szCs w:val="16"/>
          <w:lang w:eastAsia="en-US"/>
        </w:rPr>
        <w:t>3</w:t>
      </w:r>
      <w:r w:rsidR="00B76585">
        <w:rPr>
          <w:rFonts w:eastAsia="Calibri"/>
          <w:sz w:val="16"/>
          <w:szCs w:val="16"/>
          <w:lang w:eastAsia="en-US"/>
        </w:rPr>
        <w:t>1</w:t>
      </w:r>
      <w:r w:rsidRPr="00A912D7">
        <w:rPr>
          <w:rFonts w:eastAsia="Calibri"/>
          <w:sz w:val="16"/>
          <w:szCs w:val="16"/>
          <w:lang w:eastAsia="en-US"/>
        </w:rPr>
        <w:t xml:space="preserve"> de </w:t>
      </w:r>
      <w:r w:rsidR="00F21AAA" w:rsidRPr="00A912D7">
        <w:rPr>
          <w:rFonts w:eastAsia="Calibri"/>
          <w:sz w:val="16"/>
          <w:szCs w:val="16"/>
          <w:lang w:eastAsia="en-US"/>
        </w:rPr>
        <w:t>ju</w:t>
      </w:r>
      <w:r w:rsidR="00B76585">
        <w:rPr>
          <w:rFonts w:eastAsia="Calibri"/>
          <w:sz w:val="16"/>
          <w:szCs w:val="16"/>
          <w:lang w:eastAsia="en-US"/>
        </w:rPr>
        <w:t>l</w:t>
      </w:r>
      <w:r w:rsidR="00F21AAA" w:rsidRPr="00A912D7">
        <w:rPr>
          <w:rFonts w:eastAsia="Calibri"/>
          <w:sz w:val="16"/>
          <w:szCs w:val="16"/>
          <w:lang w:eastAsia="en-US"/>
        </w:rPr>
        <w:t>io</w:t>
      </w:r>
      <w:r w:rsidRPr="00A912D7">
        <w:rPr>
          <w:rFonts w:eastAsia="Calibri"/>
          <w:sz w:val="16"/>
          <w:szCs w:val="16"/>
          <w:lang w:eastAsia="en-US"/>
        </w:rPr>
        <w:t xml:space="preserve"> del 2026</w:t>
      </w:r>
    </w:p>
    <w:p w14:paraId="56B228DA" w14:textId="77777777" w:rsidR="00C0214C" w:rsidRPr="00A912D7" w:rsidRDefault="00C0214C" w:rsidP="00A9488C">
      <w:pPr>
        <w:widowControl w:val="0"/>
        <w:spacing w:after="0" w:line="240" w:lineRule="auto"/>
        <w:jc w:val="both"/>
        <w:rPr>
          <w:rFonts w:eastAsia="Calibri"/>
          <w:sz w:val="16"/>
          <w:szCs w:val="16"/>
          <w:lang w:eastAsia="en-US"/>
        </w:rPr>
      </w:pPr>
    </w:p>
    <w:p w14:paraId="2580B9AE" w14:textId="77777777" w:rsidR="00260011" w:rsidRDefault="00260011" w:rsidP="00A9488C">
      <w:pPr>
        <w:widowControl w:val="0"/>
        <w:spacing w:after="0" w:line="240" w:lineRule="auto"/>
        <w:jc w:val="both"/>
        <w:rPr>
          <w:rFonts w:eastAsia="Calibri"/>
          <w:sz w:val="16"/>
          <w:szCs w:val="16"/>
          <w:lang w:eastAsia="en-US"/>
        </w:rPr>
      </w:pPr>
    </w:p>
    <w:p w14:paraId="04EA1F6F" w14:textId="77777777" w:rsidR="00962B80" w:rsidRPr="00A912D7" w:rsidRDefault="00962B80" w:rsidP="00A9488C">
      <w:pPr>
        <w:widowControl w:val="0"/>
        <w:spacing w:after="0" w:line="240" w:lineRule="auto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99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7"/>
        <w:gridCol w:w="284"/>
        <w:gridCol w:w="2971"/>
        <w:gridCol w:w="289"/>
        <w:gridCol w:w="289"/>
        <w:gridCol w:w="3117"/>
      </w:tblGrid>
      <w:tr w:rsidR="006917AB" w:rsidRPr="00A912D7" w14:paraId="10ECDF5C" w14:textId="77777777" w:rsidTr="006917AB">
        <w:trPr>
          <w:trHeight w:val="36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E63FE" w14:textId="6BDC6C9C" w:rsidR="006917AB" w:rsidRPr="00A912D7" w:rsidRDefault="006917AB" w:rsidP="004357A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Coordinador de Área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EE503" w14:textId="404F8797" w:rsidR="006917AB" w:rsidRPr="00A912D7" w:rsidRDefault="006917AB" w:rsidP="00B1042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69ACD" w14:textId="77777777" w:rsidR="006917AB" w:rsidRPr="00A912D7" w:rsidRDefault="006917AB" w:rsidP="006917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912D7">
              <w:rPr>
                <w:sz w:val="16"/>
                <w:szCs w:val="16"/>
              </w:rPr>
              <w:t>Giovanna Soledad Cano Salazar</w:t>
            </w:r>
          </w:p>
          <w:p w14:paraId="6C1637F5" w14:textId="145D8331" w:rsidR="006917AB" w:rsidRPr="00A912D7" w:rsidRDefault="006917AB" w:rsidP="006917A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912D7">
              <w:rPr>
                <w:b/>
                <w:bCs/>
                <w:sz w:val="16"/>
                <w:szCs w:val="16"/>
              </w:rPr>
              <w:t>Docente 5.º G, H, I, J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C6EE4F1" w14:textId="77777777" w:rsidR="006917AB" w:rsidRPr="00A912D7" w:rsidRDefault="006917AB" w:rsidP="00B1042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D93C9" w14:textId="53486C48" w:rsidR="006917AB" w:rsidRPr="00A912D7" w:rsidRDefault="006917AB" w:rsidP="00B10429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795633" w14:textId="7FDC500D" w:rsidR="006917AB" w:rsidRPr="00A912D7" w:rsidRDefault="006917AB" w:rsidP="00BD48D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Sub Director</w:t>
            </w:r>
          </w:p>
        </w:tc>
      </w:tr>
    </w:tbl>
    <w:p w14:paraId="698CB8C5" w14:textId="77777777" w:rsidR="00153426" w:rsidRDefault="00153426" w:rsidP="00153426">
      <w:pPr>
        <w:tabs>
          <w:tab w:val="left" w:pos="1992"/>
        </w:tabs>
        <w:spacing w:before="120" w:after="120" w:line="240" w:lineRule="auto"/>
        <w:rPr>
          <w:sz w:val="16"/>
          <w:szCs w:val="16"/>
        </w:rPr>
      </w:pPr>
    </w:p>
    <w:sectPr w:rsidR="00153426" w:rsidSect="00092790">
      <w:footerReference w:type="even" r:id="rId12"/>
      <w:footerReference w:type="default" r:id="rId13"/>
      <w:type w:val="continuous"/>
      <w:pgSz w:w="11906" w:h="16838" w:code="9"/>
      <w:pgMar w:top="1134" w:right="851" w:bottom="709" w:left="1418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3BC53" w14:textId="77777777" w:rsidR="00B46910" w:rsidRDefault="00B46910" w:rsidP="004357A6">
      <w:pPr>
        <w:spacing w:after="0" w:line="240" w:lineRule="auto"/>
      </w:pPr>
      <w:r>
        <w:separator/>
      </w:r>
    </w:p>
  </w:endnote>
  <w:endnote w:type="continuationSeparator" w:id="0">
    <w:p w14:paraId="4BC0E1AB" w14:textId="77777777" w:rsidR="00B46910" w:rsidRDefault="00B46910" w:rsidP="0043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ova">
    <w:altName w:val="Bahnschrift Light"/>
    <w:charset w:val="00"/>
    <w:family w:val="swiss"/>
    <w:pitch w:val="variable"/>
    <w:sig w:usb0="0000028F" w:usb1="00000002" w:usb2="00000000" w:usb3="00000000" w:csb0="0000019F" w:csb1="00000000"/>
  </w:font>
  <w:font w:name="Calibri-Ligh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AGaramondPro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5778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5D8117D" w14:textId="6699A366" w:rsidR="003173E4" w:rsidRPr="005B30B8" w:rsidRDefault="003173E4">
        <w:pPr>
          <w:pStyle w:val="Piedepgina"/>
          <w:rPr>
            <w:sz w:val="18"/>
            <w:szCs w:val="18"/>
          </w:rPr>
        </w:pPr>
        <w:r w:rsidRPr="005B30B8">
          <w:rPr>
            <w:sz w:val="18"/>
            <w:szCs w:val="18"/>
          </w:rPr>
          <w:fldChar w:fldCharType="begin"/>
        </w:r>
        <w:r w:rsidRPr="005B30B8">
          <w:rPr>
            <w:sz w:val="18"/>
            <w:szCs w:val="18"/>
          </w:rPr>
          <w:instrText>PAGE   \* MERGEFORMAT</w:instrText>
        </w:r>
        <w:r w:rsidRPr="005B30B8">
          <w:rPr>
            <w:sz w:val="18"/>
            <w:szCs w:val="18"/>
          </w:rPr>
          <w:fldChar w:fldCharType="separate"/>
        </w:r>
        <w:r w:rsidR="006917AB" w:rsidRPr="006917AB">
          <w:rPr>
            <w:noProof/>
            <w:sz w:val="18"/>
            <w:szCs w:val="18"/>
            <w:lang w:val="es-ES"/>
          </w:rPr>
          <w:t>2</w:t>
        </w:r>
        <w:r w:rsidRPr="005B30B8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0379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389282" w14:textId="21213399" w:rsidR="004357A6" w:rsidRPr="00962B80" w:rsidRDefault="004357A6" w:rsidP="004357A6">
        <w:pPr>
          <w:pStyle w:val="Piedepgina"/>
          <w:jc w:val="right"/>
          <w:rPr>
            <w:sz w:val="16"/>
            <w:szCs w:val="16"/>
          </w:rPr>
        </w:pPr>
        <w:r w:rsidRPr="00962B80">
          <w:rPr>
            <w:sz w:val="16"/>
            <w:szCs w:val="16"/>
          </w:rPr>
          <w:fldChar w:fldCharType="begin"/>
        </w:r>
        <w:r w:rsidRPr="00962B80">
          <w:rPr>
            <w:sz w:val="16"/>
            <w:szCs w:val="16"/>
          </w:rPr>
          <w:instrText>PAGE   \* MERGEFORMAT</w:instrText>
        </w:r>
        <w:r w:rsidRPr="00962B80">
          <w:rPr>
            <w:sz w:val="16"/>
            <w:szCs w:val="16"/>
          </w:rPr>
          <w:fldChar w:fldCharType="separate"/>
        </w:r>
        <w:r w:rsidR="006917AB" w:rsidRPr="006917AB">
          <w:rPr>
            <w:noProof/>
            <w:sz w:val="16"/>
            <w:szCs w:val="16"/>
            <w:lang w:val="es-ES"/>
          </w:rPr>
          <w:t>3</w:t>
        </w:r>
        <w:r w:rsidRPr="00962B80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BAA0D" w14:textId="77777777" w:rsidR="00B46910" w:rsidRDefault="00B46910" w:rsidP="004357A6">
      <w:pPr>
        <w:spacing w:after="0" w:line="240" w:lineRule="auto"/>
      </w:pPr>
      <w:r>
        <w:separator/>
      </w:r>
    </w:p>
  </w:footnote>
  <w:footnote w:type="continuationSeparator" w:id="0">
    <w:p w14:paraId="56A516F1" w14:textId="77777777" w:rsidR="00B46910" w:rsidRDefault="00B46910" w:rsidP="00435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109"/>
    <w:multiLevelType w:val="multilevel"/>
    <w:tmpl w:val="07301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736F27"/>
    <w:multiLevelType w:val="multilevel"/>
    <w:tmpl w:val="15DAA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2B0C2A"/>
    <w:multiLevelType w:val="multilevel"/>
    <w:tmpl w:val="D4F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9045E"/>
    <w:multiLevelType w:val="multilevel"/>
    <w:tmpl w:val="4F6C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565A8"/>
    <w:multiLevelType w:val="multilevel"/>
    <w:tmpl w:val="6FF20B44"/>
    <w:lvl w:ilvl="0">
      <w:start w:val="3"/>
      <w:numFmt w:val="upperRoman"/>
      <w:lvlText w:val="%1."/>
      <w:lvlJc w:val="left"/>
      <w:pPr>
        <w:ind w:left="1430" w:hanging="72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84A3181"/>
    <w:multiLevelType w:val="hybridMultilevel"/>
    <w:tmpl w:val="E280F76C"/>
    <w:lvl w:ilvl="0" w:tplc="68F047D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C2A0F"/>
    <w:multiLevelType w:val="multilevel"/>
    <w:tmpl w:val="70A4C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B671B39"/>
    <w:multiLevelType w:val="hybridMultilevel"/>
    <w:tmpl w:val="3B102558"/>
    <w:lvl w:ilvl="0" w:tplc="90A694F0">
      <w:start w:val="9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  <w:color w:val="auto"/>
      </w:rPr>
    </w:lvl>
    <w:lvl w:ilvl="1" w:tplc="F13E587E">
      <w:start w:val="1"/>
      <w:numFmt w:val="bullet"/>
      <w:lvlText w:val="▫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421C5"/>
    <w:multiLevelType w:val="multilevel"/>
    <w:tmpl w:val="9BB60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EF45419"/>
    <w:multiLevelType w:val="hybridMultilevel"/>
    <w:tmpl w:val="07AA89A0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2405D1"/>
    <w:multiLevelType w:val="multilevel"/>
    <w:tmpl w:val="886E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E18B9"/>
    <w:multiLevelType w:val="hybridMultilevel"/>
    <w:tmpl w:val="3B6E34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62C48"/>
    <w:multiLevelType w:val="multilevel"/>
    <w:tmpl w:val="F60AA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F50E43"/>
    <w:multiLevelType w:val="multilevel"/>
    <w:tmpl w:val="A34A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004E4"/>
    <w:multiLevelType w:val="multilevel"/>
    <w:tmpl w:val="B4DE4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A083312"/>
    <w:multiLevelType w:val="multilevel"/>
    <w:tmpl w:val="06BCB9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D6A7690"/>
    <w:multiLevelType w:val="multilevel"/>
    <w:tmpl w:val="66E0F7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EB46B9A"/>
    <w:multiLevelType w:val="multilevel"/>
    <w:tmpl w:val="6DA6D9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EDD1EDF"/>
    <w:multiLevelType w:val="multilevel"/>
    <w:tmpl w:val="F3E435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19" w15:restartNumberingAfterBreak="0">
    <w:nsid w:val="2F37037F"/>
    <w:multiLevelType w:val="multilevel"/>
    <w:tmpl w:val="C05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658E2"/>
    <w:multiLevelType w:val="multilevel"/>
    <w:tmpl w:val="576EA07C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u w:val="none"/>
      </w:rPr>
    </w:lvl>
  </w:abstractNum>
  <w:abstractNum w:abstractNumId="21" w15:restartNumberingAfterBreak="0">
    <w:nsid w:val="3241295E"/>
    <w:multiLevelType w:val="multilevel"/>
    <w:tmpl w:val="6868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40682D"/>
    <w:multiLevelType w:val="multilevel"/>
    <w:tmpl w:val="AADE7C42"/>
    <w:lvl w:ilvl="0">
      <w:start w:val="2"/>
      <w:numFmt w:val="decimal"/>
      <w:lvlText w:val="%1."/>
      <w:lvlJc w:val="left"/>
      <w:pPr>
        <w:ind w:left="360" w:hanging="360"/>
      </w:pPr>
      <w:rPr>
        <w:rFonts w:eastAsia="Calibri-Light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-Light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-Light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-Light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Calibri-Light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-Light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-Light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Calibri-Light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-Light" w:hint="default"/>
        <w:b w:val="0"/>
        <w:color w:val="000000"/>
      </w:rPr>
    </w:lvl>
  </w:abstractNum>
  <w:abstractNum w:abstractNumId="23" w15:restartNumberingAfterBreak="0">
    <w:nsid w:val="3A5759EF"/>
    <w:multiLevelType w:val="multilevel"/>
    <w:tmpl w:val="F4C85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D5769AF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E768DD"/>
    <w:multiLevelType w:val="multilevel"/>
    <w:tmpl w:val="4386BCF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3FF54E55"/>
    <w:multiLevelType w:val="multilevel"/>
    <w:tmpl w:val="D2B61E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7" w15:restartNumberingAfterBreak="0">
    <w:nsid w:val="40DA38BA"/>
    <w:multiLevelType w:val="multilevel"/>
    <w:tmpl w:val="1040ED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1B31F74"/>
    <w:multiLevelType w:val="multilevel"/>
    <w:tmpl w:val="97503C36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4650954"/>
    <w:multiLevelType w:val="multilevel"/>
    <w:tmpl w:val="1314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DC19F3"/>
    <w:multiLevelType w:val="multilevel"/>
    <w:tmpl w:val="49ACB1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C0E017B"/>
    <w:multiLevelType w:val="hybridMultilevel"/>
    <w:tmpl w:val="F52AE7C6"/>
    <w:lvl w:ilvl="0" w:tplc="1D86133A">
      <w:numFmt w:val="bullet"/>
      <w:lvlText w:val="-"/>
      <w:lvlJc w:val="left"/>
      <w:pPr>
        <w:ind w:left="22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E1D0AD94">
      <w:numFmt w:val="bullet"/>
      <w:lvlText w:val="•"/>
      <w:lvlJc w:val="left"/>
      <w:pPr>
        <w:ind w:left="353" w:hanging="171"/>
      </w:pPr>
      <w:rPr>
        <w:rFonts w:hint="default"/>
        <w:lang w:val="es-ES" w:eastAsia="en-US" w:bidi="ar-SA"/>
      </w:rPr>
    </w:lvl>
    <w:lvl w:ilvl="2" w:tplc="A6045FF2">
      <w:numFmt w:val="bullet"/>
      <w:lvlText w:val="•"/>
      <w:lvlJc w:val="left"/>
      <w:pPr>
        <w:ind w:left="486" w:hanging="171"/>
      </w:pPr>
      <w:rPr>
        <w:rFonts w:hint="default"/>
        <w:lang w:val="es-ES" w:eastAsia="en-US" w:bidi="ar-SA"/>
      </w:rPr>
    </w:lvl>
    <w:lvl w:ilvl="3" w:tplc="32983C5E">
      <w:numFmt w:val="bullet"/>
      <w:lvlText w:val="•"/>
      <w:lvlJc w:val="left"/>
      <w:pPr>
        <w:ind w:left="619" w:hanging="171"/>
      </w:pPr>
      <w:rPr>
        <w:rFonts w:hint="default"/>
        <w:lang w:val="es-ES" w:eastAsia="en-US" w:bidi="ar-SA"/>
      </w:rPr>
    </w:lvl>
    <w:lvl w:ilvl="4" w:tplc="52D2A590">
      <w:numFmt w:val="bullet"/>
      <w:lvlText w:val="•"/>
      <w:lvlJc w:val="left"/>
      <w:pPr>
        <w:ind w:left="753" w:hanging="171"/>
      </w:pPr>
      <w:rPr>
        <w:rFonts w:hint="default"/>
        <w:lang w:val="es-ES" w:eastAsia="en-US" w:bidi="ar-SA"/>
      </w:rPr>
    </w:lvl>
    <w:lvl w:ilvl="5" w:tplc="0CB6216A">
      <w:numFmt w:val="bullet"/>
      <w:lvlText w:val="•"/>
      <w:lvlJc w:val="left"/>
      <w:pPr>
        <w:ind w:left="886" w:hanging="171"/>
      </w:pPr>
      <w:rPr>
        <w:rFonts w:hint="default"/>
        <w:lang w:val="es-ES" w:eastAsia="en-US" w:bidi="ar-SA"/>
      </w:rPr>
    </w:lvl>
    <w:lvl w:ilvl="6" w:tplc="297AAB96">
      <w:numFmt w:val="bullet"/>
      <w:lvlText w:val="•"/>
      <w:lvlJc w:val="left"/>
      <w:pPr>
        <w:ind w:left="1019" w:hanging="171"/>
      </w:pPr>
      <w:rPr>
        <w:rFonts w:hint="default"/>
        <w:lang w:val="es-ES" w:eastAsia="en-US" w:bidi="ar-SA"/>
      </w:rPr>
    </w:lvl>
    <w:lvl w:ilvl="7" w:tplc="453A10F2">
      <w:numFmt w:val="bullet"/>
      <w:lvlText w:val="•"/>
      <w:lvlJc w:val="left"/>
      <w:pPr>
        <w:ind w:left="1153" w:hanging="171"/>
      </w:pPr>
      <w:rPr>
        <w:rFonts w:hint="default"/>
        <w:lang w:val="es-ES" w:eastAsia="en-US" w:bidi="ar-SA"/>
      </w:rPr>
    </w:lvl>
    <w:lvl w:ilvl="8" w:tplc="5CBC295A">
      <w:numFmt w:val="bullet"/>
      <w:lvlText w:val="•"/>
      <w:lvlJc w:val="left"/>
      <w:pPr>
        <w:ind w:left="1286" w:hanging="171"/>
      </w:pPr>
      <w:rPr>
        <w:rFonts w:hint="default"/>
        <w:lang w:val="es-ES" w:eastAsia="en-US" w:bidi="ar-SA"/>
      </w:rPr>
    </w:lvl>
  </w:abstractNum>
  <w:abstractNum w:abstractNumId="32" w15:restartNumberingAfterBreak="0">
    <w:nsid w:val="502D17E0"/>
    <w:multiLevelType w:val="hybridMultilevel"/>
    <w:tmpl w:val="86D8B354"/>
    <w:lvl w:ilvl="0" w:tplc="2CFC4E0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FFFFFF" w:themeColor="background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853D0"/>
    <w:multiLevelType w:val="multilevel"/>
    <w:tmpl w:val="514C2F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54463D48"/>
    <w:multiLevelType w:val="hybridMultilevel"/>
    <w:tmpl w:val="77765A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795852"/>
    <w:multiLevelType w:val="multilevel"/>
    <w:tmpl w:val="3260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980375"/>
    <w:multiLevelType w:val="multilevel"/>
    <w:tmpl w:val="A9B040E2"/>
    <w:lvl w:ilvl="0">
      <w:start w:val="1"/>
      <w:numFmt w:val="bullet"/>
      <w:lvlText w:val="●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22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94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66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38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10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2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54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262" w:hanging="360"/>
      </w:pPr>
      <w:rPr>
        <w:u w:val="none"/>
      </w:rPr>
    </w:lvl>
  </w:abstractNum>
  <w:abstractNum w:abstractNumId="37" w15:restartNumberingAfterBreak="0">
    <w:nsid w:val="5EE41BBD"/>
    <w:multiLevelType w:val="hybridMultilevel"/>
    <w:tmpl w:val="81B0C9FC"/>
    <w:lvl w:ilvl="0" w:tplc="E1DC6780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A7193"/>
    <w:multiLevelType w:val="multilevel"/>
    <w:tmpl w:val="E0827E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614738B8"/>
    <w:multiLevelType w:val="hybridMultilevel"/>
    <w:tmpl w:val="457E668C"/>
    <w:lvl w:ilvl="0" w:tplc="B0B0CD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03323E"/>
    <w:multiLevelType w:val="multilevel"/>
    <w:tmpl w:val="F62C9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80B41AE"/>
    <w:multiLevelType w:val="multilevel"/>
    <w:tmpl w:val="E60E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567171"/>
    <w:multiLevelType w:val="multilevel"/>
    <w:tmpl w:val="2A7A11A8"/>
    <w:lvl w:ilvl="0">
      <w:start w:val="1"/>
      <w:numFmt w:val="upperRoman"/>
      <w:lvlText w:val="%1."/>
      <w:lvlJc w:val="left"/>
      <w:pPr>
        <w:ind w:left="1080" w:hanging="720"/>
      </w:pPr>
      <w:rPr>
        <w:rFonts w:ascii="Arial Nova" w:hAnsi="Arial Nova" w:cs="Calibri" w:hint="default"/>
        <w:b/>
        <w:bCs w:val="0"/>
        <w:sz w:val="16"/>
        <w:szCs w:val="16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C67166"/>
    <w:multiLevelType w:val="multilevel"/>
    <w:tmpl w:val="632C0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C4D77A7"/>
    <w:multiLevelType w:val="hybridMultilevel"/>
    <w:tmpl w:val="2282171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E7977"/>
    <w:multiLevelType w:val="hybridMultilevel"/>
    <w:tmpl w:val="41E8CC32"/>
    <w:lvl w:ilvl="0" w:tplc="54F21CB0">
      <w:numFmt w:val="bullet"/>
      <w:lvlText w:val="•"/>
      <w:lvlJc w:val="left"/>
      <w:pPr>
        <w:ind w:left="720" w:hanging="360"/>
      </w:pPr>
      <w:rPr>
        <w:rFonts w:ascii="Arial Nova" w:eastAsiaTheme="minorEastAsia" w:hAnsi="Arial Nova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6"/>
  </w:num>
  <w:num w:numId="3">
    <w:abstractNumId w:val="14"/>
  </w:num>
  <w:num w:numId="4">
    <w:abstractNumId w:val="0"/>
  </w:num>
  <w:num w:numId="5">
    <w:abstractNumId w:val="15"/>
  </w:num>
  <w:num w:numId="6">
    <w:abstractNumId w:val="30"/>
  </w:num>
  <w:num w:numId="7">
    <w:abstractNumId w:val="8"/>
  </w:num>
  <w:num w:numId="8">
    <w:abstractNumId w:val="6"/>
  </w:num>
  <w:num w:numId="9">
    <w:abstractNumId w:val="4"/>
  </w:num>
  <w:num w:numId="10">
    <w:abstractNumId w:val="25"/>
  </w:num>
  <w:num w:numId="11">
    <w:abstractNumId w:val="12"/>
  </w:num>
  <w:num w:numId="12">
    <w:abstractNumId w:val="33"/>
  </w:num>
  <w:num w:numId="13">
    <w:abstractNumId w:val="36"/>
  </w:num>
  <w:num w:numId="14">
    <w:abstractNumId w:val="27"/>
  </w:num>
  <w:num w:numId="15">
    <w:abstractNumId w:val="43"/>
  </w:num>
  <w:num w:numId="16">
    <w:abstractNumId w:val="1"/>
  </w:num>
  <w:num w:numId="17">
    <w:abstractNumId w:val="20"/>
  </w:num>
  <w:num w:numId="18">
    <w:abstractNumId w:val="17"/>
  </w:num>
  <w:num w:numId="19">
    <w:abstractNumId w:val="11"/>
  </w:num>
  <w:num w:numId="20">
    <w:abstractNumId w:val="44"/>
  </w:num>
  <w:num w:numId="21">
    <w:abstractNumId w:val="34"/>
  </w:num>
  <w:num w:numId="22">
    <w:abstractNumId w:val="9"/>
  </w:num>
  <w:num w:numId="23">
    <w:abstractNumId w:val="42"/>
  </w:num>
  <w:num w:numId="24">
    <w:abstractNumId w:val="24"/>
  </w:num>
  <w:num w:numId="25">
    <w:abstractNumId w:val="32"/>
  </w:num>
  <w:num w:numId="26">
    <w:abstractNumId w:val="7"/>
  </w:num>
  <w:num w:numId="27">
    <w:abstractNumId w:val="31"/>
  </w:num>
  <w:num w:numId="28">
    <w:abstractNumId w:val="5"/>
  </w:num>
  <w:num w:numId="29">
    <w:abstractNumId w:val="29"/>
  </w:num>
  <w:num w:numId="30">
    <w:abstractNumId w:val="2"/>
  </w:num>
  <w:num w:numId="31">
    <w:abstractNumId w:val="19"/>
  </w:num>
  <w:num w:numId="32">
    <w:abstractNumId w:val="23"/>
  </w:num>
  <w:num w:numId="33">
    <w:abstractNumId w:val="22"/>
  </w:num>
  <w:num w:numId="34">
    <w:abstractNumId w:val="40"/>
  </w:num>
  <w:num w:numId="35">
    <w:abstractNumId w:val="28"/>
  </w:num>
  <w:num w:numId="36">
    <w:abstractNumId w:val="26"/>
  </w:num>
  <w:num w:numId="37">
    <w:abstractNumId w:val="18"/>
  </w:num>
  <w:num w:numId="38">
    <w:abstractNumId w:val="39"/>
  </w:num>
  <w:num w:numId="39">
    <w:abstractNumId w:val="37"/>
  </w:num>
  <w:num w:numId="40">
    <w:abstractNumId w:val="41"/>
  </w:num>
  <w:num w:numId="41">
    <w:abstractNumId w:val="13"/>
  </w:num>
  <w:num w:numId="42">
    <w:abstractNumId w:val="3"/>
  </w:num>
  <w:num w:numId="43">
    <w:abstractNumId w:val="21"/>
  </w:num>
  <w:num w:numId="44">
    <w:abstractNumId w:val="10"/>
  </w:num>
  <w:num w:numId="45">
    <w:abstractNumId w:val="45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C1"/>
    <w:rsid w:val="0000277E"/>
    <w:rsid w:val="0000651F"/>
    <w:rsid w:val="00007C58"/>
    <w:rsid w:val="00020CC5"/>
    <w:rsid w:val="000213AD"/>
    <w:rsid w:val="000222F3"/>
    <w:rsid w:val="000228E8"/>
    <w:rsid w:val="00024421"/>
    <w:rsid w:val="00034AAB"/>
    <w:rsid w:val="00040DBA"/>
    <w:rsid w:val="000418C8"/>
    <w:rsid w:val="000421C7"/>
    <w:rsid w:val="00042A00"/>
    <w:rsid w:val="00044602"/>
    <w:rsid w:val="000449DD"/>
    <w:rsid w:val="000534BD"/>
    <w:rsid w:val="00056A23"/>
    <w:rsid w:val="000609A9"/>
    <w:rsid w:val="00070C43"/>
    <w:rsid w:val="000720B6"/>
    <w:rsid w:val="00075204"/>
    <w:rsid w:val="00082D5D"/>
    <w:rsid w:val="0009234B"/>
    <w:rsid w:val="00092790"/>
    <w:rsid w:val="000944F1"/>
    <w:rsid w:val="00097C2F"/>
    <w:rsid w:val="000A4E57"/>
    <w:rsid w:val="000B0DF6"/>
    <w:rsid w:val="000B4FF1"/>
    <w:rsid w:val="000C0202"/>
    <w:rsid w:val="000D2E41"/>
    <w:rsid w:val="000D4AB4"/>
    <w:rsid w:val="000D7AE0"/>
    <w:rsid w:val="000E4273"/>
    <w:rsid w:val="001004AA"/>
    <w:rsid w:val="00101B11"/>
    <w:rsid w:val="00104148"/>
    <w:rsid w:val="0010760C"/>
    <w:rsid w:val="00107CF3"/>
    <w:rsid w:val="001232BB"/>
    <w:rsid w:val="00132A8F"/>
    <w:rsid w:val="001439FF"/>
    <w:rsid w:val="00143DAB"/>
    <w:rsid w:val="00153426"/>
    <w:rsid w:val="00153C77"/>
    <w:rsid w:val="0015567E"/>
    <w:rsid w:val="0015611E"/>
    <w:rsid w:val="0016773A"/>
    <w:rsid w:val="00170588"/>
    <w:rsid w:val="00181F9A"/>
    <w:rsid w:val="001922B2"/>
    <w:rsid w:val="00192757"/>
    <w:rsid w:val="001954E4"/>
    <w:rsid w:val="001A22C3"/>
    <w:rsid w:val="001A635C"/>
    <w:rsid w:val="001B2408"/>
    <w:rsid w:val="001D26C1"/>
    <w:rsid w:val="001E7DE9"/>
    <w:rsid w:val="001F7CC1"/>
    <w:rsid w:val="00206524"/>
    <w:rsid w:val="00211C45"/>
    <w:rsid w:val="00215AE3"/>
    <w:rsid w:val="002257A4"/>
    <w:rsid w:val="002330C1"/>
    <w:rsid w:val="002441E7"/>
    <w:rsid w:val="002469A4"/>
    <w:rsid w:val="0025162D"/>
    <w:rsid w:val="00255C40"/>
    <w:rsid w:val="00260011"/>
    <w:rsid w:val="00264DE7"/>
    <w:rsid w:val="00265B65"/>
    <w:rsid w:val="00265DD9"/>
    <w:rsid w:val="00266911"/>
    <w:rsid w:val="00284361"/>
    <w:rsid w:val="00291C25"/>
    <w:rsid w:val="00293874"/>
    <w:rsid w:val="002A75BF"/>
    <w:rsid w:val="002B20A7"/>
    <w:rsid w:val="00311890"/>
    <w:rsid w:val="003135A9"/>
    <w:rsid w:val="00315D41"/>
    <w:rsid w:val="003173E4"/>
    <w:rsid w:val="00323A97"/>
    <w:rsid w:val="00334401"/>
    <w:rsid w:val="003422F0"/>
    <w:rsid w:val="00354B17"/>
    <w:rsid w:val="00356C94"/>
    <w:rsid w:val="00357415"/>
    <w:rsid w:val="0036181B"/>
    <w:rsid w:val="00363745"/>
    <w:rsid w:val="003663F8"/>
    <w:rsid w:val="00380D82"/>
    <w:rsid w:val="003870B2"/>
    <w:rsid w:val="00391752"/>
    <w:rsid w:val="00392763"/>
    <w:rsid w:val="003961E9"/>
    <w:rsid w:val="003A2603"/>
    <w:rsid w:val="003A3238"/>
    <w:rsid w:val="003B40F4"/>
    <w:rsid w:val="003B5AC0"/>
    <w:rsid w:val="003B61D8"/>
    <w:rsid w:val="003B681B"/>
    <w:rsid w:val="003C1263"/>
    <w:rsid w:val="003D41D6"/>
    <w:rsid w:val="003D7896"/>
    <w:rsid w:val="003E3EF3"/>
    <w:rsid w:val="003E4B5D"/>
    <w:rsid w:val="003E5D95"/>
    <w:rsid w:val="003F64F0"/>
    <w:rsid w:val="003F7E0F"/>
    <w:rsid w:val="0040799B"/>
    <w:rsid w:val="00412BF4"/>
    <w:rsid w:val="00412BFD"/>
    <w:rsid w:val="004209C7"/>
    <w:rsid w:val="00432494"/>
    <w:rsid w:val="00434D4B"/>
    <w:rsid w:val="004357A6"/>
    <w:rsid w:val="00435FC7"/>
    <w:rsid w:val="0043641B"/>
    <w:rsid w:val="00446AF9"/>
    <w:rsid w:val="00456869"/>
    <w:rsid w:val="004624AD"/>
    <w:rsid w:val="00472102"/>
    <w:rsid w:val="0048270B"/>
    <w:rsid w:val="0048502A"/>
    <w:rsid w:val="00490865"/>
    <w:rsid w:val="00496A2A"/>
    <w:rsid w:val="00497CF1"/>
    <w:rsid w:val="004A0243"/>
    <w:rsid w:val="004A3663"/>
    <w:rsid w:val="004A5690"/>
    <w:rsid w:val="004A58C1"/>
    <w:rsid w:val="004A5DC0"/>
    <w:rsid w:val="004A5FDF"/>
    <w:rsid w:val="004B60EB"/>
    <w:rsid w:val="004C307F"/>
    <w:rsid w:val="004D4D6D"/>
    <w:rsid w:val="004D5993"/>
    <w:rsid w:val="004E0A6C"/>
    <w:rsid w:val="004E27D6"/>
    <w:rsid w:val="004E33AF"/>
    <w:rsid w:val="004E56EF"/>
    <w:rsid w:val="004F0410"/>
    <w:rsid w:val="004F1DDB"/>
    <w:rsid w:val="00507730"/>
    <w:rsid w:val="00522E71"/>
    <w:rsid w:val="00545523"/>
    <w:rsid w:val="00562385"/>
    <w:rsid w:val="00564A72"/>
    <w:rsid w:val="00581518"/>
    <w:rsid w:val="00581F6E"/>
    <w:rsid w:val="00582A6C"/>
    <w:rsid w:val="00583978"/>
    <w:rsid w:val="00584DCC"/>
    <w:rsid w:val="00593D85"/>
    <w:rsid w:val="005A0088"/>
    <w:rsid w:val="005A1F96"/>
    <w:rsid w:val="005A215B"/>
    <w:rsid w:val="005A669C"/>
    <w:rsid w:val="005B30B8"/>
    <w:rsid w:val="005B38BF"/>
    <w:rsid w:val="005B6F3D"/>
    <w:rsid w:val="005C3EDB"/>
    <w:rsid w:val="005D42C0"/>
    <w:rsid w:val="005D532F"/>
    <w:rsid w:val="005E2A69"/>
    <w:rsid w:val="005F328B"/>
    <w:rsid w:val="005F3CAE"/>
    <w:rsid w:val="005F4D9B"/>
    <w:rsid w:val="00610E2D"/>
    <w:rsid w:val="00611032"/>
    <w:rsid w:val="0063274D"/>
    <w:rsid w:val="006371A7"/>
    <w:rsid w:val="00637D4F"/>
    <w:rsid w:val="006551F3"/>
    <w:rsid w:val="006627AC"/>
    <w:rsid w:val="00673C53"/>
    <w:rsid w:val="00676C61"/>
    <w:rsid w:val="006917AB"/>
    <w:rsid w:val="00693CEF"/>
    <w:rsid w:val="00694B38"/>
    <w:rsid w:val="006D1CE3"/>
    <w:rsid w:val="006D5034"/>
    <w:rsid w:val="006D531C"/>
    <w:rsid w:val="006D7572"/>
    <w:rsid w:val="006E01F8"/>
    <w:rsid w:val="006E11D3"/>
    <w:rsid w:val="006E53EA"/>
    <w:rsid w:val="006E7C6A"/>
    <w:rsid w:val="007068F5"/>
    <w:rsid w:val="00707418"/>
    <w:rsid w:val="00707D60"/>
    <w:rsid w:val="00712786"/>
    <w:rsid w:val="00725324"/>
    <w:rsid w:val="007374ED"/>
    <w:rsid w:val="00750310"/>
    <w:rsid w:val="00751384"/>
    <w:rsid w:val="007528B2"/>
    <w:rsid w:val="00756E21"/>
    <w:rsid w:val="00760D6E"/>
    <w:rsid w:val="00772550"/>
    <w:rsid w:val="00775D6B"/>
    <w:rsid w:val="00777340"/>
    <w:rsid w:val="00784E0C"/>
    <w:rsid w:val="00786873"/>
    <w:rsid w:val="00790887"/>
    <w:rsid w:val="00790E3F"/>
    <w:rsid w:val="007915C8"/>
    <w:rsid w:val="007B1E86"/>
    <w:rsid w:val="007B316A"/>
    <w:rsid w:val="007B70CF"/>
    <w:rsid w:val="007B76AB"/>
    <w:rsid w:val="007C4100"/>
    <w:rsid w:val="007E07D7"/>
    <w:rsid w:val="008006DD"/>
    <w:rsid w:val="00803E32"/>
    <w:rsid w:val="00814618"/>
    <w:rsid w:val="00822968"/>
    <w:rsid w:val="00840653"/>
    <w:rsid w:val="00850A4A"/>
    <w:rsid w:val="00851A36"/>
    <w:rsid w:val="00851BB9"/>
    <w:rsid w:val="00857600"/>
    <w:rsid w:val="00861BE3"/>
    <w:rsid w:val="00867B64"/>
    <w:rsid w:val="00877602"/>
    <w:rsid w:val="00883467"/>
    <w:rsid w:val="00887A95"/>
    <w:rsid w:val="008B07BD"/>
    <w:rsid w:val="008B196B"/>
    <w:rsid w:val="008B6435"/>
    <w:rsid w:val="008D5D2E"/>
    <w:rsid w:val="008D7573"/>
    <w:rsid w:val="008E1DE2"/>
    <w:rsid w:val="008E2AA6"/>
    <w:rsid w:val="008E5167"/>
    <w:rsid w:val="008E6AC5"/>
    <w:rsid w:val="00917E9A"/>
    <w:rsid w:val="00927F2E"/>
    <w:rsid w:val="0094111F"/>
    <w:rsid w:val="0094427A"/>
    <w:rsid w:val="00962B80"/>
    <w:rsid w:val="00964CE7"/>
    <w:rsid w:val="00973E83"/>
    <w:rsid w:val="00973EE2"/>
    <w:rsid w:val="00976817"/>
    <w:rsid w:val="0098234F"/>
    <w:rsid w:val="009905BE"/>
    <w:rsid w:val="00990DC7"/>
    <w:rsid w:val="009917F4"/>
    <w:rsid w:val="009A1247"/>
    <w:rsid w:val="009B1C4E"/>
    <w:rsid w:val="009B48F6"/>
    <w:rsid w:val="009C745E"/>
    <w:rsid w:val="009D718D"/>
    <w:rsid w:val="009E132C"/>
    <w:rsid w:val="009F100E"/>
    <w:rsid w:val="00A203D1"/>
    <w:rsid w:val="00A22D26"/>
    <w:rsid w:val="00A245F1"/>
    <w:rsid w:val="00A25102"/>
    <w:rsid w:val="00A44520"/>
    <w:rsid w:val="00A55757"/>
    <w:rsid w:val="00A571F0"/>
    <w:rsid w:val="00A6277A"/>
    <w:rsid w:val="00A879DD"/>
    <w:rsid w:val="00A912D7"/>
    <w:rsid w:val="00A9488C"/>
    <w:rsid w:val="00AB0D8A"/>
    <w:rsid w:val="00AB2148"/>
    <w:rsid w:val="00AB49BE"/>
    <w:rsid w:val="00AC3B5A"/>
    <w:rsid w:val="00AD62F6"/>
    <w:rsid w:val="00AE2EE2"/>
    <w:rsid w:val="00AF27F4"/>
    <w:rsid w:val="00AF29E8"/>
    <w:rsid w:val="00B007AD"/>
    <w:rsid w:val="00B00B3B"/>
    <w:rsid w:val="00B04220"/>
    <w:rsid w:val="00B04FD3"/>
    <w:rsid w:val="00B10429"/>
    <w:rsid w:val="00B10E7A"/>
    <w:rsid w:val="00B12704"/>
    <w:rsid w:val="00B33D9F"/>
    <w:rsid w:val="00B35DAA"/>
    <w:rsid w:val="00B46910"/>
    <w:rsid w:val="00B524E4"/>
    <w:rsid w:val="00B5287D"/>
    <w:rsid w:val="00B7374D"/>
    <w:rsid w:val="00B76585"/>
    <w:rsid w:val="00B766E6"/>
    <w:rsid w:val="00B806F5"/>
    <w:rsid w:val="00B8142A"/>
    <w:rsid w:val="00B87855"/>
    <w:rsid w:val="00B957F3"/>
    <w:rsid w:val="00BA65A2"/>
    <w:rsid w:val="00BB7C8C"/>
    <w:rsid w:val="00BC3320"/>
    <w:rsid w:val="00BC375E"/>
    <w:rsid w:val="00BD11FA"/>
    <w:rsid w:val="00BD48D0"/>
    <w:rsid w:val="00BE517A"/>
    <w:rsid w:val="00BF00DA"/>
    <w:rsid w:val="00BF0B47"/>
    <w:rsid w:val="00BF0BA7"/>
    <w:rsid w:val="00BF670C"/>
    <w:rsid w:val="00BF73B2"/>
    <w:rsid w:val="00C0214C"/>
    <w:rsid w:val="00C23B46"/>
    <w:rsid w:val="00C259CA"/>
    <w:rsid w:val="00C40C28"/>
    <w:rsid w:val="00C43779"/>
    <w:rsid w:val="00C478B3"/>
    <w:rsid w:val="00C51BE3"/>
    <w:rsid w:val="00C52E98"/>
    <w:rsid w:val="00C61021"/>
    <w:rsid w:val="00C61C2C"/>
    <w:rsid w:val="00C820A7"/>
    <w:rsid w:val="00C96EC3"/>
    <w:rsid w:val="00CA3975"/>
    <w:rsid w:val="00CA59C6"/>
    <w:rsid w:val="00CB3BC5"/>
    <w:rsid w:val="00CB5579"/>
    <w:rsid w:val="00CC1CBD"/>
    <w:rsid w:val="00CC5C90"/>
    <w:rsid w:val="00CD0B11"/>
    <w:rsid w:val="00CD5E51"/>
    <w:rsid w:val="00CE1E8E"/>
    <w:rsid w:val="00CE7E3E"/>
    <w:rsid w:val="00CF23AD"/>
    <w:rsid w:val="00CF7844"/>
    <w:rsid w:val="00D16B60"/>
    <w:rsid w:val="00D26B16"/>
    <w:rsid w:val="00D33364"/>
    <w:rsid w:val="00D35B4F"/>
    <w:rsid w:val="00D46AE0"/>
    <w:rsid w:val="00D62DAF"/>
    <w:rsid w:val="00D7419C"/>
    <w:rsid w:val="00D837E2"/>
    <w:rsid w:val="00D90FA1"/>
    <w:rsid w:val="00D95275"/>
    <w:rsid w:val="00D97B7E"/>
    <w:rsid w:val="00DA68C2"/>
    <w:rsid w:val="00DB06AE"/>
    <w:rsid w:val="00DB338E"/>
    <w:rsid w:val="00DC16C1"/>
    <w:rsid w:val="00DD0838"/>
    <w:rsid w:val="00DD4270"/>
    <w:rsid w:val="00E229B2"/>
    <w:rsid w:val="00E30899"/>
    <w:rsid w:val="00E327A9"/>
    <w:rsid w:val="00E347E7"/>
    <w:rsid w:val="00E55DFC"/>
    <w:rsid w:val="00E5752A"/>
    <w:rsid w:val="00E84F43"/>
    <w:rsid w:val="00E91108"/>
    <w:rsid w:val="00E9111B"/>
    <w:rsid w:val="00EA0667"/>
    <w:rsid w:val="00EA2186"/>
    <w:rsid w:val="00EC0E1B"/>
    <w:rsid w:val="00EC432C"/>
    <w:rsid w:val="00ED6901"/>
    <w:rsid w:val="00ED7EB4"/>
    <w:rsid w:val="00EE2966"/>
    <w:rsid w:val="00EF4407"/>
    <w:rsid w:val="00EF4FAC"/>
    <w:rsid w:val="00F12880"/>
    <w:rsid w:val="00F14CBC"/>
    <w:rsid w:val="00F21AAA"/>
    <w:rsid w:val="00F34521"/>
    <w:rsid w:val="00F35D9D"/>
    <w:rsid w:val="00F40ED7"/>
    <w:rsid w:val="00F41C11"/>
    <w:rsid w:val="00F45DA1"/>
    <w:rsid w:val="00F51A42"/>
    <w:rsid w:val="00F67392"/>
    <w:rsid w:val="00F67B37"/>
    <w:rsid w:val="00F702B9"/>
    <w:rsid w:val="00F7065F"/>
    <w:rsid w:val="00F76411"/>
    <w:rsid w:val="00F76815"/>
    <w:rsid w:val="00F829EE"/>
    <w:rsid w:val="00F82CB9"/>
    <w:rsid w:val="00F85EDC"/>
    <w:rsid w:val="00F8749C"/>
    <w:rsid w:val="00F90DBA"/>
    <w:rsid w:val="00FB0D95"/>
    <w:rsid w:val="00FD0F26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311E"/>
  <w15:docId w15:val="{8DA6D3FB-DC9E-4141-9080-B2FA15B5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57C"/>
    <w:rPr>
      <w:rFonts w:eastAsiaTheme="minorEastAsia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F815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F815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PE"/>
    </w:rPr>
  </w:style>
  <w:style w:type="paragraph" w:styleId="Sinespaciado">
    <w:name w:val="No Spacing"/>
    <w:uiPriority w:val="1"/>
    <w:qFormat/>
    <w:rsid w:val="00F8157C"/>
    <w:pPr>
      <w:spacing w:after="0" w:line="240" w:lineRule="auto"/>
    </w:pPr>
    <w:rPr>
      <w:rFonts w:eastAsiaTheme="minorEastAsia"/>
      <w:lang w:eastAsia="es-PE"/>
    </w:rPr>
  </w:style>
  <w:style w:type="paragraph" w:styleId="Prrafodelista">
    <w:name w:val="List Paragraph"/>
    <w:aliases w:val="Bulleted List,Fundamentacion,Lista vistosa - Énfasis 11,Lista media 2 - Énfasis 41,Cita Pie de Página,titulo,SubPárrafo de lista,ASPECTOS GENERALES,Lista vistosa - Énfasis 111,List Paragraph,Párrafo de lista2,Párrafo de lista1,TITULO A"/>
    <w:basedOn w:val="Normal"/>
    <w:link w:val="PrrafodelistaCar"/>
    <w:uiPriority w:val="1"/>
    <w:qFormat/>
    <w:rsid w:val="00F8157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ASPECTOS GENERALES Car,Lista vistosa - Énfasis 111 Car,List Paragraph Car"/>
    <w:link w:val="Prrafodelista"/>
    <w:uiPriority w:val="34"/>
    <w:qFormat/>
    <w:locked/>
    <w:rsid w:val="00F8157C"/>
  </w:style>
  <w:style w:type="table" w:styleId="Tablaconcuadrcula">
    <w:name w:val="Table Grid"/>
    <w:basedOn w:val="Tablanormal"/>
    <w:uiPriority w:val="39"/>
    <w:qFormat/>
    <w:rsid w:val="003A2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7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7A30"/>
    <w:rPr>
      <w:rFonts w:eastAsiaTheme="minorEastAsia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157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7A30"/>
    <w:rPr>
      <w:rFonts w:eastAsiaTheme="minorEastAsia"/>
      <w:lang w:eastAsia="es-P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F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E01F8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61B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0651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0651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0651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651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F67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character" w:customStyle="1" w:styleId="fontstyle21">
    <w:name w:val="fontstyle21"/>
    <w:basedOn w:val="Fuentedeprrafopredeter"/>
    <w:rsid w:val="00F35D9D"/>
    <w:rPr>
      <w:rFonts w:ascii="AGaramondPro-Bold" w:hAnsi="AGaramondPro-Bold" w:hint="default"/>
      <w:b/>
      <w:bCs/>
      <w:i w:val="0"/>
      <w:iCs w:val="0"/>
      <w:color w:val="4F525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pAENhjr0Oiq8Av2FGy73mDaQRg==">CgMxLjAyCGguZ2pkZ3hzOAByITF5QVFXZTctR045TFIzZkdjcVc2QUszNU95Skh1eC1GNg==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250B55-2097-40DA-BBD9-82D51514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1677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EUCLIDES POCLIN TUESTA</dc:creator>
  <cp:keywords/>
  <dc:description/>
  <cp:lastModifiedBy>USER</cp:lastModifiedBy>
  <cp:revision>2</cp:revision>
  <cp:lastPrinted>2026-05-25T04:06:00Z</cp:lastPrinted>
  <dcterms:created xsi:type="dcterms:W3CDTF">2026-08-11T01:30:00Z</dcterms:created>
  <dcterms:modified xsi:type="dcterms:W3CDTF">2026-08-11T01:30:00Z</dcterms:modified>
</cp:coreProperties>
</file>