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96CA" w14:textId="77777777" w:rsidR="00AB2003" w:rsidRPr="00713011" w:rsidRDefault="00000000" w:rsidP="00E23288">
      <w:pPr>
        <w:spacing w:after="0" w:line="240" w:lineRule="auto"/>
        <w:jc w:val="center"/>
        <w:rPr>
          <w:b/>
          <w:color w:val="002060"/>
          <w:sz w:val="24"/>
        </w:rPr>
      </w:pPr>
      <w:r w:rsidRPr="00713011">
        <w:rPr>
          <w:b/>
          <w:color w:val="002060"/>
          <w:sz w:val="24"/>
        </w:rPr>
        <w:t>SESIÓN DE APRENDIZAJE N.° 01</w:t>
      </w:r>
    </w:p>
    <w:p w14:paraId="07C2313C" w14:textId="77777777" w:rsidR="00E23288" w:rsidRDefault="00E23288" w:rsidP="00E23288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268"/>
        <w:gridCol w:w="4111"/>
        <w:gridCol w:w="1355"/>
        <w:gridCol w:w="2578"/>
      </w:tblGrid>
      <w:tr w:rsidR="00AB2003" w14:paraId="6D630E80" w14:textId="77777777" w:rsidTr="00E23288">
        <w:trPr>
          <w:jc w:val="center"/>
        </w:trPr>
        <w:tc>
          <w:tcPr>
            <w:tcW w:w="2268" w:type="dxa"/>
            <w:vAlign w:val="center"/>
          </w:tcPr>
          <w:p w14:paraId="4D668997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TÍTULO DE LA SESIÓN</w:t>
            </w:r>
          </w:p>
        </w:tc>
        <w:tc>
          <w:tcPr>
            <w:tcW w:w="4111" w:type="dxa"/>
            <w:vAlign w:val="center"/>
          </w:tcPr>
          <w:p w14:paraId="71B94742" w14:textId="77777777" w:rsidR="00AB2003" w:rsidRPr="00E23288" w:rsidRDefault="00000000">
            <w:pPr>
              <w:spacing w:after="0"/>
              <w:rPr>
                <w:b/>
                <w:bCs/>
              </w:rPr>
            </w:pPr>
            <w:r w:rsidRPr="00E23288">
              <w:rPr>
                <w:b/>
                <w:bCs/>
                <w:sz w:val="17"/>
              </w:rPr>
              <w:t>Reconocemos la importancia de la educación financiera para tomar buenas decisiones</w:t>
            </w:r>
          </w:p>
        </w:tc>
        <w:tc>
          <w:tcPr>
            <w:tcW w:w="1355" w:type="dxa"/>
            <w:vAlign w:val="center"/>
          </w:tcPr>
          <w:p w14:paraId="6BEFB446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Grado y Sec.</w:t>
            </w:r>
          </w:p>
        </w:tc>
        <w:tc>
          <w:tcPr>
            <w:tcW w:w="2578" w:type="dxa"/>
            <w:vAlign w:val="center"/>
          </w:tcPr>
          <w:p w14:paraId="65E3C0A9" w14:textId="0E80D00D" w:rsidR="00AB2003" w:rsidRDefault="00000000">
            <w:pPr>
              <w:spacing w:after="0"/>
            </w:pPr>
            <w:r>
              <w:rPr>
                <w:sz w:val="17"/>
              </w:rPr>
              <w:t xml:space="preserve">3.er </w:t>
            </w:r>
            <w:proofErr w:type="spellStart"/>
            <w:r>
              <w:rPr>
                <w:sz w:val="17"/>
              </w:rPr>
              <w:t>año</w:t>
            </w:r>
            <w:proofErr w:type="spellEnd"/>
            <w:r>
              <w:rPr>
                <w:sz w:val="17"/>
              </w:rPr>
              <w:t xml:space="preserve"> </w:t>
            </w:r>
            <w:r w:rsidR="00E23288">
              <w:rPr>
                <w:sz w:val="17"/>
              </w:rPr>
              <w:t xml:space="preserve">de </w:t>
            </w:r>
            <w:proofErr w:type="spellStart"/>
            <w:r w:rsidR="00E23288">
              <w:rPr>
                <w:sz w:val="17"/>
              </w:rPr>
              <w:t>secundaria</w:t>
            </w:r>
            <w:proofErr w:type="spellEnd"/>
          </w:p>
        </w:tc>
      </w:tr>
      <w:tr w:rsidR="00AB2003" w14:paraId="5AE6506A" w14:textId="77777777" w:rsidTr="00E23288">
        <w:trPr>
          <w:jc w:val="center"/>
        </w:trPr>
        <w:tc>
          <w:tcPr>
            <w:tcW w:w="2268" w:type="dxa"/>
            <w:vAlign w:val="center"/>
          </w:tcPr>
          <w:p w14:paraId="0C302F0D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Área</w:t>
            </w:r>
          </w:p>
        </w:tc>
        <w:tc>
          <w:tcPr>
            <w:tcW w:w="4111" w:type="dxa"/>
            <w:vAlign w:val="center"/>
          </w:tcPr>
          <w:p w14:paraId="2F89C497" w14:textId="0582423E" w:rsidR="00AB2003" w:rsidRPr="00713011" w:rsidRDefault="00F42D2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COMUNICACIÓN - INGLÉS</w:t>
            </w:r>
          </w:p>
        </w:tc>
        <w:tc>
          <w:tcPr>
            <w:tcW w:w="1355" w:type="dxa"/>
            <w:vAlign w:val="center"/>
          </w:tcPr>
          <w:p w14:paraId="5347978A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Duración</w:t>
            </w:r>
          </w:p>
        </w:tc>
        <w:tc>
          <w:tcPr>
            <w:tcW w:w="2578" w:type="dxa"/>
            <w:vAlign w:val="center"/>
          </w:tcPr>
          <w:p w14:paraId="7C8D7C4B" w14:textId="77777777" w:rsidR="00AB2003" w:rsidRDefault="00000000">
            <w:pPr>
              <w:spacing w:after="0"/>
            </w:pPr>
            <w:r>
              <w:rPr>
                <w:sz w:val="17"/>
              </w:rPr>
              <w:t>2 horas pedagógicas</w:t>
            </w:r>
          </w:p>
        </w:tc>
      </w:tr>
      <w:tr w:rsidR="00AB2003" w14:paraId="0ECEB6C6" w14:textId="77777777" w:rsidTr="00E23288">
        <w:trPr>
          <w:jc w:val="center"/>
        </w:trPr>
        <w:tc>
          <w:tcPr>
            <w:tcW w:w="2268" w:type="dxa"/>
            <w:vAlign w:val="center"/>
          </w:tcPr>
          <w:p w14:paraId="50A7E66C" w14:textId="724CB924" w:rsidR="00E23288" w:rsidRPr="00E23288" w:rsidRDefault="00E23288">
            <w:pPr>
              <w:spacing w:after="0"/>
              <w:rPr>
                <w:b/>
                <w:bCs/>
                <w:sz w:val="17"/>
                <w:szCs w:val="17"/>
              </w:rPr>
            </w:pPr>
            <w:proofErr w:type="spellStart"/>
            <w:r w:rsidRPr="00E23288">
              <w:rPr>
                <w:b/>
                <w:bCs/>
                <w:sz w:val="17"/>
                <w:szCs w:val="17"/>
              </w:rPr>
              <w:t>Docente</w:t>
            </w:r>
            <w:proofErr w:type="spellEnd"/>
          </w:p>
        </w:tc>
        <w:tc>
          <w:tcPr>
            <w:tcW w:w="4111" w:type="dxa"/>
            <w:vAlign w:val="center"/>
          </w:tcPr>
          <w:p w14:paraId="543F96FF" w14:textId="4273F11A" w:rsidR="00AB2003" w:rsidRDefault="00E23288">
            <w:pPr>
              <w:spacing w:after="0"/>
            </w:pPr>
            <w:r>
              <w:t>Madeleine Ccanto</w:t>
            </w:r>
          </w:p>
        </w:tc>
        <w:tc>
          <w:tcPr>
            <w:tcW w:w="1355" w:type="dxa"/>
            <w:vAlign w:val="center"/>
          </w:tcPr>
          <w:p w14:paraId="2690A5B5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Fecha</w:t>
            </w:r>
          </w:p>
        </w:tc>
        <w:tc>
          <w:tcPr>
            <w:tcW w:w="2578" w:type="dxa"/>
            <w:vAlign w:val="center"/>
          </w:tcPr>
          <w:p w14:paraId="1631C7E7" w14:textId="120249E0" w:rsidR="00AB2003" w:rsidRPr="00E23288" w:rsidRDefault="00E23288">
            <w:pPr>
              <w:spacing w:after="0"/>
              <w:rPr>
                <w:sz w:val="17"/>
                <w:szCs w:val="17"/>
              </w:rPr>
            </w:pPr>
            <w:r w:rsidRPr="00E23288">
              <w:rPr>
                <w:sz w:val="17"/>
                <w:szCs w:val="17"/>
              </w:rPr>
              <w:t xml:space="preserve">Del 20 al 24 de </w:t>
            </w:r>
            <w:proofErr w:type="spellStart"/>
            <w:r w:rsidRPr="00E23288">
              <w:rPr>
                <w:sz w:val="17"/>
                <w:szCs w:val="17"/>
              </w:rPr>
              <w:t>julio</w:t>
            </w:r>
            <w:proofErr w:type="spellEnd"/>
          </w:p>
        </w:tc>
      </w:tr>
    </w:tbl>
    <w:p w14:paraId="48B082B0" w14:textId="77777777" w:rsidR="00AB2003" w:rsidRPr="00713011" w:rsidRDefault="00000000" w:rsidP="00713011">
      <w:pPr>
        <w:pStyle w:val="Ttulo1"/>
        <w:spacing w:before="0"/>
        <w:rPr>
          <w:sz w:val="20"/>
          <w:szCs w:val="20"/>
        </w:rPr>
      </w:pPr>
      <w:r w:rsidRPr="00713011">
        <w:rPr>
          <w:sz w:val="20"/>
          <w:szCs w:val="20"/>
        </w:rPr>
        <w:t>I. PROPÓSITOS Y EVIDENCIAS DE APRENDIZAJE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268"/>
        <w:gridCol w:w="2552"/>
        <w:gridCol w:w="2410"/>
        <w:gridCol w:w="3082"/>
      </w:tblGrid>
      <w:tr w:rsidR="00AB2003" w14:paraId="6833F19F" w14:textId="77777777" w:rsidTr="00E23288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369278F3" w14:textId="77777777" w:rsidR="00AB2003" w:rsidRDefault="00000000" w:rsidP="00E23288">
            <w:pPr>
              <w:spacing w:after="0" w:line="200" w:lineRule="exact"/>
            </w:pPr>
            <w:r>
              <w:rPr>
                <w:b/>
                <w:sz w:val="17"/>
              </w:rPr>
              <w:t>PROPÓSITO DE APRENDIZAJE</w:t>
            </w:r>
          </w:p>
        </w:tc>
        <w:tc>
          <w:tcPr>
            <w:tcW w:w="2552" w:type="dxa"/>
            <w:shd w:val="clear" w:color="auto" w:fill="D9EAF7"/>
            <w:vAlign w:val="center"/>
          </w:tcPr>
          <w:p w14:paraId="2C36C20B" w14:textId="77777777" w:rsidR="00AB2003" w:rsidRDefault="00000000" w:rsidP="00E23288">
            <w:pPr>
              <w:spacing w:after="0" w:line="200" w:lineRule="exact"/>
            </w:pPr>
            <w:r>
              <w:rPr>
                <w:b/>
                <w:sz w:val="17"/>
              </w:rPr>
              <w:t>COMPETENCIA / CAPACIDADES</w:t>
            </w:r>
          </w:p>
        </w:tc>
        <w:tc>
          <w:tcPr>
            <w:tcW w:w="2410" w:type="dxa"/>
            <w:shd w:val="clear" w:color="auto" w:fill="D9EAF7"/>
            <w:vAlign w:val="center"/>
          </w:tcPr>
          <w:p w14:paraId="4BBEE993" w14:textId="77777777" w:rsidR="00AB2003" w:rsidRDefault="00000000" w:rsidP="00E23288">
            <w:pPr>
              <w:spacing w:after="0" w:line="200" w:lineRule="exact"/>
            </w:pPr>
            <w:r>
              <w:rPr>
                <w:b/>
                <w:sz w:val="17"/>
              </w:rPr>
              <w:t>DESEMPEÑOS / CRITERIOS</w:t>
            </w:r>
          </w:p>
        </w:tc>
        <w:tc>
          <w:tcPr>
            <w:tcW w:w="3082" w:type="dxa"/>
            <w:shd w:val="clear" w:color="auto" w:fill="D9EAF7"/>
            <w:vAlign w:val="center"/>
          </w:tcPr>
          <w:p w14:paraId="7613947A" w14:textId="77777777" w:rsidR="00AB2003" w:rsidRDefault="00000000" w:rsidP="00E23288">
            <w:pPr>
              <w:spacing w:after="0" w:line="200" w:lineRule="exact"/>
            </w:pPr>
            <w:r>
              <w:rPr>
                <w:b/>
                <w:sz w:val="17"/>
              </w:rPr>
              <w:t>EVIDENCIA / INSTRUMENTO</w:t>
            </w:r>
          </w:p>
        </w:tc>
      </w:tr>
      <w:tr w:rsidR="00AB2003" w14:paraId="6878E8E2" w14:textId="77777777" w:rsidTr="00E23288">
        <w:trPr>
          <w:jc w:val="center"/>
        </w:trPr>
        <w:tc>
          <w:tcPr>
            <w:tcW w:w="2268" w:type="dxa"/>
            <w:vMerge w:val="restart"/>
            <w:vAlign w:val="center"/>
          </w:tcPr>
          <w:p w14:paraId="2BC950C8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Reconocer la importancia de la educación financiera en la vida cotidiana, analizando necesidades, deseos y consecuencias para tomar decisiones responsables sobre el uso de los recursos.</w:t>
            </w:r>
          </w:p>
          <w:p w14:paraId="652CD156" w14:textId="77777777" w:rsidR="00AB2003" w:rsidRDefault="00AB2003" w:rsidP="00E23288">
            <w:pPr>
              <w:spacing w:after="0" w:line="200" w:lineRule="exact"/>
            </w:pPr>
          </w:p>
          <w:p w14:paraId="42A86DC8" w14:textId="77777777" w:rsidR="00AB2003" w:rsidRDefault="00AB2003" w:rsidP="00E23288">
            <w:pPr>
              <w:spacing w:after="0" w:line="200" w:lineRule="exact"/>
            </w:pPr>
          </w:p>
          <w:p w14:paraId="3C0E6CA1" w14:textId="77777777" w:rsidR="00E23288" w:rsidRDefault="00E23288" w:rsidP="00E23288">
            <w:pPr>
              <w:spacing w:after="0" w:line="200" w:lineRule="exact"/>
            </w:pPr>
          </w:p>
        </w:tc>
        <w:tc>
          <w:tcPr>
            <w:tcW w:w="2552" w:type="dxa"/>
            <w:vMerge w:val="restart"/>
            <w:vAlign w:val="center"/>
          </w:tcPr>
          <w:p w14:paraId="106A21A6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Gestiona responsablemente los recursos económicos.</w:t>
            </w:r>
            <w:r>
              <w:rPr>
                <w:sz w:val="17"/>
              </w:rPr>
              <w:br/>
              <w:t>• Comprende las relaciones entre los elementos del sistema económico y financiero.</w:t>
            </w:r>
            <w:r>
              <w:rPr>
                <w:sz w:val="17"/>
              </w:rPr>
              <w:br/>
              <w:t>• Toma decisiones económicas y financieras responsables.</w:t>
            </w:r>
          </w:p>
          <w:p w14:paraId="6C170F00" w14:textId="77777777" w:rsidR="00AB2003" w:rsidRDefault="00AB2003" w:rsidP="00E23288">
            <w:pPr>
              <w:spacing w:after="0" w:line="200" w:lineRule="exact"/>
            </w:pPr>
          </w:p>
          <w:p w14:paraId="4BA77347" w14:textId="77777777" w:rsidR="00AB2003" w:rsidRDefault="00AB2003" w:rsidP="00E23288">
            <w:pPr>
              <w:spacing w:after="0" w:line="200" w:lineRule="exact"/>
            </w:pPr>
          </w:p>
        </w:tc>
        <w:tc>
          <w:tcPr>
            <w:tcW w:w="2410" w:type="dxa"/>
            <w:vMerge w:val="restart"/>
            <w:vAlign w:val="center"/>
          </w:tcPr>
          <w:p w14:paraId="71FE436E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• Reconoce situaciones financieras cotidianas.</w:t>
            </w:r>
            <w:r>
              <w:rPr>
                <w:sz w:val="17"/>
              </w:rPr>
              <w:br/>
              <w:t>• Diferencia necesidades y deseos.</w:t>
            </w:r>
            <w:r>
              <w:rPr>
                <w:sz w:val="17"/>
              </w:rPr>
              <w:br/>
              <w:t>• Analiza consecuencias de decisiones financieras.</w:t>
            </w:r>
            <w:r>
              <w:rPr>
                <w:sz w:val="17"/>
              </w:rPr>
              <w:br/>
              <w:t>• Propone alternativas responsables.</w:t>
            </w:r>
            <w:r>
              <w:rPr>
                <w:sz w:val="17"/>
              </w:rPr>
              <w:br/>
              <w:t>• Participa activamente.</w:t>
            </w:r>
          </w:p>
          <w:p w14:paraId="1E19414A" w14:textId="77777777" w:rsidR="00AB2003" w:rsidRDefault="00AB2003" w:rsidP="00E23288">
            <w:pPr>
              <w:spacing w:after="0" w:line="200" w:lineRule="exact"/>
            </w:pPr>
          </w:p>
          <w:p w14:paraId="2A89DF43" w14:textId="77777777" w:rsidR="00E23288" w:rsidRDefault="00E23288" w:rsidP="00E23288">
            <w:pPr>
              <w:spacing w:after="0" w:line="200" w:lineRule="exact"/>
            </w:pPr>
          </w:p>
        </w:tc>
        <w:tc>
          <w:tcPr>
            <w:tcW w:w="3082" w:type="dxa"/>
            <w:vAlign w:val="center"/>
          </w:tcPr>
          <w:p w14:paraId="0646E2D6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Ficha “Mis decisiones financieras responsables”.</w:t>
            </w:r>
            <w:r>
              <w:rPr>
                <w:sz w:val="17"/>
              </w:rPr>
              <w:br/>
              <w:t>Lista de cotejo.</w:t>
            </w:r>
          </w:p>
        </w:tc>
      </w:tr>
      <w:tr w:rsidR="00AB2003" w14:paraId="467F3EFE" w14:textId="77777777" w:rsidTr="00E23288">
        <w:trPr>
          <w:jc w:val="center"/>
        </w:trPr>
        <w:tc>
          <w:tcPr>
            <w:tcW w:w="2268" w:type="dxa"/>
            <w:vMerge/>
            <w:vAlign w:val="center"/>
          </w:tcPr>
          <w:p w14:paraId="018B0856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552" w:type="dxa"/>
            <w:vMerge/>
            <w:vAlign w:val="center"/>
          </w:tcPr>
          <w:p w14:paraId="4DCB83BD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410" w:type="dxa"/>
            <w:vMerge/>
            <w:vAlign w:val="center"/>
          </w:tcPr>
          <w:p w14:paraId="1389C1DB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3082" w:type="dxa"/>
            <w:vAlign w:val="center"/>
          </w:tcPr>
          <w:p w14:paraId="26DEA57C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Evidencia del proyecto STEAM+H: aporte personal o del área a la implementación del proyecto.</w:t>
            </w:r>
          </w:p>
        </w:tc>
      </w:tr>
      <w:tr w:rsidR="00AB2003" w14:paraId="539FB23B" w14:textId="77777777" w:rsidTr="00E23288">
        <w:trPr>
          <w:jc w:val="center"/>
        </w:trPr>
        <w:tc>
          <w:tcPr>
            <w:tcW w:w="2268" w:type="dxa"/>
            <w:vMerge/>
            <w:vAlign w:val="center"/>
          </w:tcPr>
          <w:p w14:paraId="1AA071EA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552" w:type="dxa"/>
            <w:vMerge/>
            <w:vAlign w:val="center"/>
          </w:tcPr>
          <w:p w14:paraId="183ED71B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410" w:type="dxa"/>
            <w:vMerge/>
            <w:vAlign w:val="center"/>
          </w:tcPr>
          <w:p w14:paraId="3DCEEA05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3082" w:type="dxa"/>
            <w:vAlign w:val="center"/>
          </w:tcPr>
          <w:p w14:paraId="45F49908" w14:textId="77777777" w:rsidR="00AB2003" w:rsidRDefault="00000000" w:rsidP="00E23288">
            <w:pPr>
              <w:spacing w:after="0" w:line="200" w:lineRule="exact"/>
            </w:pPr>
            <w:r>
              <w:rPr>
                <w:sz w:val="17"/>
              </w:rPr>
              <w:t>Reflexión/metacognición sobre el aprendizaje y la contribución al proyecto.</w:t>
            </w:r>
          </w:p>
        </w:tc>
      </w:tr>
      <w:tr w:rsidR="00AB2003" w14:paraId="29A0763F" w14:textId="77777777" w:rsidTr="00E23288">
        <w:trPr>
          <w:trHeight w:val="272"/>
          <w:jc w:val="center"/>
        </w:trPr>
        <w:tc>
          <w:tcPr>
            <w:tcW w:w="2268" w:type="dxa"/>
            <w:vMerge/>
            <w:vAlign w:val="center"/>
          </w:tcPr>
          <w:p w14:paraId="3085519C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552" w:type="dxa"/>
            <w:vMerge/>
            <w:vAlign w:val="center"/>
          </w:tcPr>
          <w:p w14:paraId="05988ECA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2410" w:type="dxa"/>
            <w:vMerge/>
            <w:vAlign w:val="center"/>
          </w:tcPr>
          <w:p w14:paraId="48AA88F0" w14:textId="77777777" w:rsidR="00AB2003" w:rsidRDefault="00AB2003" w:rsidP="00E23288">
            <w:pPr>
              <w:spacing w:line="200" w:lineRule="exact"/>
            </w:pPr>
          </w:p>
        </w:tc>
        <w:tc>
          <w:tcPr>
            <w:tcW w:w="3082" w:type="dxa"/>
            <w:vAlign w:val="center"/>
          </w:tcPr>
          <w:p w14:paraId="515449CF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Instrumento: lista de cotejo.</w:t>
            </w:r>
          </w:p>
        </w:tc>
      </w:tr>
    </w:tbl>
    <w:p w14:paraId="17E5E6A8" w14:textId="228F3A56" w:rsidR="00713011" w:rsidRPr="00713011" w:rsidRDefault="00000000" w:rsidP="00713011">
      <w:pPr>
        <w:pStyle w:val="Ttulo1"/>
        <w:spacing w:before="0" w:line="240" w:lineRule="auto"/>
        <w:rPr>
          <w:sz w:val="20"/>
          <w:szCs w:val="20"/>
        </w:rPr>
      </w:pPr>
      <w:r w:rsidRPr="00713011">
        <w:rPr>
          <w:sz w:val="20"/>
          <w:szCs w:val="20"/>
        </w:rPr>
        <w:t>II. ENFOQUES TRAN</w:t>
      </w:r>
      <w:r w:rsidR="00713011" w:rsidRPr="00713011">
        <w:rPr>
          <w:sz w:val="20"/>
          <w:szCs w:val="20"/>
        </w:rPr>
        <w:t>SVERSALES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410"/>
        <w:gridCol w:w="2552"/>
        <w:gridCol w:w="5386"/>
      </w:tblGrid>
      <w:tr w:rsidR="00AB2003" w14:paraId="41EFD3A6" w14:textId="77777777" w:rsidTr="00713011">
        <w:tc>
          <w:tcPr>
            <w:tcW w:w="2410" w:type="dxa"/>
            <w:shd w:val="clear" w:color="auto" w:fill="D9EAF7"/>
            <w:vAlign w:val="center"/>
          </w:tcPr>
          <w:p w14:paraId="02252112" w14:textId="77777777" w:rsidR="00AB2003" w:rsidRDefault="00000000" w:rsidP="00E23288">
            <w:pPr>
              <w:spacing w:after="0" w:line="240" w:lineRule="auto"/>
            </w:pPr>
            <w:r>
              <w:rPr>
                <w:b/>
                <w:sz w:val="17"/>
              </w:rPr>
              <w:t>ENFOQUE TRANSVERSAL</w:t>
            </w:r>
          </w:p>
        </w:tc>
        <w:tc>
          <w:tcPr>
            <w:tcW w:w="2552" w:type="dxa"/>
            <w:shd w:val="clear" w:color="auto" w:fill="D9EAF7"/>
            <w:vAlign w:val="center"/>
          </w:tcPr>
          <w:p w14:paraId="65726F9A" w14:textId="77777777" w:rsidR="00AB2003" w:rsidRDefault="00000000" w:rsidP="00E23288">
            <w:pPr>
              <w:spacing w:after="0" w:line="240" w:lineRule="auto"/>
            </w:pPr>
            <w:r>
              <w:rPr>
                <w:b/>
                <w:sz w:val="17"/>
              </w:rPr>
              <w:t>VALOR</w:t>
            </w:r>
          </w:p>
        </w:tc>
        <w:tc>
          <w:tcPr>
            <w:tcW w:w="5386" w:type="dxa"/>
            <w:shd w:val="clear" w:color="auto" w:fill="D9EAF7"/>
            <w:vAlign w:val="center"/>
          </w:tcPr>
          <w:p w14:paraId="72304C66" w14:textId="77777777" w:rsidR="00AB2003" w:rsidRDefault="00000000" w:rsidP="00E23288">
            <w:pPr>
              <w:spacing w:after="0" w:line="240" w:lineRule="auto"/>
            </w:pPr>
            <w:r>
              <w:rPr>
                <w:b/>
                <w:sz w:val="17"/>
              </w:rPr>
              <w:t>ACCIONES OBSERVABLES</w:t>
            </w:r>
          </w:p>
        </w:tc>
      </w:tr>
      <w:tr w:rsidR="00AB2003" w14:paraId="5E0653DD" w14:textId="77777777" w:rsidTr="00713011">
        <w:tc>
          <w:tcPr>
            <w:tcW w:w="2410" w:type="dxa"/>
            <w:vAlign w:val="center"/>
          </w:tcPr>
          <w:p w14:paraId="2897650B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Enfoque de derechos</w:t>
            </w:r>
          </w:p>
        </w:tc>
        <w:tc>
          <w:tcPr>
            <w:tcW w:w="2552" w:type="dxa"/>
            <w:vAlign w:val="center"/>
          </w:tcPr>
          <w:p w14:paraId="530C1363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Responsabilidad</w:t>
            </w:r>
          </w:p>
        </w:tc>
        <w:tc>
          <w:tcPr>
            <w:tcW w:w="5386" w:type="dxa"/>
            <w:vAlign w:val="center"/>
          </w:tcPr>
          <w:p w14:paraId="1150A63E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Toman decisiones considerando sus derechos y responsabilidades como consumidores.</w:t>
            </w:r>
          </w:p>
        </w:tc>
      </w:tr>
      <w:tr w:rsidR="00AB2003" w14:paraId="2404B072" w14:textId="77777777" w:rsidTr="00713011">
        <w:tc>
          <w:tcPr>
            <w:tcW w:w="2410" w:type="dxa"/>
            <w:vAlign w:val="center"/>
          </w:tcPr>
          <w:p w14:paraId="33CC4018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Orientación al bien común</w:t>
            </w:r>
          </w:p>
        </w:tc>
        <w:tc>
          <w:tcPr>
            <w:tcW w:w="2552" w:type="dxa"/>
            <w:vAlign w:val="center"/>
          </w:tcPr>
          <w:p w14:paraId="3DC3A765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Responsabilidad y solidaridad</w:t>
            </w:r>
          </w:p>
        </w:tc>
        <w:tc>
          <w:tcPr>
            <w:tcW w:w="5386" w:type="dxa"/>
            <w:vAlign w:val="center"/>
          </w:tcPr>
          <w:p w14:paraId="15F99CE5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Reflexionan sobre el uso responsable de los recursos y su impacto en los demás.</w:t>
            </w:r>
          </w:p>
        </w:tc>
      </w:tr>
      <w:tr w:rsidR="00AB2003" w14:paraId="4A3AD145" w14:textId="77777777" w:rsidTr="00713011">
        <w:tc>
          <w:tcPr>
            <w:tcW w:w="2410" w:type="dxa"/>
            <w:vAlign w:val="center"/>
          </w:tcPr>
          <w:p w14:paraId="62F1C22E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Búsqueda de la excelencia</w:t>
            </w:r>
          </w:p>
        </w:tc>
        <w:tc>
          <w:tcPr>
            <w:tcW w:w="2552" w:type="dxa"/>
            <w:vAlign w:val="center"/>
          </w:tcPr>
          <w:p w14:paraId="6FB34476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Superación personal</w:t>
            </w:r>
          </w:p>
        </w:tc>
        <w:tc>
          <w:tcPr>
            <w:tcW w:w="5386" w:type="dxa"/>
            <w:vAlign w:val="center"/>
          </w:tcPr>
          <w:p w14:paraId="4B565655" w14:textId="77777777" w:rsidR="00AB2003" w:rsidRDefault="00000000" w:rsidP="00E23288">
            <w:pPr>
              <w:spacing w:after="0" w:line="240" w:lineRule="auto"/>
            </w:pPr>
            <w:r>
              <w:rPr>
                <w:sz w:val="17"/>
              </w:rPr>
              <w:t>Proponen mejoras en sus hábitos de consumo y administración del dinero.</w:t>
            </w:r>
          </w:p>
        </w:tc>
      </w:tr>
    </w:tbl>
    <w:p w14:paraId="4D7B2E77" w14:textId="77777777" w:rsidR="00AB2003" w:rsidRDefault="00AB2003" w:rsidP="00713011">
      <w:pPr>
        <w:spacing w:after="0" w:line="240" w:lineRule="auto"/>
      </w:pPr>
    </w:p>
    <w:p w14:paraId="09B26260" w14:textId="77777777" w:rsidR="00AB2003" w:rsidRPr="00713011" w:rsidRDefault="00000000" w:rsidP="00713011">
      <w:pPr>
        <w:pStyle w:val="Ttulo1"/>
        <w:spacing w:before="0" w:line="240" w:lineRule="auto"/>
        <w:rPr>
          <w:sz w:val="20"/>
          <w:szCs w:val="144"/>
        </w:rPr>
      </w:pPr>
      <w:r w:rsidRPr="00713011">
        <w:rPr>
          <w:sz w:val="20"/>
          <w:szCs w:val="144"/>
        </w:rPr>
        <w:t>III. SECUENCIA DIDÁCTICA</w:t>
      </w:r>
    </w:p>
    <w:p w14:paraId="1B74B9DF" w14:textId="77777777" w:rsidR="00AB2003" w:rsidRDefault="00000000">
      <w:r>
        <w:rPr>
          <w:b/>
        </w:rPr>
        <w:t>INICIO – 15 minutos</w:t>
      </w:r>
    </w:p>
    <w:p w14:paraId="680B4DF1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Saludo y motivación: Se plantea la situación: “Imagina que hoy recibes S/ 20. Quieres comprar algo que viste en redes sociales, pero también necesitas dinero para tus pasajes y materiales escolares. ¿Qué decidirías hacer?”</w:t>
      </w:r>
    </w:p>
    <w:p w14:paraId="14B9FDA8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Saberes previos: ¿Qué haces cuando recibes dinero? ¿En qué sueles gastar? ¿Qué diferencia existe entre necesidad y deseo? ¿Qué significa ahorrar?</w:t>
      </w:r>
    </w:p>
    <w:p w14:paraId="3E44C71C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Conflicto cognitivo: Pedro tiene S/ 50. Quiere comprar audífonos de S/ 40, pero necesita S/ 25 para materiales escolares. ¿Comprar sería una buena decisión? ¿Por qué?</w:t>
      </w:r>
    </w:p>
    <w:p w14:paraId="6F975609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Propósito: “Hoy aprenderemos a reconocer la importancia de la educación financiera, diferenciando necesidades y deseos para tomar decisiones responsables sobre el uso de nuestro dinero y nuestros recursos”.</w:t>
      </w:r>
    </w:p>
    <w:p w14:paraId="1BCC8172" w14:textId="77777777" w:rsidR="00AB2003" w:rsidRDefault="00000000">
      <w:r>
        <w:rPr>
          <w:b/>
        </w:rPr>
        <w:t>DESARROLLO – 60 minutos</w:t>
      </w:r>
    </w:p>
    <w:p w14:paraId="0F8EB4BB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Actividad 1 – Conceptos clave: El docente explica educación financiera, ingresos, gastos, ahorro, necesidades y deseos mediante ejemplos cercanos a los estudiantes.</w:t>
      </w:r>
    </w:p>
    <w:p w14:paraId="70B813E4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Actividad 2 – “¿Necesidad o deseo?”: En equipos clasifican situaciones de consumo en necesidad, deseo o depende de la situación y justifican sus decisiones.</w:t>
      </w:r>
    </w:p>
    <w:p w14:paraId="60E0073D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Actividad 3 – Análisis del caso “El dinero de Valeria”: Valeria recibe S/ 30, gasta S/ 8 en golosinas y S/ 10 en un accesorio; luego necesita S/ 7 para materiales. Los equipos analizan sus decisiones, consecuencias y alternativas.</w:t>
      </w:r>
    </w:p>
    <w:p w14:paraId="0D82A148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Actividad 4 – “Mi decisión financiera responsable”: Cada estudiante identifica una situación propia, determina si es necesidad o deseo, analiza consecuencias y plantea una decisión responsable.</w:t>
      </w:r>
    </w:p>
    <w:p w14:paraId="6771ECC5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Actividad 5 – Aporte al proyecto STEAM+H: Cada equipo propone cómo el área de Educación Financiera puede contribuir al proyecto mediante afiches, presupuestos, investigación, gráficos, campañas de ahorro u otras evidencias.</w:t>
      </w:r>
    </w:p>
    <w:p w14:paraId="18952274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Acompañamiento y retroalimentación: El docente monitorea, formula preguntas orientadoras y brinda retroalimentación formativa.</w:t>
      </w:r>
    </w:p>
    <w:p w14:paraId="2E41B7A8" w14:textId="77777777" w:rsidR="00713011" w:rsidRDefault="00713011" w:rsidP="00713011">
      <w:pPr>
        <w:spacing w:after="40"/>
        <w:ind w:left="170"/>
        <w:jc w:val="both"/>
      </w:pPr>
    </w:p>
    <w:p w14:paraId="7A00CBEA" w14:textId="77777777" w:rsidR="00713011" w:rsidRDefault="00713011">
      <w:pPr>
        <w:spacing w:after="40"/>
        <w:ind w:left="170"/>
      </w:pPr>
    </w:p>
    <w:p w14:paraId="75CC9572" w14:textId="77777777" w:rsidR="00713011" w:rsidRDefault="00713011">
      <w:pPr>
        <w:spacing w:after="40"/>
        <w:ind w:left="170"/>
      </w:pPr>
    </w:p>
    <w:p w14:paraId="7455D05D" w14:textId="77777777" w:rsidR="00713011" w:rsidRDefault="00713011">
      <w:pPr>
        <w:spacing w:after="40"/>
        <w:ind w:left="170"/>
      </w:pPr>
    </w:p>
    <w:p w14:paraId="2C576A4C" w14:textId="77777777" w:rsidR="00AB2003" w:rsidRDefault="00000000">
      <w:r>
        <w:rPr>
          <w:b/>
        </w:rPr>
        <w:lastRenderedPageBreak/>
        <w:t>CIERRE – 15 minutos</w:t>
      </w:r>
    </w:p>
    <w:p w14:paraId="3095BB41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Reflexión: ¿Qué aprendí hoy? ¿Qué decisión financiera debo mejorar? ¿Cómo aplicaré lo aprendido en mi vida cotidiana?</w:t>
      </w:r>
    </w:p>
    <w:p w14:paraId="7B3D77B0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Metacognición: ¿Cómo contribuyó mi participación al trabajo del equipo? ¿Cómo aportó mi área o mi aporte personal al proyecto STEAM+H?</w:t>
      </w:r>
    </w:p>
    <w:p w14:paraId="00259B4B" w14:textId="77777777" w:rsidR="00AB2003" w:rsidRDefault="00000000" w:rsidP="00713011">
      <w:pPr>
        <w:spacing w:after="40"/>
        <w:ind w:left="170"/>
        <w:jc w:val="both"/>
      </w:pPr>
      <w:r>
        <w:rPr>
          <w:b/>
        </w:rPr>
        <w:t xml:space="preserve">• </w:t>
      </w:r>
      <w:r>
        <w:t>Cierre docente: “Tomar buenas decisiones financieras no significa dejar de disfrutar lo que tenemos, sino aprender a diferenciar lo que necesitamos de lo que deseamos, planificar nuestros gastos y utilizar responsablemente nuestros recursos”.</w:t>
      </w:r>
    </w:p>
    <w:p w14:paraId="3DC34591" w14:textId="77777777" w:rsidR="00AB2003" w:rsidRDefault="00000000">
      <w:pPr>
        <w:pStyle w:val="Ttulo1"/>
      </w:pPr>
      <w:r>
        <w:t>IV. TAREA PARA CASA</w:t>
      </w:r>
    </w:p>
    <w:p w14:paraId="0750A3CC" w14:textId="77777777" w:rsidR="00AB2003" w:rsidRDefault="00000000">
      <w:r>
        <w:t>Observar tres situaciones reales de consumo en el hogar o comunidad y completar: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78"/>
        <w:gridCol w:w="2578"/>
        <w:gridCol w:w="2578"/>
        <w:gridCol w:w="2578"/>
      </w:tblGrid>
      <w:tr w:rsidR="00AB2003" w14:paraId="57BBA435" w14:textId="77777777">
        <w:tc>
          <w:tcPr>
            <w:tcW w:w="2578" w:type="dxa"/>
            <w:shd w:val="clear" w:color="auto" w:fill="D9EAF7"/>
            <w:vAlign w:val="center"/>
          </w:tcPr>
          <w:p w14:paraId="3BA87BFC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Situación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49A95933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¿Necesidad o deseo?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00CFCD87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¿Era necesario gastar?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3F0C58E8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¿Qué decisión responsable propondría?</w:t>
            </w:r>
          </w:p>
        </w:tc>
      </w:tr>
      <w:tr w:rsidR="00AB2003" w14:paraId="61908D92" w14:textId="77777777">
        <w:tc>
          <w:tcPr>
            <w:tcW w:w="2578" w:type="dxa"/>
            <w:vAlign w:val="center"/>
          </w:tcPr>
          <w:p w14:paraId="54976815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4F80DDDF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1DCC9199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4BFA6F67" w14:textId="77777777" w:rsidR="00AB2003" w:rsidRDefault="00AB2003">
            <w:pPr>
              <w:spacing w:after="0"/>
            </w:pPr>
          </w:p>
        </w:tc>
      </w:tr>
      <w:tr w:rsidR="00AB2003" w14:paraId="6D471897" w14:textId="77777777">
        <w:tc>
          <w:tcPr>
            <w:tcW w:w="2578" w:type="dxa"/>
            <w:vAlign w:val="center"/>
          </w:tcPr>
          <w:p w14:paraId="0193FB00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2510E420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140C7127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3C5D95C2" w14:textId="77777777" w:rsidR="00AB2003" w:rsidRDefault="00AB2003">
            <w:pPr>
              <w:spacing w:after="0"/>
            </w:pPr>
          </w:p>
        </w:tc>
      </w:tr>
      <w:tr w:rsidR="00AB2003" w14:paraId="67650EDF" w14:textId="77777777">
        <w:tc>
          <w:tcPr>
            <w:tcW w:w="2578" w:type="dxa"/>
            <w:vAlign w:val="center"/>
          </w:tcPr>
          <w:p w14:paraId="5B874A98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70459F3A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39FA777F" w14:textId="77777777" w:rsidR="00AB2003" w:rsidRDefault="00AB2003">
            <w:pPr>
              <w:spacing w:after="0"/>
            </w:pPr>
          </w:p>
        </w:tc>
        <w:tc>
          <w:tcPr>
            <w:tcW w:w="2578" w:type="dxa"/>
            <w:vAlign w:val="center"/>
          </w:tcPr>
          <w:p w14:paraId="58C70DB0" w14:textId="77777777" w:rsidR="00AB2003" w:rsidRDefault="00AB2003">
            <w:pPr>
              <w:spacing w:after="0"/>
            </w:pPr>
          </w:p>
        </w:tc>
      </w:tr>
    </w:tbl>
    <w:p w14:paraId="2AF87D78" w14:textId="77777777" w:rsidR="00AB2003" w:rsidRDefault="00000000">
      <w:r>
        <w:t>Reflexión: ¿Qué aprendí al observar mis decisiones de consumo y las de mi familia?</w:t>
      </w:r>
    </w:p>
    <w:p w14:paraId="19F2331F" w14:textId="2C6311F1" w:rsidR="00AB2003" w:rsidRDefault="00000000">
      <w:pPr>
        <w:pStyle w:val="Ttulo1"/>
      </w:pPr>
      <w:r>
        <w:t>V.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56"/>
        <w:gridCol w:w="5156"/>
      </w:tblGrid>
      <w:tr w:rsidR="00AB2003" w14:paraId="5028DD4D" w14:textId="77777777">
        <w:tc>
          <w:tcPr>
            <w:tcW w:w="5156" w:type="dxa"/>
            <w:shd w:val="clear" w:color="auto" w:fill="D9EAF7"/>
            <w:vAlign w:val="center"/>
          </w:tcPr>
          <w:p w14:paraId="7B9FED85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POR EL ESTUDIANTE</w:t>
            </w:r>
          </w:p>
        </w:tc>
        <w:tc>
          <w:tcPr>
            <w:tcW w:w="5156" w:type="dxa"/>
            <w:shd w:val="clear" w:color="auto" w:fill="D9EAF7"/>
            <w:vAlign w:val="center"/>
          </w:tcPr>
          <w:p w14:paraId="41680F89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POR EL DOCENTE</w:t>
            </w:r>
          </w:p>
        </w:tc>
      </w:tr>
      <w:tr w:rsidR="00AB2003" w14:paraId="583B9A2B" w14:textId="77777777">
        <w:tc>
          <w:tcPr>
            <w:tcW w:w="5156" w:type="dxa"/>
            <w:vAlign w:val="center"/>
          </w:tcPr>
          <w:p w14:paraId="4ABEA757" w14:textId="77777777" w:rsidR="00AB2003" w:rsidRDefault="00000000">
            <w:pPr>
              <w:spacing w:after="0"/>
            </w:pPr>
            <w:r>
              <w:rPr>
                <w:sz w:val="17"/>
              </w:rPr>
              <w:t>Cuaderno, lapicero, plumones y ficha de trabajo.</w:t>
            </w:r>
          </w:p>
        </w:tc>
        <w:tc>
          <w:tcPr>
            <w:tcW w:w="5156" w:type="dxa"/>
            <w:vAlign w:val="center"/>
          </w:tcPr>
          <w:p w14:paraId="0F26A2AE" w14:textId="77777777" w:rsidR="00AB2003" w:rsidRDefault="00000000">
            <w:pPr>
              <w:spacing w:after="0"/>
            </w:pPr>
            <w:r>
              <w:rPr>
                <w:sz w:val="17"/>
              </w:rPr>
              <w:t>Pizarra, plumones, tarjetas de situaciones financieras, fichas, imágenes/diapositivas y recursos digitales.</w:t>
            </w:r>
          </w:p>
        </w:tc>
      </w:tr>
    </w:tbl>
    <w:p w14:paraId="01963CDD" w14:textId="6C9185BF" w:rsidR="00AB2003" w:rsidRPr="00E23288" w:rsidRDefault="00000000">
      <w:pPr>
        <w:pStyle w:val="Ttulo1"/>
        <w:rPr>
          <w:sz w:val="2"/>
          <w:szCs w:val="24"/>
        </w:rPr>
      </w:pPr>
      <w:r>
        <w:t>VI. INSTRUMENTO DE EVALUACIÓN –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6237"/>
        <w:gridCol w:w="1701"/>
        <w:gridCol w:w="1840"/>
      </w:tblGrid>
      <w:tr w:rsidR="00AB2003" w14:paraId="6839890C" w14:textId="77777777" w:rsidTr="00E23288">
        <w:tc>
          <w:tcPr>
            <w:tcW w:w="534" w:type="dxa"/>
            <w:shd w:val="clear" w:color="auto" w:fill="D9EAF7"/>
            <w:vAlign w:val="center"/>
          </w:tcPr>
          <w:p w14:paraId="7BA9AA92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N.°</w:t>
            </w:r>
          </w:p>
        </w:tc>
        <w:tc>
          <w:tcPr>
            <w:tcW w:w="6237" w:type="dxa"/>
            <w:shd w:val="clear" w:color="auto" w:fill="D9EAF7"/>
            <w:vAlign w:val="center"/>
          </w:tcPr>
          <w:p w14:paraId="37019D66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CRITERIOS DE EVALUACIÓN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40028E5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SÍ</w:t>
            </w:r>
          </w:p>
        </w:tc>
        <w:tc>
          <w:tcPr>
            <w:tcW w:w="1840" w:type="dxa"/>
            <w:shd w:val="clear" w:color="auto" w:fill="D9EAF7"/>
            <w:vAlign w:val="center"/>
          </w:tcPr>
          <w:p w14:paraId="252DC70A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EN PROCESO</w:t>
            </w:r>
          </w:p>
        </w:tc>
      </w:tr>
      <w:tr w:rsidR="00AB2003" w14:paraId="33FEE591" w14:textId="77777777" w:rsidTr="00E23288">
        <w:tc>
          <w:tcPr>
            <w:tcW w:w="534" w:type="dxa"/>
            <w:vAlign w:val="center"/>
          </w:tcPr>
          <w:p w14:paraId="024B76F7" w14:textId="77777777" w:rsidR="00AB2003" w:rsidRDefault="00000000"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w="6237" w:type="dxa"/>
            <w:vAlign w:val="center"/>
          </w:tcPr>
          <w:p w14:paraId="241FA0E6" w14:textId="77777777" w:rsidR="00AB2003" w:rsidRDefault="00000000">
            <w:pPr>
              <w:spacing w:after="0"/>
            </w:pPr>
            <w:r>
              <w:rPr>
                <w:sz w:val="17"/>
              </w:rPr>
              <w:t>Reconoce situaciones financieras presentes en su vida cotidiana.</w:t>
            </w:r>
          </w:p>
        </w:tc>
        <w:tc>
          <w:tcPr>
            <w:tcW w:w="1701" w:type="dxa"/>
            <w:vAlign w:val="center"/>
          </w:tcPr>
          <w:p w14:paraId="6C6C4FC0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123C7270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08B7CAA4" w14:textId="77777777" w:rsidTr="00E23288">
        <w:tc>
          <w:tcPr>
            <w:tcW w:w="534" w:type="dxa"/>
            <w:vAlign w:val="center"/>
          </w:tcPr>
          <w:p w14:paraId="54B9ABF7" w14:textId="77777777" w:rsidR="00AB2003" w:rsidRDefault="00000000"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w="6237" w:type="dxa"/>
            <w:vAlign w:val="center"/>
          </w:tcPr>
          <w:p w14:paraId="7206F6B9" w14:textId="77777777" w:rsidR="00AB2003" w:rsidRDefault="00000000">
            <w:pPr>
              <w:spacing w:after="0"/>
            </w:pPr>
            <w:r>
              <w:rPr>
                <w:sz w:val="17"/>
              </w:rPr>
              <w:t>Diferencia necesidades de deseos.</w:t>
            </w:r>
          </w:p>
        </w:tc>
        <w:tc>
          <w:tcPr>
            <w:tcW w:w="1701" w:type="dxa"/>
            <w:vAlign w:val="center"/>
          </w:tcPr>
          <w:p w14:paraId="103408CD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37426209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19FEC804" w14:textId="77777777" w:rsidTr="00E23288">
        <w:tc>
          <w:tcPr>
            <w:tcW w:w="534" w:type="dxa"/>
            <w:vAlign w:val="center"/>
          </w:tcPr>
          <w:p w14:paraId="0DE5A11D" w14:textId="77777777" w:rsidR="00AB2003" w:rsidRDefault="00000000"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w="6237" w:type="dxa"/>
            <w:vAlign w:val="center"/>
          </w:tcPr>
          <w:p w14:paraId="3D629D78" w14:textId="77777777" w:rsidR="00AB2003" w:rsidRDefault="00000000">
            <w:pPr>
              <w:spacing w:after="0"/>
            </w:pPr>
            <w:r>
              <w:rPr>
                <w:sz w:val="17"/>
              </w:rPr>
              <w:t>Analiza las consecuencias de una decisión financiera.</w:t>
            </w:r>
          </w:p>
        </w:tc>
        <w:tc>
          <w:tcPr>
            <w:tcW w:w="1701" w:type="dxa"/>
            <w:vAlign w:val="center"/>
          </w:tcPr>
          <w:p w14:paraId="0B3FC676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28AD4362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26B9861F" w14:textId="77777777" w:rsidTr="00E23288">
        <w:tc>
          <w:tcPr>
            <w:tcW w:w="534" w:type="dxa"/>
            <w:vAlign w:val="center"/>
          </w:tcPr>
          <w:p w14:paraId="5E4C0AE2" w14:textId="77777777" w:rsidR="00AB2003" w:rsidRDefault="00000000"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w="6237" w:type="dxa"/>
            <w:vAlign w:val="center"/>
          </w:tcPr>
          <w:p w14:paraId="264A5A3E" w14:textId="77777777" w:rsidR="00AB2003" w:rsidRDefault="00000000">
            <w:pPr>
              <w:spacing w:after="0"/>
            </w:pPr>
            <w:r>
              <w:rPr>
                <w:sz w:val="17"/>
              </w:rPr>
              <w:t>Propone una decisión responsable respecto al uso de sus recursos.</w:t>
            </w:r>
          </w:p>
        </w:tc>
        <w:tc>
          <w:tcPr>
            <w:tcW w:w="1701" w:type="dxa"/>
            <w:vAlign w:val="center"/>
          </w:tcPr>
          <w:p w14:paraId="0D74C3B5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5384BFA9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13ED442F" w14:textId="77777777" w:rsidTr="00E23288">
        <w:tc>
          <w:tcPr>
            <w:tcW w:w="534" w:type="dxa"/>
            <w:vAlign w:val="center"/>
          </w:tcPr>
          <w:p w14:paraId="365B10EE" w14:textId="77777777" w:rsidR="00AB2003" w:rsidRDefault="00000000"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w="6237" w:type="dxa"/>
            <w:vAlign w:val="center"/>
          </w:tcPr>
          <w:p w14:paraId="5EA540BE" w14:textId="77777777" w:rsidR="00AB2003" w:rsidRDefault="00000000">
            <w:pPr>
              <w:spacing w:after="0"/>
            </w:pPr>
            <w:r>
              <w:rPr>
                <w:sz w:val="17"/>
              </w:rPr>
              <w:t>Fundamenta sus respuestas con claridad.</w:t>
            </w:r>
          </w:p>
        </w:tc>
        <w:tc>
          <w:tcPr>
            <w:tcW w:w="1701" w:type="dxa"/>
            <w:vAlign w:val="center"/>
          </w:tcPr>
          <w:p w14:paraId="04B1A167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2D89A0DF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3E34779E" w14:textId="77777777" w:rsidTr="00E23288">
        <w:tc>
          <w:tcPr>
            <w:tcW w:w="534" w:type="dxa"/>
            <w:vAlign w:val="center"/>
          </w:tcPr>
          <w:p w14:paraId="105D8942" w14:textId="77777777" w:rsidR="00AB2003" w:rsidRDefault="00000000"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w="6237" w:type="dxa"/>
            <w:vAlign w:val="center"/>
          </w:tcPr>
          <w:p w14:paraId="6F6755B5" w14:textId="77777777" w:rsidR="00AB2003" w:rsidRDefault="00000000">
            <w:pPr>
              <w:spacing w:after="0"/>
            </w:pPr>
            <w:r>
              <w:rPr>
                <w:sz w:val="17"/>
              </w:rPr>
              <w:t>Participa responsablemente en las actividades grupales.</w:t>
            </w:r>
          </w:p>
        </w:tc>
        <w:tc>
          <w:tcPr>
            <w:tcW w:w="1701" w:type="dxa"/>
            <w:vAlign w:val="center"/>
          </w:tcPr>
          <w:p w14:paraId="6A4FEB73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17088DCC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  <w:tr w:rsidR="00AB2003" w14:paraId="53B8FF92" w14:textId="77777777" w:rsidTr="00E23288">
        <w:tc>
          <w:tcPr>
            <w:tcW w:w="534" w:type="dxa"/>
            <w:vAlign w:val="center"/>
          </w:tcPr>
          <w:p w14:paraId="7DDDBE30" w14:textId="77777777" w:rsidR="00AB2003" w:rsidRDefault="00000000">
            <w:pPr>
              <w:spacing w:after="0"/>
            </w:pPr>
            <w:r>
              <w:rPr>
                <w:sz w:val="17"/>
              </w:rPr>
              <w:t>7</w:t>
            </w:r>
          </w:p>
        </w:tc>
        <w:tc>
          <w:tcPr>
            <w:tcW w:w="6237" w:type="dxa"/>
            <w:vAlign w:val="center"/>
          </w:tcPr>
          <w:p w14:paraId="3ED636D1" w14:textId="77777777" w:rsidR="00AB2003" w:rsidRDefault="00000000">
            <w:pPr>
              <w:spacing w:after="0"/>
            </w:pPr>
            <w:r>
              <w:rPr>
                <w:sz w:val="17"/>
              </w:rPr>
              <w:t>Explica su aporte personal al proyecto STEAM+H.</w:t>
            </w:r>
          </w:p>
        </w:tc>
        <w:tc>
          <w:tcPr>
            <w:tcW w:w="1701" w:type="dxa"/>
            <w:vAlign w:val="center"/>
          </w:tcPr>
          <w:p w14:paraId="3B01C1AC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  <w:tc>
          <w:tcPr>
            <w:tcW w:w="1840" w:type="dxa"/>
            <w:vAlign w:val="center"/>
          </w:tcPr>
          <w:p w14:paraId="4D6FC3D7" w14:textId="77777777" w:rsidR="00AB2003" w:rsidRDefault="00000000">
            <w:pPr>
              <w:spacing w:after="0"/>
            </w:pPr>
            <w:r>
              <w:rPr>
                <w:sz w:val="17"/>
              </w:rPr>
              <w:t>☐</w:t>
            </w:r>
          </w:p>
        </w:tc>
      </w:tr>
    </w:tbl>
    <w:p w14:paraId="7B317687" w14:textId="77777777" w:rsidR="00AB2003" w:rsidRDefault="00000000">
      <w:pPr>
        <w:pStyle w:val="Ttulo1"/>
      </w:pPr>
      <w:r>
        <w:t>VII. EVIDENCIA PARA EL PROYECTO STEAM+H</w:t>
      </w:r>
    </w:p>
    <w:p w14:paraId="339D07DD" w14:textId="77777777" w:rsidR="00AB2003" w:rsidRDefault="00000000">
      <w:r>
        <w:rPr>
          <w:b/>
        </w:rPr>
        <w:t xml:space="preserve">Título: </w:t>
      </w:r>
      <w:r>
        <w:t>“Mis decisiones financieras responsables”</w:t>
      </w:r>
    </w:p>
    <w:p w14:paraId="2A4375A4" w14:textId="77777777" w:rsidR="00AB2003" w:rsidRDefault="00000000">
      <w:r>
        <w:rPr>
          <w:b/>
        </w:rPr>
        <w:t xml:space="preserve">Descripción sugerida: </w:t>
      </w:r>
      <w:r>
        <w:t>“En esta actividad, mi aporte personal consistió en analizar situaciones cotidianas relacionadas con el uso del dinero, diferenciar necesidades y deseos y proponer decisiones financieras responsables. Desde el área de Educación Financiera contribuí al proyecto STEAM+H promoviendo el análisis, la reflexión y la toma de decisiones responsables para el uso adecuado de nuestros recursos.”</w:t>
      </w:r>
    </w:p>
    <w:p w14:paraId="7904CB93" w14:textId="77777777" w:rsidR="00AB2003" w:rsidRDefault="00000000">
      <w:r>
        <w:rPr>
          <w:b/>
        </w:rPr>
        <w:t xml:space="preserve">Pregunta de metacognición: </w:t>
      </w:r>
      <w:r>
        <w:t>¿Cómo ha sido mi aporte personal y cómo contribuyó al proyecto de Educación Financiera STEAM+H?</w:t>
      </w:r>
    </w:p>
    <w:p w14:paraId="4802ACAE" w14:textId="77777777" w:rsidR="00AB2003" w:rsidRDefault="00AB2003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56"/>
        <w:gridCol w:w="5156"/>
      </w:tblGrid>
      <w:tr w:rsidR="00AB2003" w14:paraId="5847385C" w14:textId="77777777">
        <w:tc>
          <w:tcPr>
            <w:tcW w:w="5156" w:type="dxa"/>
            <w:vAlign w:val="center"/>
          </w:tcPr>
          <w:p w14:paraId="29A766CE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____________________________</w:t>
            </w:r>
            <w:r>
              <w:rPr>
                <w:b/>
                <w:sz w:val="17"/>
              </w:rPr>
              <w:br/>
              <w:t>Docente del área</w:t>
            </w:r>
          </w:p>
        </w:tc>
        <w:tc>
          <w:tcPr>
            <w:tcW w:w="5156" w:type="dxa"/>
            <w:vAlign w:val="center"/>
          </w:tcPr>
          <w:p w14:paraId="161FAD47" w14:textId="77777777" w:rsidR="00AB2003" w:rsidRDefault="00000000">
            <w:pPr>
              <w:spacing w:after="0"/>
            </w:pPr>
            <w:r>
              <w:rPr>
                <w:b/>
                <w:sz w:val="17"/>
              </w:rPr>
              <w:t>____________________________</w:t>
            </w:r>
            <w:r>
              <w:rPr>
                <w:b/>
                <w:sz w:val="17"/>
              </w:rPr>
              <w:br/>
              <w:t>Subdirección</w:t>
            </w:r>
          </w:p>
        </w:tc>
      </w:tr>
      <w:tr w:rsidR="00AB2003" w14:paraId="1657EAD9" w14:textId="77777777">
        <w:tc>
          <w:tcPr>
            <w:tcW w:w="5156" w:type="dxa"/>
          </w:tcPr>
          <w:p w14:paraId="3F4A0AC5" w14:textId="77777777" w:rsidR="00AB2003" w:rsidRDefault="00AB2003"/>
        </w:tc>
        <w:tc>
          <w:tcPr>
            <w:tcW w:w="5156" w:type="dxa"/>
          </w:tcPr>
          <w:p w14:paraId="168C103E" w14:textId="77777777" w:rsidR="00AB2003" w:rsidRDefault="00AB2003"/>
        </w:tc>
      </w:tr>
    </w:tbl>
    <w:p w14:paraId="45D955E2" w14:textId="77777777" w:rsidR="00F725B4" w:rsidRDefault="00F725B4"/>
    <w:sectPr w:rsidR="00F725B4" w:rsidSect="00713011">
      <w:headerReference w:type="default" r:id="rId8"/>
      <w:pgSz w:w="12240" w:h="15840"/>
      <w:pgMar w:top="850" w:right="964" w:bottom="850" w:left="96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01DA" w14:textId="77777777" w:rsidR="00510D9C" w:rsidRDefault="00510D9C" w:rsidP="00E23288">
      <w:pPr>
        <w:spacing w:after="0" w:line="240" w:lineRule="auto"/>
      </w:pPr>
      <w:r>
        <w:separator/>
      </w:r>
    </w:p>
  </w:endnote>
  <w:endnote w:type="continuationSeparator" w:id="0">
    <w:p w14:paraId="7EEA3FF9" w14:textId="77777777" w:rsidR="00510D9C" w:rsidRDefault="00510D9C" w:rsidP="00E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B050" w14:textId="77777777" w:rsidR="00510D9C" w:rsidRDefault="00510D9C" w:rsidP="00E23288">
      <w:pPr>
        <w:spacing w:after="0" w:line="240" w:lineRule="auto"/>
      </w:pPr>
      <w:r>
        <w:separator/>
      </w:r>
    </w:p>
  </w:footnote>
  <w:footnote w:type="continuationSeparator" w:id="0">
    <w:p w14:paraId="3CE5004E" w14:textId="77777777" w:rsidR="00510D9C" w:rsidRDefault="00510D9C" w:rsidP="00E2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F775" w14:textId="54478D46" w:rsidR="00E23288" w:rsidRPr="00E0677B" w:rsidRDefault="00713011" w:rsidP="00E23288">
    <w:pPr>
      <w:spacing w:after="0"/>
      <w:jc w:val="center"/>
      <w:rPr>
        <w:rFonts w:ascii="Times New Roman" w:eastAsia="Times New Roman" w:hAnsi="Times New Roman" w:cs="Times New Roman"/>
        <w:b/>
        <w:i/>
        <w:sz w:val="16"/>
        <w:szCs w:val="16"/>
      </w:rPr>
    </w:pPr>
    <w:bookmarkStart w:id="0" w:name="_Hlk224493808"/>
    <w:bookmarkStart w:id="1" w:name="_Hlk224493809"/>
    <w:r>
      <w:rPr>
        <w:rFonts w:ascii="Bookman Old Style" w:hAnsi="Bookman Old Style"/>
        <w:b/>
        <w:bCs/>
        <w:noProof/>
        <w:sz w:val="32"/>
        <w:szCs w:val="32"/>
        <w:u w:val="single"/>
      </w:rPr>
      <w:drawing>
        <wp:anchor distT="0" distB="0" distL="114300" distR="114300" simplePos="0" relativeHeight="251659264" behindDoc="0" locked="0" layoutInCell="1" allowOverlap="1" wp14:anchorId="67764315" wp14:editId="44EE7ADB">
          <wp:simplePos x="0" y="0"/>
          <wp:positionH relativeFrom="margin">
            <wp:posOffset>320040</wp:posOffset>
          </wp:positionH>
          <wp:positionV relativeFrom="paragraph">
            <wp:posOffset>-13970</wp:posOffset>
          </wp:positionV>
          <wp:extent cx="431800" cy="457200"/>
          <wp:effectExtent l="0" t="0" r="6350" b="0"/>
          <wp:wrapNone/>
          <wp:docPr id="1131571451" name="Imagen 1131571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6688" b="98089" l="5861" r="94872">
                                <a14:foregroundMark x1="8425" y1="9554" x2="6593" y2="40764"/>
                                <a14:foregroundMark x1="6593" y1="40764" x2="10989" y2="48089"/>
                                <a14:foregroundMark x1="12088" y1="7643" x2="12454" y2="11465"/>
                                <a14:foregroundMark x1="40659" y1="7643" x2="54945" y2="6688"/>
                                <a14:foregroundMark x1="95604" y1="9554" x2="95238" y2="35032"/>
                                <a14:foregroundMark x1="53114" y1="92357" x2="41758" y2="86624"/>
                                <a14:foregroundMark x1="41758" y1="92994" x2="22711" y2="71338"/>
                                <a14:foregroundMark x1="8059" y1="45223" x2="16484" y2="62102"/>
                                <a14:foregroundMark x1="14652" y1="60191" x2="19414" y2="73248"/>
                                <a14:foregroundMark x1="19414" y1="73248" x2="28205" y2="81529"/>
                                <a14:foregroundMark x1="26740" y1="79299" x2="48718" y2="95541"/>
                                <a14:foregroundMark x1="41026" y1="92357" x2="48718" y2="98089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3288" w:rsidRPr="00E0677B">
      <w:rPr>
        <w:rFonts w:ascii="Arial Narrow" w:eastAsia="Arial Narrow" w:hAnsi="Arial Narrow" w:cs="Arial Narrow"/>
        <w:b/>
        <w:i/>
        <w:sz w:val="16"/>
        <w:szCs w:val="16"/>
      </w:rPr>
      <w:t xml:space="preserve"> “</w:t>
    </w:r>
    <w:r w:rsidR="00E23288" w:rsidRPr="00432CB1">
      <w:rPr>
        <w:rFonts w:ascii="Arial Narrow" w:eastAsia="Arial Narrow" w:hAnsi="Arial Narrow" w:cs="Arial Narrow"/>
        <w:b/>
        <w:i/>
        <w:sz w:val="16"/>
        <w:szCs w:val="16"/>
      </w:rPr>
      <w:t>AÑO DE LA ESPERANZA Y EL FORTALECIMIENTO DE LA DEMOCRACIA</w:t>
    </w:r>
    <w:r w:rsidR="00E23288" w:rsidRPr="00E0677B">
      <w:rPr>
        <w:rFonts w:ascii="Arial Narrow" w:eastAsia="Arial Narrow" w:hAnsi="Arial Narrow" w:cs="Arial Narrow"/>
        <w:b/>
        <w:i/>
        <w:sz w:val="16"/>
        <w:szCs w:val="16"/>
      </w:rPr>
      <w:t>"</w:t>
    </w:r>
  </w:p>
  <w:p w14:paraId="2A7F0F2F" w14:textId="47CB1092" w:rsidR="00E23288" w:rsidRPr="00E0677B" w:rsidRDefault="00E23288" w:rsidP="00E23288">
    <w:pPr>
      <w:spacing w:after="0"/>
      <w:jc w:val="center"/>
      <w:rPr>
        <w:rFonts w:ascii="Arial Narrow" w:eastAsia="Arial Narrow" w:hAnsi="Arial Narrow" w:cs="Arial Narrow"/>
        <w:sz w:val="16"/>
        <w:szCs w:val="16"/>
      </w:rPr>
    </w:pPr>
    <w:r w:rsidRPr="00E0677B">
      <w:rPr>
        <w:rFonts w:ascii="Arial Narrow" w:eastAsia="Arial Narrow" w:hAnsi="Arial Narrow" w:cs="Arial Narrow"/>
        <w:b/>
        <w:sz w:val="16"/>
        <w:szCs w:val="16"/>
      </w:rPr>
      <w:t>INSTITUCIÓN EDUCATIVA “S</w:t>
    </w:r>
    <w:r>
      <w:rPr>
        <w:rFonts w:ascii="Arial Narrow" w:eastAsia="Arial Narrow" w:hAnsi="Arial Narrow" w:cs="Arial Narrow"/>
        <w:b/>
        <w:sz w:val="16"/>
        <w:szCs w:val="16"/>
      </w:rPr>
      <w:t>ANTIAGO ANTUNEZ DE MAYOLO</w:t>
    </w:r>
    <w:r w:rsidRPr="00E0677B">
      <w:rPr>
        <w:rFonts w:ascii="Arial Narrow" w:eastAsia="Arial Narrow" w:hAnsi="Arial Narrow" w:cs="Arial Narrow"/>
        <w:b/>
        <w:sz w:val="16"/>
        <w:szCs w:val="16"/>
      </w:rPr>
      <w:t xml:space="preserve">” </w:t>
    </w:r>
    <w:r w:rsidRPr="00E0677B">
      <w:rPr>
        <w:rFonts w:ascii="Arial Narrow" w:eastAsia="Arial Narrow" w:hAnsi="Arial Narrow" w:cs="Arial Narrow"/>
        <w:b/>
        <w:i/>
        <w:sz w:val="16"/>
        <w:szCs w:val="16"/>
      </w:rPr>
      <w:t xml:space="preserve"> </w:t>
    </w:r>
    <w:bookmarkEnd w:id="0"/>
    <w:bookmarkEnd w:id="1"/>
  </w:p>
  <w:p w14:paraId="5666026E" w14:textId="77777777" w:rsidR="00E23288" w:rsidRDefault="00E232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594348">
    <w:abstractNumId w:val="8"/>
  </w:num>
  <w:num w:numId="2" w16cid:durableId="940643139">
    <w:abstractNumId w:val="6"/>
  </w:num>
  <w:num w:numId="3" w16cid:durableId="1913465773">
    <w:abstractNumId w:val="5"/>
  </w:num>
  <w:num w:numId="4" w16cid:durableId="22480510">
    <w:abstractNumId w:val="4"/>
  </w:num>
  <w:num w:numId="5" w16cid:durableId="1176310150">
    <w:abstractNumId w:val="7"/>
  </w:num>
  <w:num w:numId="6" w16cid:durableId="215362249">
    <w:abstractNumId w:val="3"/>
  </w:num>
  <w:num w:numId="7" w16cid:durableId="2054570881">
    <w:abstractNumId w:val="2"/>
  </w:num>
  <w:num w:numId="8" w16cid:durableId="1137262213">
    <w:abstractNumId w:val="1"/>
  </w:num>
  <w:num w:numId="9" w16cid:durableId="7995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456A"/>
    <w:rsid w:val="00510D9C"/>
    <w:rsid w:val="00713011"/>
    <w:rsid w:val="00AA1D8D"/>
    <w:rsid w:val="00AB2003"/>
    <w:rsid w:val="00B47730"/>
    <w:rsid w:val="00CB0664"/>
    <w:rsid w:val="00DC1481"/>
    <w:rsid w:val="00E23288"/>
    <w:rsid w:val="00F42D2F"/>
    <w:rsid w:val="00F725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B849FB"/>
  <w14:defaultImageDpi w14:val="300"/>
  <w15:docId w15:val="{42DCC10A-F1E1-43B1-9869-66DB589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904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2026-08-02T07:26:00Z</dcterms:modified>
  <cp:category/>
</cp:coreProperties>
</file>