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C2FDF" w14:textId="77777777" w:rsidR="005266B0" w:rsidRPr="00B72169" w:rsidRDefault="005266B0" w:rsidP="005266B0">
      <w:pPr>
        <w:keepNext/>
        <w:keepLines/>
        <w:tabs>
          <w:tab w:val="center" w:pos="5320"/>
        </w:tabs>
        <w:spacing w:after="0" w:line="276" w:lineRule="auto"/>
        <w:jc w:val="center"/>
        <w:outlineLvl w:val="0"/>
        <w:rPr>
          <w:rFonts w:ascii="Arial Rounded MT Bold" w:eastAsia="Times New Roman" w:hAnsi="Arial Rounded MT Bold" w:cs="Times New Roman"/>
          <w:bCs/>
          <w:noProof/>
          <w:color w:val="2F5496"/>
          <w:sz w:val="28"/>
          <w:szCs w:val="28"/>
          <w:lang w:eastAsia="es-ES"/>
        </w:rPr>
      </w:pPr>
      <w:r w:rsidRPr="00B72169">
        <w:rPr>
          <w:rFonts w:ascii="Arial Rounded MT Bold" w:eastAsia="Times New Roman" w:hAnsi="Arial Rounded MT Bold" w:cs="Times New Roman"/>
          <w:bCs/>
          <w:noProof/>
          <w:color w:val="2F5496"/>
          <w:sz w:val="28"/>
          <w:szCs w:val="28"/>
          <w:lang w:eastAsia="es-ES"/>
        </w:rPr>
        <w:drawing>
          <wp:anchor distT="0" distB="0" distL="114300" distR="114300" simplePos="0" relativeHeight="251660288" behindDoc="1" locked="0" layoutInCell="1" allowOverlap="1" wp14:anchorId="224AF9D9" wp14:editId="315FC5F6">
            <wp:simplePos x="0" y="0"/>
            <wp:positionH relativeFrom="margin">
              <wp:posOffset>8460740</wp:posOffset>
            </wp:positionH>
            <wp:positionV relativeFrom="paragraph">
              <wp:posOffset>3809</wp:posOffset>
            </wp:positionV>
            <wp:extent cx="1114425" cy="981075"/>
            <wp:effectExtent l="0" t="0" r="9525" b="9525"/>
            <wp:wrapNone/>
            <wp:docPr id="2" name="Imagen 2" descr="https://encrypted-tbn1.gstatic.com/images?q=tbn:ANd9GcTmbfKnFz0sgm2iJJ-kY4H4bGHoceGKw9q0C2pmgFjVuA0atpv-ZOyxjYH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ncrypted-tbn1.gstatic.com/images?q=tbn:ANd9GcTmbfKnFz0sgm2iJJ-kY4H4bGHoceGKw9q0C2pmgFjVuA0atpv-ZOyxjYH4">
                      <a:hlinkClick r:id="rId5"/>
                    </pic:cNvPr>
                    <pic:cNvPicPr>
                      <a:picLocks noChangeAspect="1" noChangeArrowheads="1"/>
                    </pic:cNvPicPr>
                  </pic:nvPicPr>
                  <pic:blipFill>
                    <a:blip r:embed="rId6" cstate="print">
                      <a:biLevel thresh="75000"/>
                      <a:extLst>
                        <a:ext uri="{28A0092B-C50C-407E-A947-70E740481C1C}">
                          <a14:useLocalDpi xmlns:a14="http://schemas.microsoft.com/office/drawing/2010/main" val="0"/>
                        </a:ext>
                      </a:extLst>
                    </a:blip>
                    <a:srcRect/>
                    <a:stretch>
                      <a:fillRect/>
                    </a:stretch>
                  </pic:blipFill>
                  <pic:spPr bwMode="auto">
                    <a:xfrm>
                      <a:off x="0" y="0"/>
                      <a:ext cx="1128359" cy="99334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2169">
        <w:rPr>
          <w:rFonts w:ascii="Arial Rounded MT Bold" w:eastAsia="Times New Roman" w:hAnsi="Arial Rounded MT Bold" w:cs="Times New Roman"/>
          <w:bCs/>
          <w:noProof/>
          <w:color w:val="2F5496"/>
          <w:sz w:val="28"/>
          <w:szCs w:val="28"/>
          <w:lang w:eastAsia="es-ES"/>
        </w:rPr>
        <w:drawing>
          <wp:anchor distT="0" distB="0" distL="114300" distR="114300" simplePos="0" relativeHeight="251661312" behindDoc="1" locked="0" layoutInCell="1" allowOverlap="1" wp14:anchorId="423A36D3" wp14:editId="565ABB23">
            <wp:simplePos x="0" y="0"/>
            <wp:positionH relativeFrom="margin">
              <wp:align>left</wp:align>
            </wp:positionH>
            <wp:positionV relativeFrom="paragraph">
              <wp:posOffset>9525</wp:posOffset>
            </wp:positionV>
            <wp:extent cx="450850" cy="582295"/>
            <wp:effectExtent l="0" t="0" r="6350" b="825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signia j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50850" cy="582295"/>
                    </a:xfrm>
                    <a:prstGeom prst="rect">
                      <a:avLst/>
                    </a:prstGeom>
                  </pic:spPr>
                </pic:pic>
              </a:graphicData>
            </a:graphic>
            <wp14:sizeRelH relativeFrom="margin">
              <wp14:pctWidth>0</wp14:pctWidth>
            </wp14:sizeRelH>
            <wp14:sizeRelV relativeFrom="margin">
              <wp14:pctHeight>0</wp14:pctHeight>
            </wp14:sizeRelV>
          </wp:anchor>
        </w:drawing>
      </w:r>
      <w:r w:rsidRPr="00B72169">
        <w:rPr>
          <w:rFonts w:ascii="Arial" w:eastAsia="Times New Roman" w:hAnsi="Arial" w:cs="Arial"/>
          <w:b/>
          <w:bCs/>
          <w:color w:val="2F5496"/>
          <w:sz w:val="24"/>
          <w:szCs w:val="28"/>
          <w:lang w:val="es-ES_tradnl"/>
        </w:rPr>
        <w:t>Colegio Técnico Experimental “Jesús Obrero”</w:t>
      </w:r>
    </w:p>
    <w:p w14:paraId="41E56A35" w14:textId="77777777" w:rsidR="005266B0" w:rsidRPr="00B72169" w:rsidRDefault="005266B0" w:rsidP="005266B0">
      <w:pPr>
        <w:spacing w:after="0" w:line="240" w:lineRule="auto"/>
        <w:ind w:left="-426"/>
        <w:jc w:val="center"/>
        <w:rPr>
          <w:rFonts w:ascii="Calibri" w:eastAsia="Calibri" w:hAnsi="Calibri" w:cs="Times New Roman"/>
          <w:lang w:val="es-PE" w:eastAsia="es-ES"/>
        </w:rPr>
      </w:pPr>
      <w:r w:rsidRPr="00B72169">
        <w:rPr>
          <w:rFonts w:ascii="Calibri" w:eastAsia="Calibri" w:hAnsi="Calibri" w:cs="Times New Roman"/>
          <w:lang w:val="es-PE" w:eastAsia="es-ES"/>
        </w:rPr>
        <w:t>Red de Colegios de la Diócesis de Carabayllo</w:t>
      </w:r>
    </w:p>
    <w:p w14:paraId="1928582F" w14:textId="77777777" w:rsidR="005266B0" w:rsidRPr="00B72169" w:rsidRDefault="005266B0" w:rsidP="005266B0">
      <w:pPr>
        <w:spacing w:after="0" w:line="240" w:lineRule="auto"/>
        <w:jc w:val="center"/>
        <w:rPr>
          <w:rFonts w:ascii="Calibri" w:eastAsia="Calibri" w:hAnsi="Calibri" w:cs="Times New Roman"/>
          <w:lang w:val="es-PE"/>
        </w:rPr>
      </w:pPr>
      <w:r w:rsidRPr="00B72169">
        <w:rPr>
          <w:rFonts w:ascii="Calibri" w:eastAsia="Calibri" w:hAnsi="Calibri" w:cs="Times New Roman"/>
          <w:lang w:val="es-PE" w:eastAsia="es-ES"/>
        </w:rPr>
        <w:t>UGEL 04 - Comas</w:t>
      </w:r>
    </w:p>
    <w:p w14:paraId="3BCBD040" w14:textId="77777777" w:rsidR="005266B0" w:rsidRPr="00B72169" w:rsidRDefault="005266B0" w:rsidP="005266B0">
      <w:pPr>
        <w:tabs>
          <w:tab w:val="left" w:pos="4035"/>
          <w:tab w:val="center" w:pos="7548"/>
        </w:tabs>
        <w:jc w:val="center"/>
        <w:rPr>
          <w:rFonts w:ascii="Calibri" w:eastAsia="Calibri" w:hAnsi="Calibri" w:cs="Times New Roman"/>
          <w:lang w:val="es-PE"/>
        </w:rPr>
      </w:pPr>
      <w:r w:rsidRPr="00B72169">
        <w:rPr>
          <w:rFonts w:ascii="Calibri" w:eastAsia="Calibri" w:hAnsi="Calibri" w:cs="Times New Roman"/>
          <w:noProof/>
          <w:lang w:eastAsia="es-ES"/>
        </w:rPr>
        <mc:AlternateContent>
          <mc:Choice Requires="wps">
            <w:drawing>
              <wp:anchor distT="0" distB="0" distL="114300" distR="114300" simplePos="0" relativeHeight="251659264" behindDoc="0" locked="0" layoutInCell="1" allowOverlap="1" wp14:anchorId="55A168DA" wp14:editId="0B3DA11E">
                <wp:simplePos x="0" y="0"/>
                <wp:positionH relativeFrom="column">
                  <wp:posOffset>363855</wp:posOffset>
                </wp:positionH>
                <wp:positionV relativeFrom="paragraph">
                  <wp:posOffset>50165</wp:posOffset>
                </wp:positionV>
                <wp:extent cx="8229600" cy="466725"/>
                <wp:effectExtent l="0" t="0" r="19050" b="28575"/>
                <wp:wrapNone/>
                <wp:docPr id="1" name="Rectángulo: esquinas redondeadas 1"/>
                <wp:cNvGraphicFramePr/>
                <a:graphic xmlns:a="http://schemas.openxmlformats.org/drawingml/2006/main">
                  <a:graphicData uri="http://schemas.microsoft.com/office/word/2010/wordprocessingShape">
                    <wps:wsp>
                      <wps:cNvSpPr/>
                      <wps:spPr>
                        <a:xfrm>
                          <a:off x="0" y="0"/>
                          <a:ext cx="8229600" cy="466725"/>
                        </a:xfrm>
                        <a:prstGeom prst="roundRect">
                          <a:avLst/>
                        </a:prstGeom>
                        <a:solidFill>
                          <a:sysClr val="window" lastClr="FFFFFF"/>
                        </a:solidFill>
                        <a:ln w="12700" cap="flat" cmpd="sng" algn="ctr">
                          <a:solidFill>
                            <a:srgbClr val="0070C0"/>
                          </a:solidFill>
                          <a:prstDash val="solid"/>
                          <a:miter lim="800000"/>
                        </a:ln>
                        <a:effectLst/>
                      </wps:spPr>
                      <wps:txbx>
                        <w:txbxContent>
                          <w:p w14:paraId="1732470B" w14:textId="76F98E64" w:rsidR="005266B0" w:rsidRPr="00F319E1" w:rsidRDefault="005266B0" w:rsidP="005266B0">
                            <w:pPr>
                              <w:jc w:val="center"/>
                              <w:rPr>
                                <w:rFonts w:ascii="Broadway" w:hAnsi="Broadway"/>
                                <w:b/>
                                <w:bCs/>
                                <w:color w:val="EE0000"/>
                                <w:sz w:val="44"/>
                                <w:szCs w:val="32"/>
                              </w:rPr>
                            </w:pPr>
                            <w:r w:rsidRPr="00F319E1">
                              <w:rPr>
                                <w:rFonts w:ascii="Broadway" w:hAnsi="Broadway"/>
                                <w:b/>
                                <w:bCs/>
                                <w:color w:val="EE0000"/>
                                <w:sz w:val="44"/>
                                <w:szCs w:val="32"/>
                              </w:rPr>
                              <w:t>UNIDAD Nº 0</w:t>
                            </w:r>
                            <w:r w:rsidR="001400F3">
                              <w:rPr>
                                <w:rFonts w:ascii="Broadway" w:hAnsi="Broadway"/>
                                <w:b/>
                                <w:bCs/>
                                <w:color w:val="EE0000"/>
                                <w:sz w:val="44"/>
                                <w:szCs w:val="32"/>
                              </w:rPr>
                              <w:t>5</w:t>
                            </w:r>
                            <w:r w:rsidRPr="00F319E1">
                              <w:rPr>
                                <w:rFonts w:ascii="Broadway" w:hAnsi="Broadway"/>
                                <w:b/>
                                <w:bCs/>
                                <w:color w:val="EE0000"/>
                                <w:sz w:val="44"/>
                                <w:szCs w:val="32"/>
                              </w:rPr>
                              <w:t xml:space="preserve"> DE CIENCIAS SOCIALES - </w:t>
                            </w:r>
                            <w:r>
                              <w:rPr>
                                <w:rFonts w:ascii="Broadway" w:hAnsi="Broadway"/>
                                <w:b/>
                                <w:bCs/>
                                <w:color w:val="EE0000"/>
                                <w:sz w:val="44"/>
                                <w:szCs w:val="32"/>
                              </w:rPr>
                              <w:t>5</w:t>
                            </w:r>
                            <w:r w:rsidRPr="00F319E1">
                              <w:rPr>
                                <w:rFonts w:ascii="Broadway" w:hAnsi="Broadway"/>
                                <w:b/>
                                <w:bCs/>
                                <w:color w:val="EE0000"/>
                                <w:sz w:val="44"/>
                                <w:szCs w:val="32"/>
                              </w:rPr>
                              <w:t>ºGRADO -2026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A168DA" id="Rectángulo: esquinas redondeadas 1" o:spid="_x0000_s1026" style="position:absolute;left:0;text-align:left;margin-left:28.65pt;margin-top:3.95pt;width:9in;height:3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FmWcQIAAOsEAAAOAAAAZHJzL2Uyb0RvYy54bWysVEtv2zAMvg/YfxB0X+0YadIGdYogRYYB&#10;RVusHXpWZCkWIImapMTOfv0o2U0f22mYDwopUnx8/Jir695ochA+KLA1nZyVlAjLoVF2V9MfT5sv&#10;F5SEyGzDNFhR06MI9Hr5+dNV5xaighZ0IzzBIDYsOlfTNka3KIrAW2FYOAMnLBoleMMiqn5XNJ51&#10;GN3ooirLWdGBb5wHLkLA25vBSJc5vpSCx3spg4hE1xRri/n0+dyms1hescXOM9cqPpbB/qEKw5TF&#10;pKdQNywysvfqj1BGcQ8BZDzjYAqQUnGRe8BuJuWHbh5b5kTuBcEJ7gRT+H9h+d3h0T14hKFzYRFQ&#10;TF300pv0i/WRPoN1PIEl+kg4Xl5U1eWsREw52qaz2bw6T2gWr6+dD/GrAEOSUFMPe9t8x4lkoNjh&#10;NsTB/8UvZQygVbNRWmflGNbakwPD4eHMG+go0SxEvKzpJn9jynfPtCUdcrGa5+oYskpqFrFQ45qa&#10;BrujhOkd0pVHn2t59zr43faUtSzn5TqzBPt655aKvmGhHarLpoFMRkVktFYGISrTN5aobWpJZE6O&#10;rb9CnqTYb/txDltojg+eeBj4GhzfKMx3i70/MI8ERdhx6eI9HlIDdgujREkL/tff7pM/8gatlHRI&#10;eETi5555gZB+s8ioy8l0mjYkK9PzeYWKf2vZvrXYvVkDjmWC6+14FpN/1C+i9GCecTdXKSuamOWY&#10;e8B8VNZxWETcbi5Wq+yGW+FYvLWPjqfgCbKE9FP/zLwbiRSRgnfwshxs8YFKg296aWG1jyBV5lmC&#10;eMAVSZoU3KhM13H708q+1bPX63/U8jcAAAD//wMAUEsDBBQABgAIAAAAIQCc4zOu4AAAAAgBAAAP&#10;AAAAZHJzL2Rvd25yZXYueG1sTI9BT8JAEIXvJv6HzZh4ky0WhJZOCTExGhMSRA4cl+7YNnRnm+62&#10;VH+9y0mPb97Le99k69E0YqDO1ZYRppMIBHFhdc0lwuHz5WEJwnnFWjWWCeGbHKzz25tMpdpe+IOG&#10;vS9FKGGXKoTK+zaV0hUVGeUmtiUO3pftjPJBdqXUnbqEctPIxyh6kkbVHBYq1dJzRcV53xuE5G0X&#10;1T9bs3nvX89DnbRHmu2OiPd342YFwtPo/8JwxQ/okAemk+1ZO9EgzBdxSCIsEhBXO57H4XBCWE5n&#10;IPNM/n8g/wUAAP//AwBQSwECLQAUAAYACAAAACEAtoM4kv4AAADhAQAAEwAAAAAAAAAAAAAAAAAA&#10;AAAAW0NvbnRlbnRfVHlwZXNdLnhtbFBLAQItABQABgAIAAAAIQA4/SH/1gAAAJQBAAALAAAAAAAA&#10;AAAAAAAAAC8BAABfcmVscy8ucmVsc1BLAQItABQABgAIAAAAIQDc9FmWcQIAAOsEAAAOAAAAAAAA&#10;AAAAAAAAAC4CAABkcnMvZTJvRG9jLnhtbFBLAQItABQABgAIAAAAIQCc4zOu4AAAAAgBAAAPAAAA&#10;AAAAAAAAAAAAAMsEAABkcnMvZG93bnJldi54bWxQSwUGAAAAAAQABADzAAAA2AUAAAAA&#10;" fillcolor="window" strokecolor="#0070c0" strokeweight="1pt">
                <v:stroke joinstyle="miter"/>
                <v:textbox>
                  <w:txbxContent>
                    <w:p w14:paraId="1732470B" w14:textId="76F98E64" w:rsidR="005266B0" w:rsidRPr="00F319E1" w:rsidRDefault="005266B0" w:rsidP="005266B0">
                      <w:pPr>
                        <w:jc w:val="center"/>
                        <w:rPr>
                          <w:rFonts w:ascii="Broadway" w:hAnsi="Broadway"/>
                          <w:b/>
                          <w:bCs/>
                          <w:color w:val="EE0000"/>
                          <w:sz w:val="44"/>
                          <w:szCs w:val="32"/>
                        </w:rPr>
                      </w:pPr>
                      <w:r w:rsidRPr="00F319E1">
                        <w:rPr>
                          <w:rFonts w:ascii="Broadway" w:hAnsi="Broadway"/>
                          <w:b/>
                          <w:bCs/>
                          <w:color w:val="EE0000"/>
                          <w:sz w:val="44"/>
                          <w:szCs w:val="32"/>
                        </w:rPr>
                        <w:t>UNIDAD Nº 0</w:t>
                      </w:r>
                      <w:r w:rsidR="001400F3">
                        <w:rPr>
                          <w:rFonts w:ascii="Broadway" w:hAnsi="Broadway"/>
                          <w:b/>
                          <w:bCs/>
                          <w:color w:val="EE0000"/>
                          <w:sz w:val="44"/>
                          <w:szCs w:val="32"/>
                        </w:rPr>
                        <w:t>5</w:t>
                      </w:r>
                      <w:r w:rsidRPr="00F319E1">
                        <w:rPr>
                          <w:rFonts w:ascii="Broadway" w:hAnsi="Broadway"/>
                          <w:b/>
                          <w:bCs/>
                          <w:color w:val="EE0000"/>
                          <w:sz w:val="44"/>
                          <w:szCs w:val="32"/>
                        </w:rPr>
                        <w:t xml:space="preserve"> DE CIENCIAS SOCIALES - </w:t>
                      </w:r>
                      <w:r>
                        <w:rPr>
                          <w:rFonts w:ascii="Broadway" w:hAnsi="Broadway"/>
                          <w:b/>
                          <w:bCs/>
                          <w:color w:val="EE0000"/>
                          <w:sz w:val="44"/>
                          <w:szCs w:val="32"/>
                        </w:rPr>
                        <w:t>5</w:t>
                      </w:r>
                      <w:r w:rsidRPr="00F319E1">
                        <w:rPr>
                          <w:rFonts w:ascii="Broadway" w:hAnsi="Broadway"/>
                          <w:b/>
                          <w:bCs/>
                          <w:color w:val="EE0000"/>
                          <w:sz w:val="44"/>
                          <w:szCs w:val="32"/>
                        </w:rPr>
                        <w:t>ºGRADO -2026</w:t>
                      </w:r>
                    </w:p>
                  </w:txbxContent>
                </v:textbox>
              </v:roundrect>
            </w:pict>
          </mc:Fallback>
        </mc:AlternateContent>
      </w:r>
    </w:p>
    <w:p w14:paraId="1501048A" w14:textId="77777777" w:rsidR="005266B0" w:rsidRPr="00E52E4B" w:rsidRDefault="005266B0" w:rsidP="005266B0">
      <w:pPr>
        <w:tabs>
          <w:tab w:val="left" w:pos="12105"/>
        </w:tabs>
        <w:rPr>
          <w:rFonts w:ascii="Calibri" w:eastAsia="Calibri" w:hAnsi="Calibri" w:cs="Times New Roman"/>
          <w:color w:val="FF0000"/>
          <w:sz w:val="20"/>
          <w:szCs w:val="20"/>
          <w:lang w:val="es-PE"/>
        </w:rPr>
      </w:pPr>
      <w:r w:rsidRPr="00E52E4B">
        <w:rPr>
          <w:rFonts w:ascii="Calibri" w:eastAsia="Calibri" w:hAnsi="Calibri" w:cs="Times New Roman"/>
          <w:color w:val="FF0000"/>
          <w:sz w:val="20"/>
          <w:szCs w:val="20"/>
          <w:lang w:val="es-PE"/>
        </w:rPr>
        <w:tab/>
      </w:r>
    </w:p>
    <w:p w14:paraId="6317DB14" w14:textId="047B04D2" w:rsidR="005266B0" w:rsidRPr="001400F3" w:rsidRDefault="001400F3" w:rsidP="00E52E4B">
      <w:pPr>
        <w:tabs>
          <w:tab w:val="left" w:pos="12105"/>
        </w:tabs>
        <w:jc w:val="center"/>
        <w:rPr>
          <w:rFonts w:ascii="Calibri" w:eastAsia="Calibri" w:hAnsi="Calibri" w:cs="Times New Roman"/>
          <w:b/>
          <w:bCs/>
          <w:color w:val="1F4E79" w:themeColor="accent5" w:themeShade="80"/>
          <w:sz w:val="36"/>
          <w:szCs w:val="36"/>
        </w:rPr>
      </w:pPr>
      <w:r w:rsidRPr="001400F3">
        <w:rPr>
          <w:rFonts w:eastAsia="Calibri"/>
          <w:b/>
          <w:bCs/>
          <w:color w:val="1F4E79" w:themeColor="accent5" w:themeShade="80"/>
          <w:sz w:val="36"/>
          <w:szCs w:val="36"/>
        </w:rPr>
        <w:t>“</w:t>
      </w:r>
      <w:r w:rsidRPr="001400F3">
        <w:rPr>
          <w:rFonts w:eastAsia="Calibri"/>
          <w:b/>
          <w:bCs/>
          <w:color w:val="1F4E79" w:themeColor="accent5" w:themeShade="80"/>
          <w:sz w:val="72"/>
          <w:szCs w:val="72"/>
        </w:rPr>
        <w:t>Ahorrando hoy, construimos nuestro futuro</w:t>
      </w:r>
      <w:r w:rsidRPr="001400F3">
        <w:rPr>
          <w:rFonts w:eastAsia="Calibri"/>
          <w:b/>
          <w:bCs/>
          <w:color w:val="1F4E79" w:themeColor="accent5" w:themeShade="80"/>
          <w:sz w:val="36"/>
          <w:szCs w:val="36"/>
        </w:rPr>
        <w:t>”</w:t>
      </w:r>
    </w:p>
    <w:p w14:paraId="253C69E8" w14:textId="77777777" w:rsidR="005266B0" w:rsidRPr="00B72169" w:rsidRDefault="005266B0" w:rsidP="005266B0">
      <w:pPr>
        <w:numPr>
          <w:ilvl w:val="0"/>
          <w:numId w:val="1"/>
        </w:numPr>
        <w:spacing w:after="0"/>
        <w:ind w:left="142" w:hanging="142"/>
        <w:contextualSpacing/>
        <w:rPr>
          <w:rFonts w:ascii="Arial Narrow" w:eastAsia="Calibri" w:hAnsi="Arial Narrow" w:cs="Times New Roman"/>
          <w:b/>
          <w:bCs/>
          <w:color w:val="FF0000"/>
          <w:sz w:val="20"/>
          <w:szCs w:val="20"/>
          <w:lang w:val="es-PE"/>
        </w:rPr>
      </w:pPr>
      <w:r w:rsidRPr="00B72169">
        <w:rPr>
          <w:rFonts w:ascii="Arial Narrow" w:eastAsia="Calibri" w:hAnsi="Arial Narrow" w:cs="Times New Roman"/>
          <w:b/>
          <w:bCs/>
          <w:color w:val="FF0000"/>
          <w:sz w:val="20"/>
          <w:szCs w:val="20"/>
          <w:lang w:val="es-PE"/>
        </w:rPr>
        <w:t>DATOS INFORMATIVOS:</w:t>
      </w:r>
    </w:p>
    <w:p w14:paraId="19B7A261" w14:textId="77777777" w:rsidR="005266B0" w:rsidRPr="00B72169" w:rsidRDefault="005266B0" w:rsidP="005266B0">
      <w:pPr>
        <w:numPr>
          <w:ilvl w:val="1"/>
          <w:numId w:val="1"/>
        </w:numPr>
        <w:spacing w:after="0"/>
        <w:ind w:left="567" w:hanging="425"/>
        <w:contextualSpacing/>
        <w:rPr>
          <w:rFonts w:ascii="Arial Narrow" w:eastAsia="Calibri" w:hAnsi="Arial Narrow" w:cs="Times New Roman"/>
          <w:sz w:val="20"/>
          <w:szCs w:val="20"/>
          <w:lang w:val="es-PE"/>
        </w:rPr>
      </w:pPr>
      <w:r w:rsidRPr="00B72169">
        <w:rPr>
          <w:rFonts w:ascii="Arial Narrow" w:eastAsia="Calibri" w:hAnsi="Arial Narrow" w:cs="Times New Roman"/>
          <w:sz w:val="20"/>
          <w:szCs w:val="20"/>
          <w:lang w:val="es-PE"/>
        </w:rPr>
        <w:t>DIRECCIÓN REGIONAL DE EDUCACIÓN</w:t>
      </w:r>
      <w:r w:rsidRPr="00B72169">
        <w:rPr>
          <w:rFonts w:ascii="Arial Narrow" w:eastAsia="Calibri" w:hAnsi="Arial Narrow" w:cs="Times New Roman"/>
          <w:sz w:val="20"/>
          <w:szCs w:val="20"/>
          <w:lang w:val="es-PE"/>
        </w:rPr>
        <w:tab/>
        <w:t>:    DRELM</w:t>
      </w:r>
    </w:p>
    <w:p w14:paraId="34DD2673" w14:textId="77777777" w:rsidR="005266B0" w:rsidRPr="00B72169" w:rsidRDefault="005266B0" w:rsidP="005266B0">
      <w:pPr>
        <w:numPr>
          <w:ilvl w:val="1"/>
          <w:numId w:val="1"/>
        </w:numPr>
        <w:spacing w:after="0"/>
        <w:ind w:left="567" w:hanging="425"/>
        <w:contextualSpacing/>
        <w:rPr>
          <w:rFonts w:ascii="Arial Narrow" w:eastAsia="Calibri" w:hAnsi="Arial Narrow" w:cs="Times New Roman"/>
          <w:sz w:val="20"/>
          <w:szCs w:val="20"/>
          <w:lang w:val="es-PE"/>
        </w:rPr>
      </w:pPr>
      <w:r w:rsidRPr="00B72169">
        <w:rPr>
          <w:rFonts w:ascii="Arial Narrow" w:eastAsia="Calibri" w:hAnsi="Arial Narrow" w:cs="Times New Roman"/>
          <w:sz w:val="20"/>
          <w:szCs w:val="20"/>
          <w:lang w:val="es-PE"/>
        </w:rPr>
        <w:t>UGEL                                                                       :    04</w:t>
      </w:r>
    </w:p>
    <w:p w14:paraId="2318E0FF" w14:textId="77777777" w:rsidR="005266B0" w:rsidRPr="00B72169" w:rsidRDefault="005266B0" w:rsidP="005266B0">
      <w:pPr>
        <w:numPr>
          <w:ilvl w:val="1"/>
          <w:numId w:val="1"/>
        </w:numPr>
        <w:spacing w:after="0"/>
        <w:ind w:left="567" w:hanging="425"/>
        <w:contextualSpacing/>
        <w:rPr>
          <w:rFonts w:ascii="Arial Narrow" w:eastAsia="Calibri" w:hAnsi="Arial Narrow" w:cs="Times New Roman"/>
          <w:sz w:val="20"/>
          <w:szCs w:val="20"/>
          <w:lang w:val="es-PE"/>
        </w:rPr>
      </w:pPr>
      <w:r w:rsidRPr="00B72169">
        <w:rPr>
          <w:rFonts w:ascii="Arial Narrow" w:eastAsia="Calibri" w:hAnsi="Arial Narrow" w:cs="Times New Roman"/>
          <w:sz w:val="20"/>
          <w:szCs w:val="20"/>
          <w:lang w:val="es-PE"/>
        </w:rPr>
        <w:t>INSTITUCIÓN EDUCATIVA</w:t>
      </w:r>
      <w:r w:rsidRPr="00B72169">
        <w:rPr>
          <w:rFonts w:ascii="Arial Narrow" w:eastAsia="Calibri" w:hAnsi="Arial Narrow" w:cs="Times New Roman"/>
          <w:sz w:val="20"/>
          <w:szCs w:val="20"/>
          <w:lang w:val="es-PE"/>
        </w:rPr>
        <w:tab/>
      </w:r>
      <w:r w:rsidRPr="00B72169">
        <w:rPr>
          <w:rFonts w:ascii="Arial Narrow" w:eastAsia="Calibri" w:hAnsi="Arial Narrow" w:cs="Times New Roman"/>
          <w:sz w:val="20"/>
          <w:szCs w:val="20"/>
          <w:lang w:val="es-PE"/>
        </w:rPr>
        <w:tab/>
      </w:r>
      <w:r w:rsidRPr="00B72169">
        <w:rPr>
          <w:rFonts w:ascii="Arial Narrow" w:eastAsia="Calibri" w:hAnsi="Arial Narrow" w:cs="Times New Roman"/>
          <w:sz w:val="20"/>
          <w:szCs w:val="20"/>
          <w:lang w:val="es-PE"/>
        </w:rPr>
        <w:tab/>
        <w:t xml:space="preserve">:    Jesús Obrero </w:t>
      </w:r>
    </w:p>
    <w:p w14:paraId="0C7C5A9A" w14:textId="77777777" w:rsidR="005266B0" w:rsidRPr="00B72169" w:rsidRDefault="005266B0" w:rsidP="005266B0">
      <w:pPr>
        <w:numPr>
          <w:ilvl w:val="1"/>
          <w:numId w:val="1"/>
        </w:numPr>
        <w:spacing w:after="0"/>
        <w:ind w:left="567" w:hanging="425"/>
        <w:contextualSpacing/>
        <w:rPr>
          <w:rFonts w:ascii="Arial Narrow" w:eastAsia="Calibri" w:hAnsi="Arial Narrow" w:cs="Times New Roman"/>
          <w:sz w:val="20"/>
          <w:szCs w:val="20"/>
          <w:lang w:val="es-PE"/>
        </w:rPr>
      </w:pPr>
      <w:r w:rsidRPr="00B72169">
        <w:rPr>
          <w:rFonts w:ascii="Arial Narrow" w:eastAsia="Calibri" w:hAnsi="Arial Narrow" w:cs="Times New Roman"/>
          <w:sz w:val="20"/>
          <w:szCs w:val="20"/>
          <w:lang w:val="es-PE"/>
        </w:rPr>
        <w:t>ÁREA</w:t>
      </w:r>
      <w:r w:rsidRPr="00B72169">
        <w:rPr>
          <w:rFonts w:ascii="Arial Narrow" w:eastAsia="Calibri" w:hAnsi="Arial Narrow" w:cs="Times New Roman"/>
          <w:sz w:val="20"/>
          <w:szCs w:val="20"/>
          <w:lang w:val="es-PE"/>
        </w:rPr>
        <w:tab/>
        <w:t xml:space="preserve">                                                              :    Ciencias Sociales</w:t>
      </w:r>
    </w:p>
    <w:p w14:paraId="19AC6FC2" w14:textId="77777777" w:rsidR="005266B0" w:rsidRPr="00B72169" w:rsidRDefault="005266B0" w:rsidP="005266B0">
      <w:pPr>
        <w:numPr>
          <w:ilvl w:val="1"/>
          <w:numId w:val="1"/>
        </w:numPr>
        <w:spacing w:after="0"/>
        <w:ind w:left="567" w:hanging="425"/>
        <w:contextualSpacing/>
        <w:rPr>
          <w:rFonts w:ascii="Arial Narrow" w:eastAsia="Calibri" w:hAnsi="Arial Narrow" w:cs="Times New Roman"/>
          <w:sz w:val="20"/>
          <w:szCs w:val="20"/>
          <w:lang w:val="es-PE"/>
        </w:rPr>
      </w:pPr>
      <w:r w:rsidRPr="00B72169">
        <w:rPr>
          <w:rFonts w:ascii="Arial Narrow" w:eastAsia="Calibri" w:hAnsi="Arial Narrow" w:cs="Times New Roman"/>
          <w:sz w:val="20"/>
          <w:szCs w:val="20"/>
          <w:lang w:val="es-PE"/>
        </w:rPr>
        <w:t>CICLO</w:t>
      </w:r>
      <w:r w:rsidRPr="00B72169">
        <w:rPr>
          <w:rFonts w:ascii="Arial Narrow" w:eastAsia="Calibri" w:hAnsi="Arial Narrow" w:cs="Times New Roman"/>
          <w:sz w:val="20"/>
          <w:szCs w:val="20"/>
          <w:lang w:val="es-PE"/>
        </w:rPr>
        <w:tab/>
      </w:r>
      <w:r w:rsidRPr="00B72169">
        <w:rPr>
          <w:rFonts w:ascii="Arial Narrow" w:eastAsia="Calibri" w:hAnsi="Arial Narrow" w:cs="Times New Roman"/>
          <w:sz w:val="20"/>
          <w:szCs w:val="20"/>
          <w:lang w:val="es-PE"/>
        </w:rPr>
        <w:tab/>
      </w:r>
      <w:r w:rsidRPr="00B72169">
        <w:rPr>
          <w:rFonts w:ascii="Arial Narrow" w:eastAsia="Calibri" w:hAnsi="Arial Narrow" w:cs="Times New Roman"/>
          <w:sz w:val="20"/>
          <w:szCs w:val="20"/>
          <w:lang w:val="es-PE"/>
        </w:rPr>
        <w:tab/>
      </w:r>
      <w:r w:rsidRPr="00B72169">
        <w:rPr>
          <w:rFonts w:ascii="Arial Narrow" w:eastAsia="Calibri" w:hAnsi="Arial Narrow" w:cs="Times New Roman"/>
          <w:sz w:val="20"/>
          <w:szCs w:val="20"/>
          <w:lang w:val="es-PE"/>
        </w:rPr>
        <w:tab/>
        <w:t xml:space="preserve">                :    VII</w:t>
      </w:r>
    </w:p>
    <w:p w14:paraId="07482698" w14:textId="77777777" w:rsidR="005266B0" w:rsidRPr="00B72169" w:rsidRDefault="005266B0" w:rsidP="005266B0">
      <w:pPr>
        <w:numPr>
          <w:ilvl w:val="1"/>
          <w:numId w:val="1"/>
        </w:numPr>
        <w:spacing w:after="0"/>
        <w:ind w:left="567" w:hanging="425"/>
        <w:contextualSpacing/>
        <w:rPr>
          <w:rFonts w:ascii="Arial Narrow" w:eastAsia="Calibri" w:hAnsi="Arial Narrow" w:cs="Times New Roman"/>
          <w:sz w:val="20"/>
          <w:szCs w:val="20"/>
          <w:lang w:val="es-PE"/>
        </w:rPr>
      </w:pPr>
      <w:r>
        <w:rPr>
          <w:rFonts w:ascii="Arial Narrow" w:eastAsia="Calibri" w:hAnsi="Arial Narrow" w:cs="Times New Roman"/>
          <w:sz w:val="20"/>
          <w:szCs w:val="20"/>
          <w:lang w:val="es-PE"/>
        </w:rPr>
        <w:t>GRADO</w:t>
      </w:r>
      <w:r>
        <w:rPr>
          <w:rFonts w:ascii="Arial Narrow" w:eastAsia="Calibri" w:hAnsi="Arial Narrow" w:cs="Times New Roman"/>
          <w:sz w:val="20"/>
          <w:szCs w:val="20"/>
          <w:lang w:val="es-PE"/>
        </w:rPr>
        <w:tab/>
      </w:r>
      <w:r>
        <w:rPr>
          <w:rFonts w:ascii="Arial Narrow" w:eastAsia="Calibri" w:hAnsi="Arial Narrow" w:cs="Times New Roman"/>
          <w:sz w:val="20"/>
          <w:szCs w:val="20"/>
          <w:lang w:val="es-PE"/>
        </w:rPr>
        <w:tab/>
      </w:r>
      <w:r>
        <w:rPr>
          <w:rFonts w:ascii="Arial Narrow" w:eastAsia="Calibri" w:hAnsi="Arial Narrow" w:cs="Times New Roman"/>
          <w:sz w:val="20"/>
          <w:szCs w:val="20"/>
          <w:lang w:val="es-PE"/>
        </w:rPr>
        <w:tab/>
      </w:r>
      <w:r>
        <w:rPr>
          <w:rFonts w:ascii="Arial Narrow" w:eastAsia="Calibri" w:hAnsi="Arial Narrow" w:cs="Times New Roman"/>
          <w:sz w:val="20"/>
          <w:szCs w:val="20"/>
          <w:lang w:val="es-PE"/>
        </w:rPr>
        <w:tab/>
      </w:r>
      <w:r>
        <w:rPr>
          <w:rFonts w:ascii="Arial Narrow" w:eastAsia="Calibri" w:hAnsi="Arial Narrow" w:cs="Times New Roman"/>
          <w:sz w:val="20"/>
          <w:szCs w:val="20"/>
          <w:lang w:val="es-PE"/>
        </w:rPr>
        <w:tab/>
        <w:t>:     5</w:t>
      </w:r>
      <w:r w:rsidRPr="00B72169">
        <w:rPr>
          <w:rFonts w:ascii="Arial Narrow" w:eastAsia="Calibri" w:hAnsi="Arial Narrow" w:cs="Times New Roman"/>
          <w:sz w:val="20"/>
          <w:szCs w:val="20"/>
          <w:lang w:val="es-PE"/>
        </w:rPr>
        <w:t>to A,B,C, D,E</w:t>
      </w:r>
    </w:p>
    <w:p w14:paraId="75FD42C6" w14:textId="72591403" w:rsidR="005266B0" w:rsidRPr="00B72169" w:rsidRDefault="005266B0" w:rsidP="005266B0">
      <w:pPr>
        <w:numPr>
          <w:ilvl w:val="1"/>
          <w:numId w:val="1"/>
        </w:numPr>
        <w:spacing w:after="0"/>
        <w:ind w:left="567" w:hanging="425"/>
        <w:contextualSpacing/>
        <w:rPr>
          <w:rFonts w:ascii="Arial Narrow" w:eastAsia="Calibri" w:hAnsi="Arial Narrow" w:cs="Times New Roman"/>
          <w:sz w:val="20"/>
          <w:szCs w:val="20"/>
          <w:lang w:val="es-PE"/>
        </w:rPr>
      </w:pPr>
      <w:r w:rsidRPr="00B72169">
        <w:rPr>
          <w:rFonts w:ascii="Arial Narrow" w:eastAsia="Calibri" w:hAnsi="Arial Narrow" w:cs="Times New Roman"/>
          <w:sz w:val="20"/>
          <w:szCs w:val="20"/>
          <w:lang w:val="es-PE"/>
        </w:rPr>
        <w:t>DIRECTORA</w:t>
      </w:r>
      <w:r w:rsidRPr="00B72169">
        <w:rPr>
          <w:rFonts w:ascii="Arial Narrow" w:eastAsia="Calibri" w:hAnsi="Arial Narrow" w:cs="Times New Roman"/>
          <w:sz w:val="20"/>
          <w:szCs w:val="20"/>
          <w:lang w:val="es-PE"/>
        </w:rPr>
        <w:tab/>
      </w:r>
      <w:r w:rsidRPr="00B72169">
        <w:rPr>
          <w:rFonts w:ascii="Arial Narrow" w:eastAsia="Calibri" w:hAnsi="Arial Narrow" w:cs="Times New Roman"/>
          <w:sz w:val="20"/>
          <w:szCs w:val="20"/>
          <w:lang w:val="es-PE"/>
        </w:rPr>
        <w:tab/>
      </w:r>
      <w:r w:rsidRPr="00B72169">
        <w:rPr>
          <w:rFonts w:ascii="Arial Narrow" w:eastAsia="Calibri" w:hAnsi="Arial Narrow" w:cs="Times New Roman"/>
          <w:sz w:val="20"/>
          <w:szCs w:val="20"/>
          <w:lang w:val="es-PE"/>
        </w:rPr>
        <w:tab/>
      </w:r>
      <w:r w:rsidRPr="00B72169">
        <w:rPr>
          <w:rFonts w:ascii="Arial Narrow" w:eastAsia="Calibri" w:hAnsi="Arial Narrow" w:cs="Times New Roman"/>
          <w:sz w:val="20"/>
          <w:szCs w:val="20"/>
          <w:lang w:val="es-PE"/>
        </w:rPr>
        <w:tab/>
        <w:t xml:space="preserve">:     </w:t>
      </w:r>
      <w:r>
        <w:rPr>
          <w:rFonts w:ascii="Arial Narrow" w:eastAsia="Calibri" w:hAnsi="Arial Narrow" w:cs="Times New Roman"/>
          <w:sz w:val="20"/>
          <w:szCs w:val="20"/>
          <w:lang w:val="es-PE"/>
        </w:rPr>
        <w:t xml:space="preserve">Dr. </w:t>
      </w:r>
      <w:r w:rsidRPr="00B72169">
        <w:rPr>
          <w:rFonts w:ascii="Arial Narrow" w:eastAsia="Calibri" w:hAnsi="Arial Narrow" w:cs="Times New Roman"/>
          <w:sz w:val="20"/>
          <w:szCs w:val="20"/>
          <w:lang w:val="es-PE"/>
        </w:rPr>
        <w:tab/>
      </w:r>
    </w:p>
    <w:p w14:paraId="0FF7908E" w14:textId="0DAB38AC" w:rsidR="005266B0" w:rsidRPr="00B72169" w:rsidRDefault="005266B0" w:rsidP="005266B0">
      <w:pPr>
        <w:numPr>
          <w:ilvl w:val="1"/>
          <w:numId w:val="1"/>
        </w:numPr>
        <w:spacing w:after="0"/>
        <w:ind w:left="567" w:hanging="425"/>
        <w:contextualSpacing/>
        <w:rPr>
          <w:rFonts w:ascii="Arial Narrow" w:eastAsia="Calibri" w:hAnsi="Arial Narrow" w:cs="Times New Roman"/>
          <w:sz w:val="20"/>
          <w:szCs w:val="20"/>
          <w:lang w:val="es-PE"/>
        </w:rPr>
      </w:pPr>
      <w:r w:rsidRPr="00B72169">
        <w:rPr>
          <w:rFonts w:ascii="Arial Narrow" w:eastAsia="Calibri" w:hAnsi="Arial Narrow" w:cs="Times New Roman"/>
          <w:sz w:val="20"/>
          <w:szCs w:val="20"/>
          <w:lang w:val="es-PE"/>
        </w:rPr>
        <w:t>SUB DIRECTORA</w:t>
      </w:r>
      <w:r w:rsidRPr="00B72169">
        <w:rPr>
          <w:rFonts w:ascii="Arial Narrow" w:eastAsia="Calibri" w:hAnsi="Arial Narrow" w:cs="Times New Roman"/>
          <w:sz w:val="20"/>
          <w:szCs w:val="20"/>
          <w:lang w:val="es-PE"/>
        </w:rPr>
        <w:tab/>
      </w:r>
      <w:r w:rsidRPr="00B72169">
        <w:rPr>
          <w:rFonts w:ascii="Arial Narrow" w:eastAsia="Calibri" w:hAnsi="Arial Narrow" w:cs="Times New Roman"/>
          <w:sz w:val="20"/>
          <w:szCs w:val="20"/>
          <w:lang w:val="es-PE"/>
        </w:rPr>
        <w:tab/>
      </w:r>
      <w:r w:rsidRPr="00B72169">
        <w:rPr>
          <w:rFonts w:ascii="Arial Narrow" w:eastAsia="Calibri" w:hAnsi="Arial Narrow" w:cs="Times New Roman"/>
          <w:sz w:val="20"/>
          <w:szCs w:val="20"/>
          <w:lang w:val="es-PE"/>
        </w:rPr>
        <w:tab/>
      </w:r>
      <w:r w:rsidRPr="00B72169">
        <w:rPr>
          <w:rFonts w:ascii="Arial Narrow" w:eastAsia="Calibri" w:hAnsi="Arial Narrow" w:cs="Times New Roman"/>
          <w:sz w:val="20"/>
          <w:szCs w:val="20"/>
          <w:lang w:val="es-PE"/>
        </w:rPr>
        <w:tab/>
        <w:t xml:space="preserve">:     Lic. </w:t>
      </w:r>
    </w:p>
    <w:p w14:paraId="27715D59" w14:textId="30F7D93C" w:rsidR="005266B0" w:rsidRPr="005D3763" w:rsidRDefault="005266B0" w:rsidP="005266B0">
      <w:pPr>
        <w:numPr>
          <w:ilvl w:val="1"/>
          <w:numId w:val="1"/>
        </w:numPr>
        <w:spacing w:after="0"/>
        <w:ind w:left="567" w:hanging="425"/>
        <w:contextualSpacing/>
        <w:rPr>
          <w:rFonts w:ascii="Arial Narrow" w:eastAsia="Calibri" w:hAnsi="Arial Narrow" w:cs="Times New Roman"/>
          <w:sz w:val="20"/>
          <w:szCs w:val="20"/>
          <w:lang w:val="en-US"/>
        </w:rPr>
      </w:pPr>
      <w:r w:rsidRPr="005D3763">
        <w:rPr>
          <w:rFonts w:ascii="Arial Narrow" w:eastAsia="Calibri" w:hAnsi="Arial Narrow" w:cs="Times New Roman"/>
          <w:sz w:val="20"/>
          <w:szCs w:val="20"/>
          <w:lang w:val="en-US"/>
        </w:rPr>
        <w:t>DOCENTE</w:t>
      </w:r>
      <w:r w:rsidRPr="005D3763">
        <w:rPr>
          <w:rFonts w:ascii="Arial Narrow" w:eastAsia="Calibri" w:hAnsi="Arial Narrow" w:cs="Times New Roman"/>
          <w:sz w:val="20"/>
          <w:szCs w:val="20"/>
          <w:lang w:val="en-US"/>
        </w:rPr>
        <w:tab/>
        <w:t>(s)</w:t>
      </w:r>
      <w:r w:rsidRPr="005D3763">
        <w:rPr>
          <w:rFonts w:ascii="Arial Narrow" w:eastAsia="Calibri" w:hAnsi="Arial Narrow" w:cs="Times New Roman"/>
          <w:sz w:val="20"/>
          <w:szCs w:val="20"/>
          <w:lang w:val="en-US"/>
        </w:rPr>
        <w:tab/>
      </w:r>
      <w:r w:rsidRPr="005D3763">
        <w:rPr>
          <w:rFonts w:ascii="Arial Narrow" w:eastAsia="Calibri" w:hAnsi="Arial Narrow" w:cs="Times New Roman"/>
          <w:sz w:val="20"/>
          <w:szCs w:val="20"/>
          <w:lang w:val="en-US"/>
        </w:rPr>
        <w:tab/>
      </w:r>
      <w:r w:rsidRPr="005D3763">
        <w:rPr>
          <w:rFonts w:ascii="Arial Narrow" w:eastAsia="Calibri" w:hAnsi="Arial Narrow" w:cs="Times New Roman"/>
          <w:sz w:val="20"/>
          <w:szCs w:val="20"/>
          <w:lang w:val="en-US"/>
        </w:rPr>
        <w:tab/>
        <w:t xml:space="preserve">                :    </w:t>
      </w:r>
      <w:r w:rsidR="00086455" w:rsidRPr="005D3763">
        <w:rPr>
          <w:rFonts w:ascii="Arial Narrow" w:eastAsia="Calibri" w:hAnsi="Arial Narrow" w:cs="Times New Roman"/>
          <w:sz w:val="20"/>
          <w:szCs w:val="20"/>
          <w:lang w:val="en-US"/>
        </w:rPr>
        <w:t xml:space="preserve">Lic.  </w:t>
      </w:r>
      <w:r w:rsidR="005D3763" w:rsidRPr="005D3763">
        <w:rPr>
          <w:rFonts w:ascii="Arial Narrow" w:eastAsia="Calibri" w:hAnsi="Arial Narrow" w:cs="Times New Roman"/>
          <w:sz w:val="20"/>
          <w:szCs w:val="20"/>
          <w:lang w:val="en-US"/>
        </w:rPr>
        <w:t>José H</w:t>
      </w:r>
      <w:r w:rsidR="005D3763">
        <w:rPr>
          <w:rFonts w:ascii="Arial Narrow" w:eastAsia="Calibri" w:hAnsi="Arial Narrow" w:cs="Times New Roman"/>
          <w:sz w:val="20"/>
          <w:szCs w:val="20"/>
          <w:lang w:val="en-US"/>
        </w:rPr>
        <w:t>ulises Vásquez Pérez</w:t>
      </w:r>
    </w:p>
    <w:p w14:paraId="4316D6EE" w14:textId="0E404EEE" w:rsidR="005266B0" w:rsidRPr="005D3763" w:rsidRDefault="005266B0" w:rsidP="005266B0">
      <w:pPr>
        <w:spacing w:after="0"/>
        <w:ind w:left="567"/>
        <w:contextualSpacing/>
        <w:rPr>
          <w:rFonts w:ascii="Arial Narrow" w:eastAsia="Calibri" w:hAnsi="Arial Narrow" w:cs="Times New Roman"/>
          <w:sz w:val="20"/>
          <w:szCs w:val="20"/>
          <w:lang w:val="en-US"/>
        </w:rPr>
      </w:pPr>
      <w:r w:rsidRPr="005D3763">
        <w:rPr>
          <w:rFonts w:ascii="Arial Narrow" w:eastAsia="Calibri" w:hAnsi="Arial Narrow" w:cs="Times New Roman"/>
          <w:sz w:val="20"/>
          <w:szCs w:val="20"/>
          <w:lang w:val="en-US"/>
        </w:rPr>
        <w:t xml:space="preserve">                                                                                       </w:t>
      </w:r>
    </w:p>
    <w:p w14:paraId="5E4039C2" w14:textId="77777777" w:rsidR="005266B0" w:rsidRPr="005D3763" w:rsidRDefault="005266B0" w:rsidP="005266B0">
      <w:pPr>
        <w:spacing w:after="0"/>
        <w:ind w:left="567"/>
        <w:contextualSpacing/>
        <w:rPr>
          <w:rFonts w:ascii="Arial Narrow" w:eastAsia="Calibri" w:hAnsi="Arial Narrow" w:cs="Times New Roman"/>
          <w:sz w:val="20"/>
          <w:szCs w:val="20"/>
          <w:lang w:val="en-US"/>
        </w:rPr>
      </w:pPr>
    </w:p>
    <w:p w14:paraId="60F4A463" w14:textId="77777777" w:rsidR="005266B0" w:rsidRDefault="005266B0" w:rsidP="005266B0">
      <w:pPr>
        <w:spacing w:after="0"/>
        <w:ind w:left="567" w:hanging="567"/>
        <w:contextualSpacing/>
        <w:rPr>
          <w:rFonts w:ascii="Arial Narrow" w:eastAsia="Calibri" w:hAnsi="Arial Narrow" w:cs="Times New Roman"/>
          <w:sz w:val="20"/>
          <w:szCs w:val="20"/>
          <w:lang w:val="es-PE"/>
        </w:rPr>
      </w:pPr>
      <w:r w:rsidRPr="00F319E1">
        <w:rPr>
          <w:rFonts w:ascii="Arial Narrow" w:eastAsia="Calibri" w:hAnsi="Arial Narrow" w:cs="Times New Roman"/>
          <w:b/>
          <w:bCs/>
          <w:color w:val="EE0000"/>
          <w:sz w:val="24"/>
          <w:szCs w:val="24"/>
          <w:lang w:val="es-PE"/>
        </w:rPr>
        <w:t>II.SITUACIÓN SIGNIFICATIVA</w:t>
      </w:r>
      <w:r>
        <w:rPr>
          <w:rFonts w:ascii="Arial Narrow" w:eastAsia="Calibri" w:hAnsi="Arial Narrow" w:cs="Times New Roman"/>
          <w:sz w:val="20"/>
          <w:szCs w:val="20"/>
          <w:lang w:val="es-PE"/>
        </w:rPr>
        <w:t>.</w:t>
      </w:r>
    </w:p>
    <w:p w14:paraId="37A7EB50" w14:textId="77777777" w:rsidR="007F7F30" w:rsidRPr="00F93570" w:rsidRDefault="007F7F30" w:rsidP="007F7F30">
      <w:pPr>
        <w:pStyle w:val="NormalWeb"/>
        <w:rPr>
          <w:rFonts w:ascii="Arial" w:hAnsi="Arial" w:cs="Arial"/>
          <w:b/>
          <w:bCs/>
          <w:sz w:val="20"/>
          <w:szCs w:val="20"/>
        </w:rPr>
      </w:pPr>
      <w:r w:rsidRPr="00F93570">
        <w:rPr>
          <w:rFonts w:ascii="Arial" w:hAnsi="Arial" w:cs="Arial"/>
          <w:b/>
          <w:bCs/>
          <w:sz w:val="20"/>
          <w:szCs w:val="20"/>
        </w:rPr>
        <w:t>En la institución educativa CTE Jesús Obrero de Comas, los estudiantes de quinto grado de secundaria están próximos a culminar su etapa escolar e iniciar nuevos proyectos de vida, como continuar estudios superiores, incorporarse al mundo laboral o emprender un negocio. En este contexto, es importante que desarrollen hábitos financieros responsables desde jóvenes.</w:t>
      </w:r>
    </w:p>
    <w:p w14:paraId="3FFB2A96" w14:textId="77777777" w:rsidR="007F7F30" w:rsidRPr="00F93570" w:rsidRDefault="007F7F30" w:rsidP="007F7F30">
      <w:pPr>
        <w:pStyle w:val="NormalWeb"/>
        <w:rPr>
          <w:rFonts w:ascii="Arial" w:hAnsi="Arial" w:cs="Arial"/>
          <w:b/>
          <w:bCs/>
          <w:sz w:val="20"/>
          <w:szCs w:val="20"/>
        </w:rPr>
      </w:pPr>
      <w:r w:rsidRPr="00F93570">
        <w:rPr>
          <w:rFonts w:ascii="Arial" w:hAnsi="Arial" w:cs="Arial"/>
          <w:b/>
          <w:bCs/>
          <w:sz w:val="20"/>
          <w:szCs w:val="20"/>
        </w:rPr>
        <w:t>En la actualidad, muchas personas reciben ingresos, pero no logran organizar adecuadamente su dinero. Como consecuencia, llegan a la vejez sin recursos suficientes para cubrir sus necesidades básicas, afrontar enfermedades o mantener una vida digna. Asimismo, algunas familias de la comunidad no tienen el hábito de ahorrar ni conocen alternativas de ahorro previsional, como la AFP y la ONP.</w:t>
      </w:r>
    </w:p>
    <w:p w14:paraId="219DA41F" w14:textId="77777777" w:rsidR="007F7F30" w:rsidRPr="00F93570" w:rsidRDefault="007F7F30" w:rsidP="007F7F30">
      <w:pPr>
        <w:pStyle w:val="NormalWeb"/>
        <w:rPr>
          <w:rFonts w:ascii="Arial" w:hAnsi="Arial" w:cs="Arial"/>
          <w:b/>
          <w:bCs/>
          <w:sz w:val="20"/>
          <w:szCs w:val="20"/>
        </w:rPr>
      </w:pPr>
      <w:r w:rsidRPr="00F93570">
        <w:rPr>
          <w:rFonts w:ascii="Arial" w:hAnsi="Arial" w:cs="Arial"/>
          <w:b/>
          <w:bCs/>
          <w:sz w:val="20"/>
          <w:szCs w:val="20"/>
        </w:rPr>
        <w:t>Frente a esta situación, los estudiantes del CTE Jesús Obrero de Comas analizarán la importancia del ahorro previsional y reflexionarán sobre cómo las decisiones económicas tomadas durante la juventud pueden influir en su bienestar futuro. Compararán las características de la AFP y la ONP, organizarán sus ingresos y gastos, y elaborarán propuestas de ahorro considerando sus metas personales, sus posibilidades económicas y la prevención de posibles imprevistos.</w:t>
      </w:r>
    </w:p>
    <w:p w14:paraId="37ADF4C1" w14:textId="77777777" w:rsidR="007F7F30" w:rsidRPr="00F93570" w:rsidRDefault="007F7F30" w:rsidP="007F7F30">
      <w:pPr>
        <w:pStyle w:val="NormalWeb"/>
        <w:rPr>
          <w:rFonts w:ascii="Arial" w:hAnsi="Arial" w:cs="Arial"/>
          <w:b/>
          <w:bCs/>
          <w:sz w:val="20"/>
          <w:szCs w:val="20"/>
        </w:rPr>
      </w:pPr>
      <w:r w:rsidRPr="00F93570">
        <w:rPr>
          <w:rFonts w:ascii="Arial" w:hAnsi="Arial" w:cs="Arial"/>
          <w:b/>
          <w:bCs/>
          <w:sz w:val="20"/>
          <w:szCs w:val="20"/>
        </w:rPr>
        <w:t>Pregunta retadora de la unidad</w:t>
      </w:r>
    </w:p>
    <w:p w14:paraId="1B0A5E27" w14:textId="4825E134" w:rsidR="005266B0" w:rsidRPr="00F93570" w:rsidRDefault="007F7F30" w:rsidP="007F7F30">
      <w:pPr>
        <w:pStyle w:val="NormalWeb"/>
        <w:rPr>
          <w:rFonts w:ascii="Arial" w:hAnsi="Arial" w:cs="Arial"/>
          <w:b/>
          <w:bCs/>
          <w:sz w:val="20"/>
          <w:szCs w:val="20"/>
        </w:rPr>
      </w:pPr>
      <w:r w:rsidRPr="00F93570">
        <w:rPr>
          <w:rFonts w:ascii="Arial" w:hAnsi="Arial" w:cs="Arial"/>
          <w:b/>
          <w:bCs/>
          <w:sz w:val="20"/>
          <w:szCs w:val="20"/>
        </w:rPr>
        <w:t>¿Cómo podemos diseñar, desde el CTE Jesús Obrero de Comas, un plan de ahorro previsional responsable que nos permita prepararnos desde jóvenes para tener una vejez digna y segura?</w:t>
      </w:r>
    </w:p>
    <w:p w14:paraId="77CAD0A9" w14:textId="77777777" w:rsidR="005266B0" w:rsidRPr="00CC453E" w:rsidRDefault="005266B0" w:rsidP="005266B0">
      <w:pPr>
        <w:spacing w:after="0" w:line="240" w:lineRule="auto"/>
        <w:ind w:left="709" w:hanging="567"/>
        <w:contextualSpacing/>
        <w:rPr>
          <w:rFonts w:ascii="Arial Narrow" w:eastAsia="Calibri" w:hAnsi="Arial Narrow" w:cs="Arial"/>
          <w:color w:val="FF0000"/>
          <w:sz w:val="24"/>
          <w:szCs w:val="20"/>
          <w:lang w:val="es-ES_tradnl"/>
        </w:rPr>
      </w:pPr>
      <w:r>
        <w:rPr>
          <w:rFonts w:ascii="Arial Narrow" w:eastAsia="Calibri" w:hAnsi="Arial Narrow" w:cs="Arial"/>
          <w:b/>
          <w:bCs/>
          <w:color w:val="FF0000"/>
          <w:sz w:val="24"/>
          <w:szCs w:val="20"/>
          <w:lang w:val="es-ES_tradnl"/>
        </w:rPr>
        <w:lastRenderedPageBreak/>
        <w:t xml:space="preserve">III. </w:t>
      </w:r>
      <w:r w:rsidRPr="00CC453E">
        <w:rPr>
          <w:rFonts w:ascii="Arial Narrow" w:eastAsia="Calibri" w:hAnsi="Arial Narrow" w:cs="Arial"/>
          <w:b/>
          <w:bCs/>
          <w:color w:val="FF0000"/>
          <w:sz w:val="24"/>
          <w:szCs w:val="20"/>
          <w:lang w:val="es-ES_tradnl"/>
        </w:rPr>
        <w:t>PROPÓSITOS DE APRENDIZAJE</w:t>
      </w:r>
      <w:r w:rsidRPr="00CC453E">
        <w:rPr>
          <w:rFonts w:ascii="Arial Narrow" w:eastAsia="Calibri" w:hAnsi="Arial Narrow" w:cs="Arial"/>
          <w:color w:val="FF0000"/>
          <w:sz w:val="24"/>
          <w:szCs w:val="20"/>
          <w:lang w:val="es-ES_tradnl"/>
        </w:rPr>
        <w:t>:</w:t>
      </w:r>
    </w:p>
    <w:p w14:paraId="3AB3E313" w14:textId="77777777" w:rsidR="005266B0" w:rsidRPr="00CC453E" w:rsidRDefault="005266B0" w:rsidP="005266B0">
      <w:pPr>
        <w:spacing w:after="0" w:line="240" w:lineRule="auto"/>
        <w:ind w:left="709"/>
        <w:contextualSpacing/>
        <w:rPr>
          <w:rFonts w:ascii="Arial" w:eastAsia="Calibri" w:hAnsi="Arial" w:cs="Arial"/>
          <w:b/>
          <w:sz w:val="24"/>
          <w:szCs w:val="20"/>
          <w:lang w:val="es-ES_tradnl"/>
        </w:rPr>
      </w:pPr>
    </w:p>
    <w:tbl>
      <w:tblPr>
        <w:tblStyle w:val="Tablaconcuadrcula"/>
        <w:tblW w:w="15730" w:type="dxa"/>
        <w:tblLook w:val="04A0" w:firstRow="1" w:lastRow="0" w:firstColumn="1" w:lastColumn="0" w:noHBand="0" w:noVBand="1"/>
      </w:tblPr>
      <w:tblGrid>
        <w:gridCol w:w="3256"/>
        <w:gridCol w:w="6520"/>
        <w:gridCol w:w="4111"/>
        <w:gridCol w:w="1843"/>
      </w:tblGrid>
      <w:tr w:rsidR="005266B0" w:rsidRPr="00CC453E" w14:paraId="613C314D" w14:textId="77777777" w:rsidTr="0063579F">
        <w:tc>
          <w:tcPr>
            <w:tcW w:w="3256" w:type="dxa"/>
            <w:shd w:val="clear" w:color="auto" w:fill="FFFF00"/>
            <w:vAlign w:val="center"/>
          </w:tcPr>
          <w:p w14:paraId="221B1729" w14:textId="77777777" w:rsidR="005266B0" w:rsidRPr="00CC453E" w:rsidRDefault="005266B0" w:rsidP="00B111C1">
            <w:pPr>
              <w:jc w:val="center"/>
              <w:rPr>
                <w:rFonts w:eastAsia="Times New Roman"/>
                <w:szCs w:val="24"/>
                <w:lang w:eastAsia="es-ES"/>
              </w:rPr>
            </w:pPr>
            <w:r w:rsidRPr="00CC453E">
              <w:rPr>
                <w:rFonts w:eastAsia="Calibri"/>
                <w:b/>
                <w:bCs/>
                <w:color w:val="000000"/>
                <w:kern w:val="24"/>
                <w:szCs w:val="24"/>
                <w:lang w:val="es-PE" w:eastAsia="es-ES"/>
              </w:rPr>
              <w:t>Competencias y Capacidades</w:t>
            </w:r>
          </w:p>
        </w:tc>
        <w:tc>
          <w:tcPr>
            <w:tcW w:w="6520" w:type="dxa"/>
            <w:shd w:val="clear" w:color="auto" w:fill="FFFF00"/>
            <w:vAlign w:val="center"/>
          </w:tcPr>
          <w:p w14:paraId="04544FC6" w14:textId="77777777" w:rsidR="005266B0" w:rsidRPr="00CC453E" w:rsidRDefault="005266B0" w:rsidP="00B111C1">
            <w:pPr>
              <w:jc w:val="center"/>
              <w:rPr>
                <w:rFonts w:ascii="Arial Narrow" w:eastAsia="Times New Roman" w:hAnsi="Arial Narrow"/>
                <w:szCs w:val="24"/>
                <w:lang w:eastAsia="es-ES"/>
              </w:rPr>
            </w:pPr>
            <w:r w:rsidRPr="00CC453E">
              <w:rPr>
                <w:rFonts w:ascii="Arial Narrow" w:eastAsia="Calibri" w:hAnsi="Arial Narrow"/>
                <w:b/>
                <w:bCs/>
                <w:color w:val="000000"/>
                <w:kern w:val="24"/>
                <w:szCs w:val="24"/>
                <w:lang w:val="es-PE" w:eastAsia="es-ES"/>
              </w:rPr>
              <w:t>Desempeños precisados</w:t>
            </w:r>
          </w:p>
        </w:tc>
        <w:tc>
          <w:tcPr>
            <w:tcW w:w="4111" w:type="dxa"/>
            <w:shd w:val="clear" w:color="auto" w:fill="FFFF00"/>
            <w:vAlign w:val="center"/>
          </w:tcPr>
          <w:p w14:paraId="3185042C" w14:textId="77777777" w:rsidR="005266B0" w:rsidRPr="00CC453E" w:rsidRDefault="005266B0" w:rsidP="00B111C1">
            <w:pPr>
              <w:rPr>
                <w:rFonts w:ascii="Arial Narrow" w:eastAsia="Times New Roman" w:hAnsi="Arial Narrow"/>
                <w:b/>
                <w:bCs/>
                <w:szCs w:val="24"/>
                <w:lang w:eastAsia="es-ES"/>
              </w:rPr>
            </w:pPr>
            <w:r w:rsidRPr="00CC453E">
              <w:rPr>
                <w:rFonts w:ascii="Arial Narrow" w:eastAsia="Calibri" w:hAnsi="Arial Narrow"/>
                <w:b/>
                <w:bCs/>
                <w:color w:val="000000"/>
                <w:kern w:val="24"/>
                <w:szCs w:val="24"/>
                <w:lang w:val="es-PE" w:eastAsia="es-ES"/>
              </w:rPr>
              <w:t>Evidencias de Aprendizajes</w:t>
            </w:r>
          </w:p>
        </w:tc>
        <w:tc>
          <w:tcPr>
            <w:tcW w:w="1843" w:type="dxa"/>
            <w:shd w:val="clear" w:color="auto" w:fill="FFFF00"/>
            <w:vAlign w:val="center"/>
          </w:tcPr>
          <w:p w14:paraId="56FDCA06" w14:textId="77777777" w:rsidR="005266B0" w:rsidRPr="00CC453E" w:rsidRDefault="005266B0" w:rsidP="00B111C1">
            <w:pPr>
              <w:jc w:val="center"/>
              <w:rPr>
                <w:rFonts w:ascii="Arial Narrow" w:eastAsia="Times New Roman" w:hAnsi="Arial Narrow"/>
                <w:szCs w:val="24"/>
                <w:lang w:eastAsia="es-ES"/>
              </w:rPr>
            </w:pPr>
            <w:r w:rsidRPr="00CC453E">
              <w:rPr>
                <w:rFonts w:ascii="Arial Narrow" w:eastAsia="Calibri" w:hAnsi="Arial Narrow"/>
                <w:b/>
                <w:bCs/>
                <w:color w:val="000000"/>
                <w:kern w:val="24"/>
                <w:szCs w:val="24"/>
                <w:lang w:val="es-PE" w:eastAsia="es-ES"/>
              </w:rPr>
              <w:t>Inst. de Evaluación</w:t>
            </w:r>
          </w:p>
        </w:tc>
      </w:tr>
      <w:tr w:rsidR="005266B0" w:rsidRPr="00CC453E" w14:paraId="38A62025" w14:textId="77777777" w:rsidTr="00F81AEB">
        <w:trPr>
          <w:trHeight w:val="695"/>
        </w:trPr>
        <w:tc>
          <w:tcPr>
            <w:tcW w:w="3256" w:type="dxa"/>
          </w:tcPr>
          <w:p w14:paraId="6E00557E" w14:textId="4D35FA1E" w:rsidR="00E52E4B" w:rsidRDefault="002917BA" w:rsidP="00B111C1">
            <w:pPr>
              <w:tabs>
                <w:tab w:val="left" w:pos="1689"/>
              </w:tabs>
              <w:rPr>
                <w:rFonts w:ascii="Arial Narrow" w:eastAsia="Times New Roman" w:hAnsi="Arial Narrow"/>
                <w:b/>
                <w:bCs/>
                <w:color w:val="C00000"/>
                <w:sz w:val="22"/>
                <w:szCs w:val="22"/>
                <w:lang w:val="es-PE"/>
              </w:rPr>
            </w:pPr>
            <w:r>
              <w:rPr>
                <w:rFonts w:ascii="Arial Narrow" w:eastAsia="Times New Roman" w:hAnsi="Arial Narrow"/>
                <w:b/>
                <w:bCs/>
                <w:color w:val="C00000"/>
                <w:sz w:val="22"/>
                <w:szCs w:val="22"/>
                <w:lang w:val="es-PE"/>
              </w:rPr>
              <w:t>GESTIONA RESPONSABLEMENTE LOS RECURSOS ECONÓMICOS</w:t>
            </w:r>
          </w:p>
          <w:p w14:paraId="1DDCB711" w14:textId="77777777" w:rsidR="00E52E4B" w:rsidRDefault="00E52E4B" w:rsidP="00B111C1">
            <w:pPr>
              <w:tabs>
                <w:tab w:val="left" w:pos="1689"/>
              </w:tabs>
              <w:rPr>
                <w:rFonts w:ascii="Arial Narrow" w:eastAsia="Times New Roman" w:hAnsi="Arial Narrow"/>
                <w:b/>
                <w:bCs/>
                <w:color w:val="C00000"/>
                <w:sz w:val="22"/>
                <w:szCs w:val="22"/>
                <w:lang w:val="es-PE"/>
              </w:rPr>
            </w:pPr>
          </w:p>
          <w:p w14:paraId="3767B70E" w14:textId="6C3CFC4F" w:rsidR="005266B0" w:rsidRDefault="005266B0" w:rsidP="00B111C1">
            <w:pPr>
              <w:tabs>
                <w:tab w:val="left" w:pos="1689"/>
              </w:tabs>
              <w:rPr>
                <w:rFonts w:ascii="Arial Narrow" w:eastAsia="Times New Roman" w:hAnsi="Arial Narrow"/>
                <w:b/>
                <w:bCs/>
                <w:color w:val="0D0D0D" w:themeColor="text1" w:themeTint="F2"/>
                <w:sz w:val="22"/>
                <w:szCs w:val="22"/>
                <w:lang w:val="es-PE"/>
              </w:rPr>
            </w:pPr>
            <w:r w:rsidRPr="001D744E">
              <w:rPr>
                <w:rFonts w:ascii="Arial Narrow" w:eastAsia="Times New Roman" w:hAnsi="Arial Narrow"/>
                <w:b/>
                <w:bCs/>
                <w:color w:val="0D0D0D" w:themeColor="text1" w:themeTint="F2"/>
                <w:sz w:val="22"/>
                <w:szCs w:val="22"/>
                <w:lang w:val="es-PE"/>
              </w:rPr>
              <w:t>-</w:t>
            </w:r>
            <w:r w:rsidR="002917BA" w:rsidRPr="002917BA">
              <w:rPr>
                <w:rFonts w:ascii="Arial Narrow" w:eastAsia="Times New Roman" w:hAnsi="Arial Narrow"/>
                <w:b/>
                <w:bCs/>
                <w:color w:val="0D0D0D" w:themeColor="text1" w:themeTint="F2"/>
                <w:sz w:val="22"/>
                <w:szCs w:val="22"/>
              </w:rPr>
              <w:t>Comprende las relaciones entre los elementos del sistema económico y financiero</w:t>
            </w:r>
          </w:p>
          <w:p w14:paraId="20E6708D" w14:textId="77777777" w:rsidR="00E52E4B" w:rsidRDefault="00E52E4B" w:rsidP="00B111C1">
            <w:pPr>
              <w:tabs>
                <w:tab w:val="left" w:pos="1689"/>
              </w:tabs>
              <w:rPr>
                <w:rFonts w:ascii="Arial Narrow" w:eastAsia="Times New Roman" w:hAnsi="Arial Narrow"/>
                <w:b/>
                <w:bCs/>
                <w:color w:val="0D0D0D" w:themeColor="text1" w:themeTint="F2"/>
                <w:sz w:val="22"/>
                <w:szCs w:val="22"/>
                <w:lang w:val="es-PE"/>
              </w:rPr>
            </w:pPr>
          </w:p>
          <w:p w14:paraId="43788A3E" w14:textId="77777777" w:rsidR="00E52E4B" w:rsidRPr="001D744E" w:rsidRDefault="00E52E4B" w:rsidP="00B111C1">
            <w:pPr>
              <w:tabs>
                <w:tab w:val="left" w:pos="1689"/>
              </w:tabs>
              <w:rPr>
                <w:rFonts w:ascii="Arial Narrow" w:eastAsia="Times New Roman" w:hAnsi="Arial Narrow"/>
                <w:b/>
                <w:bCs/>
                <w:color w:val="0D0D0D" w:themeColor="text1" w:themeTint="F2"/>
                <w:sz w:val="22"/>
                <w:szCs w:val="22"/>
                <w:lang w:val="es-PE"/>
              </w:rPr>
            </w:pPr>
          </w:p>
          <w:p w14:paraId="025C4F22" w14:textId="77777777" w:rsidR="005266B0" w:rsidRDefault="005266B0" w:rsidP="00B111C1">
            <w:pPr>
              <w:tabs>
                <w:tab w:val="left" w:pos="1689"/>
              </w:tabs>
              <w:rPr>
                <w:rFonts w:ascii="Arial Narrow" w:eastAsia="Times New Roman" w:hAnsi="Arial Narrow"/>
                <w:b/>
                <w:bCs/>
                <w:color w:val="C00000"/>
                <w:sz w:val="22"/>
                <w:szCs w:val="22"/>
                <w:lang w:val="es-PE"/>
              </w:rPr>
            </w:pPr>
          </w:p>
          <w:p w14:paraId="2A548054" w14:textId="286DF6AE" w:rsidR="005266B0" w:rsidRDefault="005266B0" w:rsidP="00B111C1">
            <w:pPr>
              <w:tabs>
                <w:tab w:val="left" w:pos="1689"/>
              </w:tabs>
              <w:rPr>
                <w:rFonts w:ascii="Arial Narrow" w:eastAsia="Times New Roman" w:hAnsi="Arial Narrow"/>
                <w:b/>
                <w:bCs/>
                <w:color w:val="0D0D0D" w:themeColor="text1" w:themeTint="F2"/>
                <w:sz w:val="22"/>
                <w:szCs w:val="22"/>
                <w:lang w:val="es-PE"/>
              </w:rPr>
            </w:pPr>
            <w:r w:rsidRPr="001D744E">
              <w:rPr>
                <w:rFonts w:ascii="Arial Narrow" w:eastAsia="Times New Roman" w:hAnsi="Arial Narrow"/>
                <w:b/>
                <w:bCs/>
                <w:color w:val="0D0D0D" w:themeColor="text1" w:themeTint="F2"/>
                <w:sz w:val="22"/>
                <w:szCs w:val="22"/>
                <w:lang w:val="es-PE"/>
              </w:rPr>
              <w:t>-</w:t>
            </w:r>
            <w:r w:rsidR="002917BA" w:rsidRPr="002917BA">
              <w:rPr>
                <w:rFonts w:ascii="Arial Narrow" w:eastAsia="Times New Roman" w:hAnsi="Arial Narrow"/>
                <w:b/>
                <w:bCs/>
                <w:color w:val="0D0D0D" w:themeColor="text1" w:themeTint="F2"/>
                <w:sz w:val="22"/>
                <w:szCs w:val="22"/>
              </w:rPr>
              <w:t>Toma decisiones económicas y financieras</w:t>
            </w:r>
            <w:r w:rsidR="00E52E4B">
              <w:rPr>
                <w:rFonts w:ascii="Arial Narrow" w:eastAsia="Times New Roman" w:hAnsi="Arial Narrow"/>
                <w:b/>
                <w:bCs/>
                <w:color w:val="0D0D0D" w:themeColor="text1" w:themeTint="F2"/>
                <w:sz w:val="22"/>
                <w:szCs w:val="22"/>
                <w:lang w:val="es-PE"/>
              </w:rPr>
              <w:t>.</w:t>
            </w:r>
          </w:p>
          <w:p w14:paraId="06CBDA1B" w14:textId="77777777" w:rsidR="00E52E4B" w:rsidRDefault="00E52E4B" w:rsidP="00B111C1">
            <w:pPr>
              <w:tabs>
                <w:tab w:val="left" w:pos="1689"/>
              </w:tabs>
              <w:rPr>
                <w:rFonts w:ascii="Arial Narrow" w:eastAsia="Times New Roman" w:hAnsi="Arial Narrow"/>
                <w:b/>
                <w:bCs/>
                <w:color w:val="0D0D0D" w:themeColor="text1" w:themeTint="F2"/>
                <w:sz w:val="22"/>
                <w:szCs w:val="22"/>
                <w:lang w:val="es-PE"/>
              </w:rPr>
            </w:pPr>
          </w:p>
          <w:p w14:paraId="557B0224" w14:textId="77777777" w:rsidR="00E52E4B" w:rsidRDefault="00E52E4B" w:rsidP="00B111C1">
            <w:pPr>
              <w:tabs>
                <w:tab w:val="left" w:pos="1689"/>
              </w:tabs>
              <w:rPr>
                <w:rFonts w:ascii="Arial Narrow" w:eastAsia="Times New Roman" w:hAnsi="Arial Narrow"/>
                <w:b/>
                <w:bCs/>
                <w:color w:val="0D0D0D" w:themeColor="text1" w:themeTint="F2"/>
                <w:sz w:val="22"/>
                <w:szCs w:val="22"/>
                <w:lang w:val="es-PE"/>
              </w:rPr>
            </w:pPr>
          </w:p>
          <w:p w14:paraId="6B0E1217" w14:textId="77777777" w:rsidR="00E52E4B" w:rsidRPr="001D744E" w:rsidRDefault="00E52E4B" w:rsidP="00B111C1">
            <w:pPr>
              <w:tabs>
                <w:tab w:val="left" w:pos="1689"/>
              </w:tabs>
              <w:rPr>
                <w:rFonts w:ascii="Arial Narrow" w:eastAsia="Times New Roman" w:hAnsi="Arial Narrow"/>
                <w:b/>
                <w:bCs/>
                <w:color w:val="0D0D0D" w:themeColor="text1" w:themeTint="F2"/>
                <w:sz w:val="22"/>
                <w:szCs w:val="22"/>
                <w:lang w:val="es-PE"/>
              </w:rPr>
            </w:pPr>
          </w:p>
          <w:p w14:paraId="3F5277CC" w14:textId="1CF3DE43" w:rsidR="005266B0" w:rsidRPr="001D744E" w:rsidRDefault="005266B0" w:rsidP="00B111C1">
            <w:pPr>
              <w:tabs>
                <w:tab w:val="left" w:pos="1689"/>
              </w:tabs>
              <w:rPr>
                <w:rFonts w:ascii="Arial Narrow" w:eastAsia="Times New Roman" w:hAnsi="Arial Narrow"/>
                <w:b/>
                <w:bCs/>
                <w:color w:val="0D0D0D" w:themeColor="text1" w:themeTint="F2"/>
                <w:sz w:val="22"/>
                <w:szCs w:val="22"/>
                <w:lang w:val="es-PE"/>
              </w:rPr>
            </w:pPr>
          </w:p>
          <w:p w14:paraId="59CAB40F" w14:textId="77777777" w:rsidR="005266B0" w:rsidRPr="006F3357" w:rsidRDefault="005266B0" w:rsidP="00B111C1">
            <w:pPr>
              <w:tabs>
                <w:tab w:val="left" w:pos="1689"/>
              </w:tabs>
              <w:rPr>
                <w:rFonts w:ascii="Arial Narrow" w:eastAsia="Times New Roman" w:hAnsi="Arial Narrow"/>
                <w:b/>
                <w:bCs/>
                <w:color w:val="C00000"/>
                <w:lang w:val="es-PE"/>
              </w:rPr>
            </w:pPr>
          </w:p>
        </w:tc>
        <w:tc>
          <w:tcPr>
            <w:tcW w:w="6520" w:type="dxa"/>
          </w:tcPr>
          <w:p w14:paraId="506A9351" w14:textId="77777777" w:rsidR="005266B0" w:rsidRDefault="005266B0" w:rsidP="00B111C1">
            <w:pPr>
              <w:rPr>
                <w:rFonts w:ascii="Arial Narrow" w:eastAsia="Times New Roman" w:hAnsi="Arial Narrow"/>
                <w:color w:val="00AEF0"/>
                <w:lang w:eastAsia="es-PE"/>
              </w:rPr>
            </w:pPr>
          </w:p>
          <w:p w14:paraId="290429D5" w14:textId="09143393" w:rsidR="007F6B4B" w:rsidRDefault="00461BC6" w:rsidP="00B111C1">
            <w:pPr>
              <w:tabs>
                <w:tab w:val="left" w:pos="1689"/>
              </w:tabs>
              <w:rPr>
                <w:b/>
                <w:bCs/>
                <w:color w:val="C00000"/>
                <w:sz w:val="20"/>
                <w:szCs w:val="18"/>
              </w:rPr>
            </w:pPr>
            <w:r w:rsidRPr="00AD7004">
              <w:rPr>
                <w:b/>
                <w:bCs/>
                <w:color w:val="000000" w:themeColor="text1"/>
                <w:sz w:val="20"/>
                <w:szCs w:val="18"/>
              </w:rPr>
              <w:t>Explica la importancia del ahorro previsional para garantizar una vejez digna, relacionando los aportes de los trabajadores, las entidades del sistema financiero y previsional, el Estado y los empleadores; analiza sus beneficios, riesgos y características, y propone decisiones financieras responsables de acuerdo con sus metas personales y familiares</w:t>
            </w:r>
            <w:r w:rsidRPr="00461BC6">
              <w:rPr>
                <w:b/>
                <w:bCs/>
                <w:color w:val="C00000"/>
                <w:sz w:val="20"/>
                <w:szCs w:val="18"/>
              </w:rPr>
              <w:t>.</w:t>
            </w:r>
          </w:p>
          <w:p w14:paraId="1BF529E6" w14:textId="77777777" w:rsidR="00461BC6" w:rsidRPr="007F6B4B" w:rsidRDefault="00461BC6" w:rsidP="00B111C1">
            <w:pPr>
              <w:tabs>
                <w:tab w:val="left" w:pos="1689"/>
              </w:tabs>
              <w:rPr>
                <w:color w:val="C00000"/>
                <w:sz w:val="20"/>
                <w:szCs w:val="18"/>
              </w:rPr>
            </w:pPr>
          </w:p>
          <w:p w14:paraId="058B7220" w14:textId="7A4570DF" w:rsidR="00461BC6" w:rsidRDefault="00461BC6" w:rsidP="00B111C1">
            <w:pPr>
              <w:tabs>
                <w:tab w:val="left" w:pos="1689"/>
              </w:tabs>
              <w:rPr>
                <w:sz w:val="20"/>
                <w:szCs w:val="16"/>
              </w:rPr>
            </w:pPr>
            <w:r w:rsidRPr="00461BC6">
              <w:rPr>
                <w:b/>
                <w:bCs/>
                <w:sz w:val="20"/>
                <w:szCs w:val="16"/>
              </w:rPr>
              <w:t>Compara el funcionamiento de la AFP y la ONP como sistemas de ahorro previsional, relacionando la participación de los trabajadores, empleadores, entidades previsionales y el Estado; analiza sus características, beneficios y limitaciones, y sustenta la importancia de elegir responsablemente una alternativa de previsión para garantizar una vejez digna.</w:t>
            </w:r>
          </w:p>
          <w:p w14:paraId="7AA4B498" w14:textId="77777777" w:rsidR="005266B0" w:rsidRPr="007F6B4B" w:rsidRDefault="005266B0" w:rsidP="00B111C1">
            <w:pPr>
              <w:rPr>
                <w:rFonts w:ascii="Arial Narrow" w:eastAsia="Times New Roman" w:hAnsi="Arial Narrow"/>
                <w:color w:val="00AEF0"/>
                <w:sz w:val="20"/>
                <w:szCs w:val="16"/>
                <w:lang w:val="es-PE" w:eastAsia="es-PE"/>
              </w:rPr>
            </w:pPr>
          </w:p>
          <w:p w14:paraId="1BB12102" w14:textId="39495B6E" w:rsidR="007F6B4B" w:rsidRPr="00AD7004" w:rsidRDefault="00461BC6" w:rsidP="00B111C1">
            <w:pPr>
              <w:rPr>
                <w:b/>
                <w:bCs/>
                <w:sz w:val="20"/>
                <w:szCs w:val="16"/>
              </w:rPr>
            </w:pPr>
            <w:r w:rsidRPr="00AD7004">
              <w:rPr>
                <w:b/>
                <w:bCs/>
                <w:sz w:val="20"/>
                <w:szCs w:val="16"/>
              </w:rPr>
              <w:t>Propone alternativas para el uso responsable de los recursos económicos y financieros del país teniendo en cuenta los riesgos y oportunidades que ofrece el contexto económico global</w:t>
            </w:r>
            <w:r w:rsidR="007F6B4B" w:rsidRPr="00AD7004">
              <w:rPr>
                <w:b/>
                <w:bCs/>
                <w:sz w:val="20"/>
                <w:szCs w:val="16"/>
              </w:rPr>
              <w:t>.</w:t>
            </w:r>
          </w:p>
          <w:p w14:paraId="754C11E1" w14:textId="77777777" w:rsidR="00F81AEB" w:rsidRPr="00AD7004" w:rsidRDefault="00F81AEB" w:rsidP="00B111C1">
            <w:pPr>
              <w:rPr>
                <w:b/>
                <w:bCs/>
                <w:color w:val="00AEF0"/>
                <w:sz w:val="20"/>
                <w:szCs w:val="16"/>
                <w:lang w:eastAsia="es-PE"/>
              </w:rPr>
            </w:pPr>
          </w:p>
          <w:p w14:paraId="728F8FEB" w14:textId="77777777" w:rsidR="00F81AEB" w:rsidRDefault="00461BC6" w:rsidP="00B111C1">
            <w:pPr>
              <w:rPr>
                <w:rFonts w:eastAsia="Times New Roman"/>
                <w:b/>
                <w:bCs/>
                <w:color w:val="000000" w:themeColor="text1"/>
                <w:sz w:val="20"/>
                <w:lang w:eastAsia="es-ES"/>
              </w:rPr>
            </w:pPr>
            <w:r w:rsidRPr="00AD7004">
              <w:rPr>
                <w:rFonts w:eastAsia="Times New Roman"/>
                <w:b/>
                <w:bCs/>
                <w:color w:val="000000" w:themeColor="text1"/>
                <w:sz w:val="20"/>
                <w:lang w:eastAsia="es-ES"/>
              </w:rPr>
              <w:t>Analiza y compara las características, beneficios, limitaciones y riesgos de la AFP y la ONP; evalúa cómo sus aportes influyen en la seguridad económica durante la vejez y toma decisiones financieras responsables, sustentadas en sus metas personales, familiares y laborales, para elegir una alternativa de ahorro previsional adecuada.</w:t>
            </w:r>
          </w:p>
          <w:p w14:paraId="42D369E4" w14:textId="77777777" w:rsidR="0087676F" w:rsidRDefault="0087676F" w:rsidP="00B111C1">
            <w:pPr>
              <w:rPr>
                <w:rFonts w:eastAsia="Times New Roman"/>
                <w:b/>
                <w:bCs/>
                <w:color w:val="000000" w:themeColor="text1"/>
                <w:sz w:val="20"/>
                <w:lang w:eastAsia="es-ES"/>
              </w:rPr>
            </w:pPr>
          </w:p>
          <w:p w14:paraId="0256E1DF" w14:textId="3008212C" w:rsidR="0087676F" w:rsidRPr="00AD7004" w:rsidRDefault="0087676F" w:rsidP="00B111C1">
            <w:pPr>
              <w:rPr>
                <w:rFonts w:eastAsia="Times New Roman"/>
                <w:b/>
                <w:bCs/>
                <w:color w:val="FF0000"/>
                <w:sz w:val="20"/>
                <w:lang w:eastAsia="es-ES"/>
              </w:rPr>
            </w:pPr>
            <w:r w:rsidRPr="0087676F">
              <w:rPr>
                <w:rFonts w:eastAsia="Times New Roman"/>
                <w:b/>
                <w:bCs/>
                <w:color w:val="000000" w:themeColor="text1"/>
                <w:sz w:val="20"/>
                <w:lang w:eastAsia="es-ES"/>
              </w:rPr>
              <w:t>Elabora un plan de ahorro previsional personal, estableciendo metas financieras a corto, mediano y largo plazo; organiza sus ingresos y gastos mediante un presupuesto, incorpora aportes destinados a la AFP o la ONP y sustenta sus decisiones considerando sus necesidades, posibilidades económicas y el objetivo de garantizar una vejez digna.</w:t>
            </w:r>
          </w:p>
        </w:tc>
        <w:tc>
          <w:tcPr>
            <w:tcW w:w="4111" w:type="dxa"/>
          </w:tcPr>
          <w:p w14:paraId="5A23E8AC" w14:textId="77777777" w:rsidR="005266B0" w:rsidRDefault="005266B0" w:rsidP="00B111C1">
            <w:pPr>
              <w:rPr>
                <w:rFonts w:ascii="Arial Narrow" w:eastAsia="Calibri" w:hAnsi="Arial Narrow"/>
              </w:rPr>
            </w:pPr>
          </w:p>
          <w:p w14:paraId="2EA20553" w14:textId="541EE46C" w:rsidR="005266B0" w:rsidRDefault="00AD7004" w:rsidP="00B111C1">
            <w:pPr>
              <w:rPr>
                <w:rFonts w:ascii="Arial Narrow" w:eastAsia="Calibri" w:hAnsi="Arial Narrow"/>
              </w:rPr>
            </w:pPr>
            <w:r w:rsidRPr="00AD7004">
              <w:rPr>
                <w:rFonts w:ascii="Arial Narrow" w:eastAsia="Calibri" w:hAnsi="Arial Narrow"/>
                <w:b/>
                <w:bCs/>
              </w:rPr>
              <w:t>Importancia del ahorro y la planificación financiera</w:t>
            </w:r>
            <w:r w:rsidR="00F81AEB">
              <w:rPr>
                <w:rFonts w:ascii="Arial Narrow" w:eastAsia="Calibri" w:hAnsi="Arial Narrow"/>
              </w:rPr>
              <w:t>.</w:t>
            </w:r>
            <w:r>
              <w:rPr>
                <w:rFonts w:ascii="Arial Narrow" w:eastAsia="Calibri" w:hAnsi="Arial Narrow"/>
              </w:rPr>
              <w:t xml:space="preserve"> </w:t>
            </w:r>
            <w:r w:rsidRPr="00AD7004">
              <w:rPr>
                <w:rFonts w:ascii="Arial Narrow" w:eastAsia="Calibri" w:hAnsi="Arial Narrow"/>
              </w:rPr>
              <w:t>Elaboran un diagnóstico de sus hábitos de ahorro</w:t>
            </w:r>
          </w:p>
          <w:p w14:paraId="18B30EC8" w14:textId="77777777" w:rsidR="00F81AEB" w:rsidRDefault="00F81AEB" w:rsidP="00B111C1">
            <w:pPr>
              <w:rPr>
                <w:rFonts w:ascii="Arial Narrow" w:eastAsia="Calibri" w:hAnsi="Arial Narrow"/>
              </w:rPr>
            </w:pPr>
          </w:p>
          <w:p w14:paraId="284AC907" w14:textId="77777777" w:rsidR="00F81AEB" w:rsidRDefault="00F81AEB" w:rsidP="00B111C1">
            <w:pPr>
              <w:rPr>
                <w:rFonts w:ascii="Arial Narrow" w:eastAsia="Calibri" w:hAnsi="Arial Narrow"/>
              </w:rPr>
            </w:pPr>
          </w:p>
          <w:p w14:paraId="580ED820" w14:textId="77777777" w:rsidR="00F81AEB" w:rsidRDefault="00F81AEB" w:rsidP="00B111C1">
            <w:pPr>
              <w:rPr>
                <w:rFonts w:ascii="Arial Narrow" w:eastAsia="Calibri" w:hAnsi="Arial Narrow"/>
              </w:rPr>
            </w:pPr>
          </w:p>
          <w:p w14:paraId="4C862182" w14:textId="269E2248" w:rsidR="00F81AEB" w:rsidRDefault="00AD7004" w:rsidP="00B111C1">
            <w:pPr>
              <w:rPr>
                <w:rFonts w:ascii="Arial Narrow" w:eastAsia="Calibri" w:hAnsi="Arial Narrow"/>
              </w:rPr>
            </w:pPr>
            <w:r w:rsidRPr="00AD7004">
              <w:rPr>
                <w:rFonts w:ascii="Arial Narrow" w:eastAsia="Calibri" w:hAnsi="Arial Narrow"/>
                <w:b/>
                <w:bCs/>
              </w:rPr>
              <w:t>El ahorro previsional y su importancia para la vejez</w:t>
            </w:r>
            <w:r w:rsidRPr="00AD7004">
              <w:rPr>
                <w:rFonts w:ascii="Arial Narrow" w:eastAsia="Calibri" w:hAnsi="Arial Narrow"/>
              </w:rPr>
              <w:t> | Analizan un caso sobre una persona que llega a la vejez sin ahorros</w:t>
            </w:r>
          </w:p>
          <w:p w14:paraId="50C068EB" w14:textId="77777777" w:rsidR="00F81AEB" w:rsidRDefault="00F81AEB" w:rsidP="00B111C1">
            <w:pPr>
              <w:rPr>
                <w:rFonts w:ascii="Arial Narrow" w:eastAsia="Calibri" w:hAnsi="Arial Narrow"/>
              </w:rPr>
            </w:pPr>
          </w:p>
          <w:p w14:paraId="1A631DA6" w14:textId="77777777" w:rsidR="0087676F" w:rsidRDefault="0087676F" w:rsidP="00B111C1">
            <w:pPr>
              <w:rPr>
                <w:rFonts w:ascii="Arial Narrow" w:eastAsia="Calibri" w:hAnsi="Arial Narrow"/>
              </w:rPr>
            </w:pPr>
          </w:p>
          <w:p w14:paraId="1505DD80" w14:textId="77777777" w:rsidR="0087676F" w:rsidRDefault="0087676F" w:rsidP="00B111C1">
            <w:pPr>
              <w:rPr>
                <w:rFonts w:ascii="Arial Narrow" w:eastAsia="Calibri" w:hAnsi="Arial Narrow"/>
              </w:rPr>
            </w:pPr>
          </w:p>
          <w:p w14:paraId="0085E068" w14:textId="67752B2A" w:rsidR="00F81AEB" w:rsidRDefault="00461BC6" w:rsidP="00B111C1">
            <w:pPr>
              <w:rPr>
                <w:rFonts w:ascii="Arial Narrow" w:eastAsia="Calibri" w:hAnsi="Arial Narrow"/>
              </w:rPr>
            </w:pPr>
            <w:r>
              <w:rPr>
                <w:rFonts w:ascii="Arial Narrow" w:eastAsia="Calibri" w:hAnsi="Arial Narrow"/>
              </w:rPr>
              <w:t>Cuadro comparativo sobre la AFP Y ONP</w:t>
            </w:r>
          </w:p>
          <w:p w14:paraId="2AFEB1E0" w14:textId="0381D8E2" w:rsidR="00F81AEB" w:rsidRDefault="00AD7004" w:rsidP="00B111C1">
            <w:pPr>
              <w:rPr>
                <w:rFonts w:ascii="Arial Narrow" w:eastAsia="Calibri" w:hAnsi="Arial Narrow"/>
              </w:rPr>
            </w:pPr>
            <w:r w:rsidRPr="00AD7004">
              <w:rPr>
                <w:rFonts w:ascii="Arial Narrow" w:eastAsia="Calibri" w:hAnsi="Arial Narrow"/>
              </w:rPr>
              <w:t> aportes, beneficios, características y limitaciones.</w:t>
            </w:r>
          </w:p>
          <w:p w14:paraId="07FAABC8" w14:textId="77777777" w:rsidR="00F81AEB" w:rsidRDefault="00F81AEB" w:rsidP="00B111C1">
            <w:pPr>
              <w:rPr>
                <w:rFonts w:ascii="Arial Narrow" w:eastAsia="Calibri" w:hAnsi="Arial Narrow"/>
              </w:rPr>
            </w:pPr>
          </w:p>
          <w:p w14:paraId="369CC89F" w14:textId="77777777" w:rsidR="00F81AEB" w:rsidRDefault="00F81AEB" w:rsidP="00B111C1">
            <w:pPr>
              <w:rPr>
                <w:rFonts w:ascii="Arial Narrow" w:eastAsia="Calibri" w:hAnsi="Arial Narrow"/>
              </w:rPr>
            </w:pPr>
          </w:p>
          <w:p w14:paraId="37C95D5B" w14:textId="77777777" w:rsidR="00F81AEB" w:rsidRDefault="00F81AEB" w:rsidP="00B111C1">
            <w:pPr>
              <w:rPr>
                <w:rFonts w:ascii="Arial Narrow" w:eastAsia="Calibri" w:hAnsi="Arial Narrow"/>
              </w:rPr>
            </w:pPr>
          </w:p>
          <w:p w14:paraId="430F4945" w14:textId="06A768B3" w:rsidR="00F81AEB" w:rsidRDefault="00F81AEB" w:rsidP="00B111C1">
            <w:pPr>
              <w:rPr>
                <w:rFonts w:ascii="Arial Narrow" w:eastAsia="Calibri" w:hAnsi="Arial Narrow"/>
              </w:rPr>
            </w:pPr>
          </w:p>
          <w:p w14:paraId="3C7AB468" w14:textId="77777777" w:rsidR="00F81AEB" w:rsidRDefault="00F81AEB" w:rsidP="00B111C1">
            <w:pPr>
              <w:rPr>
                <w:rFonts w:ascii="Arial Narrow" w:eastAsia="Calibri" w:hAnsi="Arial Narrow"/>
              </w:rPr>
            </w:pPr>
          </w:p>
          <w:p w14:paraId="49F67D0F" w14:textId="77777777" w:rsidR="0087676F" w:rsidRDefault="0087676F" w:rsidP="00B111C1">
            <w:pPr>
              <w:rPr>
                <w:rFonts w:ascii="Arial Narrow" w:eastAsia="Calibri" w:hAnsi="Arial Narrow"/>
              </w:rPr>
            </w:pPr>
          </w:p>
          <w:p w14:paraId="7F3D49FB" w14:textId="77777777" w:rsidR="0087676F" w:rsidRDefault="0087676F" w:rsidP="00B111C1">
            <w:pPr>
              <w:rPr>
                <w:rFonts w:ascii="Arial Narrow" w:eastAsia="Calibri" w:hAnsi="Arial Narrow"/>
              </w:rPr>
            </w:pPr>
          </w:p>
          <w:p w14:paraId="4A67D98A" w14:textId="10289087" w:rsidR="00F81AEB" w:rsidRDefault="00461BC6" w:rsidP="00B111C1">
            <w:pPr>
              <w:rPr>
                <w:rFonts w:ascii="Arial Narrow" w:eastAsia="Calibri" w:hAnsi="Arial Narrow"/>
              </w:rPr>
            </w:pPr>
            <w:r>
              <w:rPr>
                <w:rFonts w:ascii="Arial Narrow" w:eastAsia="Calibri" w:hAnsi="Arial Narrow"/>
              </w:rPr>
              <w:t>PRODUCTO FINAL DE LA UNIDAD.</w:t>
            </w:r>
          </w:p>
          <w:p w14:paraId="29D36B45" w14:textId="2F6661A4" w:rsidR="00461BC6" w:rsidRDefault="00AD7004" w:rsidP="00B111C1">
            <w:pPr>
              <w:rPr>
                <w:rFonts w:ascii="Arial Narrow" w:eastAsia="Calibri" w:hAnsi="Arial Narrow"/>
              </w:rPr>
            </w:pPr>
            <w:r w:rsidRPr="00AD7004">
              <w:rPr>
                <w:rFonts w:ascii="Arial Narrow" w:eastAsia="Calibri" w:hAnsi="Arial Narrow"/>
                <w:b/>
                <w:bCs/>
              </w:rPr>
              <w:t xml:space="preserve">“Mi plan de ahorro previsional </w:t>
            </w:r>
            <w:r w:rsidRPr="00AD7004">
              <w:rPr>
                <w:rFonts w:ascii="Arial Narrow" w:eastAsia="Calibri" w:hAnsi="Arial Narrow"/>
                <w:b/>
                <w:bCs/>
              </w:rPr>
              <w:t xml:space="preserve">responsable </w:t>
            </w:r>
            <w:r>
              <w:rPr>
                <w:rFonts w:ascii="Arial Narrow" w:eastAsia="Calibri" w:hAnsi="Arial Narrow"/>
                <w:b/>
                <w:bCs/>
              </w:rPr>
              <w:t>“mediante una infografía</w:t>
            </w:r>
          </w:p>
          <w:p w14:paraId="0D116238" w14:textId="77777777" w:rsidR="00F81AEB" w:rsidRDefault="00F81AEB" w:rsidP="00B111C1">
            <w:pPr>
              <w:rPr>
                <w:rFonts w:ascii="Arial Narrow" w:eastAsia="Calibri" w:hAnsi="Arial Narrow"/>
              </w:rPr>
            </w:pPr>
          </w:p>
          <w:p w14:paraId="6EF1C513" w14:textId="295796C0" w:rsidR="00F81AEB" w:rsidRPr="006F3357" w:rsidRDefault="00F81AEB" w:rsidP="00B111C1">
            <w:pPr>
              <w:rPr>
                <w:rFonts w:ascii="Arial Narrow" w:eastAsia="Calibri" w:hAnsi="Arial Narrow"/>
              </w:rPr>
            </w:pPr>
          </w:p>
        </w:tc>
        <w:tc>
          <w:tcPr>
            <w:tcW w:w="1843" w:type="dxa"/>
          </w:tcPr>
          <w:p w14:paraId="4C2255B9" w14:textId="77777777" w:rsidR="005266B0" w:rsidRDefault="005266B0" w:rsidP="00B111C1">
            <w:pPr>
              <w:rPr>
                <w:rFonts w:ascii="Arial Narrow" w:eastAsia="Calibri" w:hAnsi="Arial Narrow"/>
                <w:b/>
                <w:sz w:val="20"/>
              </w:rPr>
            </w:pPr>
          </w:p>
          <w:p w14:paraId="5C3F82BB" w14:textId="77777777" w:rsidR="005266B0" w:rsidRDefault="005266B0" w:rsidP="00B111C1">
            <w:pPr>
              <w:rPr>
                <w:rFonts w:ascii="Arial Narrow" w:eastAsia="Calibri" w:hAnsi="Arial Narrow"/>
                <w:b/>
                <w:sz w:val="20"/>
              </w:rPr>
            </w:pPr>
            <w:r>
              <w:rPr>
                <w:rFonts w:ascii="Arial Narrow" w:eastAsia="Calibri" w:hAnsi="Arial Narrow"/>
                <w:b/>
                <w:sz w:val="20"/>
              </w:rPr>
              <w:t xml:space="preserve"> Lista de cotejo</w:t>
            </w:r>
          </w:p>
          <w:p w14:paraId="0B8728B0" w14:textId="77777777" w:rsidR="00F81AEB" w:rsidRDefault="00F81AEB" w:rsidP="00B111C1">
            <w:pPr>
              <w:rPr>
                <w:rFonts w:ascii="Arial Narrow" w:eastAsia="Calibri" w:hAnsi="Arial Narrow"/>
                <w:b/>
                <w:sz w:val="20"/>
              </w:rPr>
            </w:pPr>
          </w:p>
          <w:p w14:paraId="5B3098DD" w14:textId="77777777" w:rsidR="007A768C" w:rsidRDefault="007A768C" w:rsidP="00B111C1">
            <w:pPr>
              <w:rPr>
                <w:rFonts w:ascii="Arial Narrow" w:eastAsia="Calibri" w:hAnsi="Arial Narrow"/>
                <w:b/>
                <w:sz w:val="20"/>
              </w:rPr>
            </w:pPr>
          </w:p>
          <w:p w14:paraId="72654793" w14:textId="77777777" w:rsidR="007A768C" w:rsidRDefault="007A768C" w:rsidP="00B111C1">
            <w:pPr>
              <w:rPr>
                <w:rFonts w:ascii="Arial Narrow" w:eastAsia="Calibri" w:hAnsi="Arial Narrow"/>
                <w:b/>
                <w:sz w:val="20"/>
              </w:rPr>
            </w:pPr>
          </w:p>
          <w:p w14:paraId="3277C4D2" w14:textId="77777777" w:rsidR="007A768C" w:rsidRDefault="007A768C" w:rsidP="00B111C1">
            <w:pPr>
              <w:rPr>
                <w:rFonts w:ascii="Arial Narrow" w:eastAsia="Calibri" w:hAnsi="Arial Narrow"/>
                <w:b/>
                <w:sz w:val="20"/>
              </w:rPr>
            </w:pPr>
          </w:p>
          <w:p w14:paraId="37C66DDA" w14:textId="77777777" w:rsidR="007A768C" w:rsidRDefault="007A768C" w:rsidP="00B111C1">
            <w:pPr>
              <w:rPr>
                <w:rFonts w:ascii="Arial Narrow" w:eastAsia="Calibri" w:hAnsi="Arial Narrow"/>
                <w:b/>
                <w:sz w:val="20"/>
              </w:rPr>
            </w:pPr>
          </w:p>
          <w:p w14:paraId="52711B90" w14:textId="77777777" w:rsidR="007A768C" w:rsidRDefault="007A768C" w:rsidP="00B111C1">
            <w:pPr>
              <w:rPr>
                <w:rFonts w:ascii="Arial Narrow" w:eastAsia="Calibri" w:hAnsi="Arial Narrow"/>
                <w:b/>
                <w:sz w:val="20"/>
              </w:rPr>
            </w:pPr>
          </w:p>
          <w:p w14:paraId="583B3535" w14:textId="77777777" w:rsidR="007A768C" w:rsidRDefault="007A768C" w:rsidP="00B111C1">
            <w:pPr>
              <w:rPr>
                <w:rFonts w:ascii="Arial Narrow" w:eastAsia="Calibri" w:hAnsi="Arial Narrow"/>
                <w:b/>
                <w:sz w:val="20"/>
              </w:rPr>
            </w:pPr>
          </w:p>
          <w:p w14:paraId="7275208C" w14:textId="4704B237" w:rsidR="007A768C" w:rsidRDefault="00AD7004" w:rsidP="00B111C1">
            <w:pPr>
              <w:rPr>
                <w:rFonts w:ascii="Arial Narrow" w:eastAsia="Calibri" w:hAnsi="Arial Narrow"/>
                <w:b/>
                <w:sz w:val="20"/>
              </w:rPr>
            </w:pPr>
            <w:r>
              <w:rPr>
                <w:rFonts w:ascii="Arial Narrow" w:eastAsia="Calibri" w:hAnsi="Arial Narrow"/>
                <w:b/>
                <w:sz w:val="20"/>
              </w:rPr>
              <w:t>Lista de cotejo</w:t>
            </w:r>
          </w:p>
          <w:p w14:paraId="126E8316" w14:textId="77777777" w:rsidR="007A768C" w:rsidRDefault="007A768C" w:rsidP="00B111C1">
            <w:pPr>
              <w:rPr>
                <w:rFonts w:ascii="Arial Narrow" w:eastAsia="Calibri" w:hAnsi="Arial Narrow"/>
                <w:b/>
                <w:sz w:val="20"/>
              </w:rPr>
            </w:pPr>
          </w:p>
          <w:p w14:paraId="34A7AFF2" w14:textId="77777777" w:rsidR="007A768C" w:rsidRDefault="007A768C" w:rsidP="00B111C1">
            <w:pPr>
              <w:rPr>
                <w:rFonts w:ascii="Arial Narrow" w:eastAsia="Calibri" w:hAnsi="Arial Narrow"/>
                <w:b/>
                <w:sz w:val="20"/>
              </w:rPr>
            </w:pPr>
          </w:p>
          <w:p w14:paraId="20159F4C" w14:textId="77777777" w:rsidR="007A768C" w:rsidRDefault="007A768C" w:rsidP="00B111C1">
            <w:pPr>
              <w:rPr>
                <w:rFonts w:ascii="Arial Narrow" w:eastAsia="Calibri" w:hAnsi="Arial Narrow"/>
                <w:b/>
                <w:sz w:val="20"/>
              </w:rPr>
            </w:pPr>
          </w:p>
          <w:p w14:paraId="788CEBEA" w14:textId="77777777" w:rsidR="007A768C" w:rsidRDefault="007A768C" w:rsidP="00B111C1">
            <w:pPr>
              <w:rPr>
                <w:rFonts w:ascii="Arial Narrow" w:eastAsia="Calibri" w:hAnsi="Arial Narrow"/>
                <w:b/>
                <w:sz w:val="20"/>
              </w:rPr>
            </w:pPr>
          </w:p>
          <w:p w14:paraId="514370E2" w14:textId="77777777" w:rsidR="007A768C" w:rsidRDefault="007A768C" w:rsidP="00B111C1">
            <w:pPr>
              <w:rPr>
                <w:rFonts w:ascii="Arial Narrow" w:eastAsia="Calibri" w:hAnsi="Arial Narrow"/>
                <w:b/>
                <w:sz w:val="20"/>
              </w:rPr>
            </w:pPr>
          </w:p>
          <w:p w14:paraId="234E7821" w14:textId="77777777" w:rsidR="007A768C" w:rsidRDefault="007A768C" w:rsidP="00B111C1">
            <w:pPr>
              <w:rPr>
                <w:rFonts w:ascii="Arial Narrow" w:eastAsia="Calibri" w:hAnsi="Arial Narrow"/>
                <w:b/>
                <w:sz w:val="20"/>
              </w:rPr>
            </w:pPr>
          </w:p>
          <w:p w14:paraId="14633E4B" w14:textId="77777777" w:rsidR="007A768C" w:rsidRDefault="007A768C" w:rsidP="00B111C1">
            <w:pPr>
              <w:rPr>
                <w:rFonts w:ascii="Arial Narrow" w:eastAsia="Calibri" w:hAnsi="Arial Narrow"/>
                <w:b/>
                <w:sz w:val="20"/>
              </w:rPr>
            </w:pPr>
          </w:p>
          <w:p w14:paraId="3E596E7B" w14:textId="77777777" w:rsidR="007A768C" w:rsidRDefault="007A768C" w:rsidP="00B111C1">
            <w:pPr>
              <w:rPr>
                <w:rFonts w:ascii="Arial Narrow" w:eastAsia="Calibri" w:hAnsi="Arial Narrow"/>
                <w:b/>
                <w:sz w:val="20"/>
              </w:rPr>
            </w:pPr>
          </w:p>
          <w:p w14:paraId="07F0371C" w14:textId="77777777" w:rsidR="000153E6" w:rsidRDefault="000153E6" w:rsidP="00B111C1">
            <w:pPr>
              <w:rPr>
                <w:rFonts w:ascii="Arial Narrow" w:eastAsia="Calibri" w:hAnsi="Arial Narrow"/>
                <w:b/>
                <w:sz w:val="20"/>
              </w:rPr>
            </w:pPr>
          </w:p>
          <w:p w14:paraId="257ED928" w14:textId="77777777" w:rsidR="00F81AEB" w:rsidRDefault="007A768C" w:rsidP="00B111C1">
            <w:pPr>
              <w:rPr>
                <w:rFonts w:ascii="Arial Narrow" w:eastAsia="Calibri" w:hAnsi="Arial Narrow"/>
                <w:b/>
                <w:sz w:val="20"/>
              </w:rPr>
            </w:pPr>
            <w:r>
              <w:rPr>
                <w:rFonts w:ascii="Arial Narrow" w:eastAsia="Calibri" w:hAnsi="Arial Narrow"/>
                <w:b/>
                <w:sz w:val="20"/>
              </w:rPr>
              <w:t xml:space="preserve">Rubrica </w:t>
            </w:r>
            <w:r w:rsidR="000153E6">
              <w:rPr>
                <w:rFonts w:ascii="Arial Narrow" w:eastAsia="Calibri" w:hAnsi="Arial Narrow"/>
                <w:b/>
                <w:sz w:val="20"/>
              </w:rPr>
              <w:t>de evaluación</w:t>
            </w:r>
            <w:r>
              <w:rPr>
                <w:rFonts w:ascii="Arial Narrow" w:eastAsia="Calibri" w:hAnsi="Arial Narrow"/>
                <w:b/>
                <w:sz w:val="20"/>
              </w:rPr>
              <w:t>.</w:t>
            </w:r>
          </w:p>
          <w:p w14:paraId="0E5D9EEA" w14:textId="77777777" w:rsidR="00F81AEB" w:rsidRDefault="00F81AEB" w:rsidP="00B111C1">
            <w:pPr>
              <w:rPr>
                <w:rFonts w:ascii="Arial Narrow" w:eastAsia="Calibri" w:hAnsi="Arial Narrow"/>
                <w:b/>
                <w:sz w:val="20"/>
              </w:rPr>
            </w:pPr>
          </w:p>
        </w:tc>
      </w:tr>
      <w:tr w:rsidR="005266B0" w:rsidRPr="00CC453E" w14:paraId="2B8C48B7" w14:textId="77777777" w:rsidTr="00F81AEB">
        <w:tc>
          <w:tcPr>
            <w:tcW w:w="3256" w:type="dxa"/>
            <w:shd w:val="clear" w:color="auto" w:fill="D0CECE" w:themeFill="background2" w:themeFillShade="E6"/>
            <w:vAlign w:val="center"/>
          </w:tcPr>
          <w:p w14:paraId="582BFA91" w14:textId="77777777" w:rsidR="005266B0" w:rsidRPr="00CC453E" w:rsidRDefault="005266B0" w:rsidP="00B111C1">
            <w:pPr>
              <w:jc w:val="center"/>
              <w:rPr>
                <w:rFonts w:eastAsia="Times New Roman"/>
                <w:szCs w:val="24"/>
                <w:lang w:eastAsia="es-ES"/>
              </w:rPr>
            </w:pPr>
            <w:r w:rsidRPr="00CC453E">
              <w:rPr>
                <w:rFonts w:eastAsia="Calibri"/>
                <w:b/>
                <w:bCs/>
                <w:color w:val="000000"/>
                <w:kern w:val="24"/>
                <w:szCs w:val="24"/>
                <w:lang w:val="es-PE" w:eastAsia="es-ES"/>
              </w:rPr>
              <w:t>Competencias Transversales</w:t>
            </w:r>
          </w:p>
        </w:tc>
        <w:tc>
          <w:tcPr>
            <w:tcW w:w="6520" w:type="dxa"/>
            <w:shd w:val="clear" w:color="auto" w:fill="D0CECE" w:themeFill="background2" w:themeFillShade="E6"/>
            <w:vAlign w:val="center"/>
          </w:tcPr>
          <w:p w14:paraId="2A385F53" w14:textId="77777777" w:rsidR="005266B0" w:rsidRPr="00CC453E" w:rsidRDefault="005266B0" w:rsidP="00B111C1">
            <w:pPr>
              <w:jc w:val="center"/>
              <w:rPr>
                <w:rFonts w:eastAsia="Times New Roman"/>
                <w:szCs w:val="24"/>
                <w:lang w:eastAsia="es-ES"/>
              </w:rPr>
            </w:pPr>
            <w:r w:rsidRPr="00CC453E">
              <w:rPr>
                <w:rFonts w:eastAsia="Calibri"/>
                <w:b/>
                <w:bCs/>
                <w:color w:val="000000"/>
                <w:kern w:val="24"/>
                <w:szCs w:val="24"/>
                <w:lang w:val="es-PE" w:eastAsia="es-ES"/>
              </w:rPr>
              <w:t>Desempeños</w:t>
            </w:r>
          </w:p>
        </w:tc>
        <w:tc>
          <w:tcPr>
            <w:tcW w:w="4111" w:type="dxa"/>
            <w:shd w:val="clear" w:color="auto" w:fill="D0CECE" w:themeFill="background2" w:themeFillShade="E6"/>
            <w:vAlign w:val="center"/>
          </w:tcPr>
          <w:p w14:paraId="4FADB40A" w14:textId="77777777" w:rsidR="005266B0" w:rsidRPr="00CC453E" w:rsidRDefault="005266B0" w:rsidP="00B111C1">
            <w:pPr>
              <w:jc w:val="center"/>
              <w:rPr>
                <w:rFonts w:eastAsia="Times New Roman"/>
                <w:szCs w:val="24"/>
                <w:lang w:eastAsia="es-ES"/>
              </w:rPr>
            </w:pPr>
            <w:r w:rsidRPr="00CC453E">
              <w:rPr>
                <w:rFonts w:eastAsia="Calibri"/>
                <w:b/>
                <w:bCs/>
                <w:color w:val="000000"/>
                <w:kern w:val="24"/>
                <w:szCs w:val="24"/>
                <w:lang w:val="es-PE" w:eastAsia="es-ES"/>
              </w:rPr>
              <w:t>Evidencias de Aprendizaje</w:t>
            </w:r>
          </w:p>
        </w:tc>
        <w:tc>
          <w:tcPr>
            <w:tcW w:w="1843" w:type="dxa"/>
            <w:shd w:val="clear" w:color="auto" w:fill="D0CECE" w:themeFill="background2" w:themeFillShade="E6"/>
            <w:vAlign w:val="center"/>
          </w:tcPr>
          <w:p w14:paraId="55E0C903" w14:textId="77777777" w:rsidR="005266B0" w:rsidRPr="00CC453E" w:rsidRDefault="005266B0" w:rsidP="00B111C1">
            <w:pPr>
              <w:jc w:val="center"/>
              <w:rPr>
                <w:rFonts w:eastAsia="Times New Roman"/>
                <w:szCs w:val="24"/>
                <w:lang w:eastAsia="es-ES"/>
              </w:rPr>
            </w:pPr>
            <w:r w:rsidRPr="00CC453E">
              <w:rPr>
                <w:rFonts w:eastAsia="Calibri"/>
                <w:b/>
                <w:bCs/>
                <w:color w:val="000000"/>
                <w:kern w:val="24"/>
                <w:szCs w:val="24"/>
                <w:lang w:val="es-PE" w:eastAsia="es-ES"/>
              </w:rPr>
              <w:t>Instrumentos de Evaluación</w:t>
            </w:r>
          </w:p>
        </w:tc>
      </w:tr>
      <w:tr w:rsidR="005266B0" w:rsidRPr="00CC453E" w14:paraId="223EFD58" w14:textId="77777777" w:rsidTr="00F81AEB">
        <w:tc>
          <w:tcPr>
            <w:tcW w:w="3256" w:type="dxa"/>
          </w:tcPr>
          <w:p w14:paraId="3FCE590A" w14:textId="77777777" w:rsidR="005266B0" w:rsidRPr="005D3763" w:rsidRDefault="005266B0" w:rsidP="00B111C1">
            <w:pPr>
              <w:tabs>
                <w:tab w:val="left" w:pos="1689"/>
              </w:tabs>
              <w:rPr>
                <w:rFonts w:eastAsia="Times New Roman"/>
                <w:b/>
                <w:color w:val="000000"/>
                <w:sz w:val="20"/>
                <w:lang w:eastAsia="es-PE"/>
              </w:rPr>
            </w:pPr>
            <w:r w:rsidRPr="005D3763">
              <w:rPr>
                <w:rFonts w:eastAsia="Times New Roman"/>
                <w:b/>
                <w:color w:val="000000"/>
                <w:sz w:val="20"/>
                <w:lang w:eastAsia="es-PE"/>
              </w:rPr>
              <w:t>SE DESENVUELVE EN ENTORNOS VIRTUALES GENERADOS POR LAS TIC.</w:t>
            </w:r>
          </w:p>
          <w:p w14:paraId="6A3AB630" w14:textId="77777777" w:rsidR="005266B0" w:rsidRPr="005D3763" w:rsidRDefault="005266B0" w:rsidP="00B111C1">
            <w:pPr>
              <w:tabs>
                <w:tab w:val="left" w:pos="1689"/>
              </w:tabs>
              <w:rPr>
                <w:rFonts w:eastAsia="Times New Roman"/>
                <w:color w:val="000000"/>
                <w:sz w:val="20"/>
                <w:lang w:eastAsia="es-PE"/>
              </w:rPr>
            </w:pPr>
            <w:r w:rsidRPr="005D3763">
              <w:rPr>
                <w:rFonts w:eastAsia="Times New Roman"/>
                <w:sz w:val="20"/>
              </w:rPr>
              <w:t>*</w:t>
            </w:r>
            <w:r w:rsidRPr="005D3763">
              <w:rPr>
                <w:rFonts w:eastAsia="Times New Roman"/>
                <w:color w:val="000000"/>
                <w:sz w:val="20"/>
                <w:lang w:eastAsia="es-PE"/>
              </w:rPr>
              <w:t xml:space="preserve"> </w:t>
            </w:r>
            <w:r w:rsidRPr="005D3763">
              <w:rPr>
                <w:rFonts w:eastAsia="Times New Roman"/>
                <w:b/>
                <w:bCs/>
                <w:color w:val="000000"/>
                <w:sz w:val="20"/>
                <w:lang w:eastAsia="es-PE"/>
              </w:rPr>
              <w:t>Gestiona información del entorno virtual</w:t>
            </w:r>
            <w:r w:rsidRPr="005D3763">
              <w:rPr>
                <w:rFonts w:eastAsia="Times New Roman"/>
                <w:color w:val="000000"/>
                <w:sz w:val="20"/>
                <w:lang w:eastAsia="es-PE"/>
              </w:rPr>
              <w:t>.</w:t>
            </w:r>
          </w:p>
          <w:p w14:paraId="696C3C4E" w14:textId="77777777" w:rsidR="005266B0" w:rsidRPr="000E6826" w:rsidRDefault="005266B0" w:rsidP="00B111C1">
            <w:pPr>
              <w:tabs>
                <w:tab w:val="left" w:pos="1689"/>
              </w:tabs>
              <w:rPr>
                <w:rFonts w:ascii="Arial Narrow" w:eastAsia="Times New Roman" w:hAnsi="Arial Narrow"/>
                <w:sz w:val="22"/>
              </w:rPr>
            </w:pPr>
            <w:r w:rsidRPr="000E6826">
              <w:rPr>
                <w:rFonts w:ascii="Arial Narrow" w:eastAsia="Times New Roman" w:hAnsi="Arial Narrow"/>
                <w:sz w:val="22"/>
              </w:rPr>
              <w:lastRenderedPageBreak/>
              <w:t>*</w:t>
            </w:r>
            <w:r w:rsidRPr="000E6826">
              <w:rPr>
                <w:rFonts w:ascii="Arial Narrow" w:eastAsia="Times New Roman" w:hAnsi="Arial Narrow"/>
                <w:color w:val="000000"/>
                <w:sz w:val="22"/>
                <w:lang w:eastAsia="es-PE"/>
              </w:rPr>
              <w:t xml:space="preserve"> </w:t>
            </w:r>
            <w:r w:rsidRPr="000E6826">
              <w:rPr>
                <w:rFonts w:ascii="Arial Narrow" w:eastAsia="Times New Roman" w:hAnsi="Arial Narrow"/>
                <w:b/>
                <w:bCs/>
                <w:color w:val="000000"/>
                <w:sz w:val="22"/>
                <w:lang w:eastAsia="es-PE"/>
              </w:rPr>
              <w:t>Crea objetos virtuales en diversos formatos</w:t>
            </w:r>
          </w:p>
        </w:tc>
        <w:tc>
          <w:tcPr>
            <w:tcW w:w="6520" w:type="dxa"/>
          </w:tcPr>
          <w:p w14:paraId="7852799D" w14:textId="77777777" w:rsidR="005266B0" w:rsidRPr="0063579F" w:rsidRDefault="005266B0" w:rsidP="00B111C1">
            <w:pPr>
              <w:ind w:left="178"/>
              <w:contextualSpacing/>
              <w:rPr>
                <w:rFonts w:eastAsia="Calibri"/>
                <w:sz w:val="20"/>
                <w:lang w:val="es-ES_tradnl"/>
              </w:rPr>
            </w:pPr>
            <w:r w:rsidRPr="000E6826">
              <w:rPr>
                <w:rFonts w:ascii="Arial Narrow" w:eastAsia="Calibri" w:hAnsi="Arial Narrow" w:cs="Times New Roman"/>
                <w:sz w:val="22"/>
                <w:lang w:val="es-ES_tradnl"/>
              </w:rPr>
              <w:lastRenderedPageBreak/>
              <w:t xml:space="preserve">* </w:t>
            </w:r>
            <w:r w:rsidRPr="0063579F">
              <w:rPr>
                <w:rFonts w:eastAsia="Calibri"/>
                <w:sz w:val="20"/>
                <w:lang w:val="es-ES_tradnl"/>
              </w:rPr>
              <w:t>Emplea   diversas   fuentes    con   criterios    de credibilidad,   pertinencia .y    eficacia utilizando herramientas digitales de autor cuando realiza investigación sobre un tema específico.</w:t>
            </w:r>
          </w:p>
          <w:p w14:paraId="0F1070DA" w14:textId="77777777" w:rsidR="005266B0" w:rsidRPr="0063579F" w:rsidRDefault="005266B0" w:rsidP="00B111C1">
            <w:pPr>
              <w:ind w:left="178"/>
              <w:contextualSpacing/>
              <w:rPr>
                <w:rFonts w:eastAsia="Calibri"/>
                <w:sz w:val="20"/>
                <w:lang w:val="es-ES_tradnl"/>
              </w:rPr>
            </w:pPr>
          </w:p>
          <w:p w14:paraId="04C61592" w14:textId="77777777" w:rsidR="005266B0" w:rsidRPr="000E6826" w:rsidRDefault="005266B0" w:rsidP="00B111C1">
            <w:pPr>
              <w:ind w:left="178"/>
              <w:contextualSpacing/>
              <w:rPr>
                <w:rFonts w:ascii="Arial Narrow" w:eastAsia="Calibri" w:hAnsi="Arial Narrow"/>
                <w:sz w:val="22"/>
                <w:lang w:val="es-ES_tradnl"/>
              </w:rPr>
            </w:pPr>
            <w:r w:rsidRPr="0063579F">
              <w:rPr>
                <w:rFonts w:eastAsia="Calibri"/>
                <w:sz w:val="20"/>
                <w:lang w:val="es-ES_tradnl"/>
              </w:rPr>
              <w:lastRenderedPageBreak/>
              <w:t>* Publica      proyectos       escolares      utilizando información diversa según pautas de organización y citación combinando materiales digitales de diferentes formatos</w:t>
            </w:r>
            <w:r w:rsidRPr="000E6826">
              <w:rPr>
                <w:rFonts w:ascii="Arial Narrow" w:eastAsia="Calibri" w:hAnsi="Arial Narrow"/>
                <w:sz w:val="22"/>
                <w:lang w:val="es-ES_tradnl"/>
              </w:rPr>
              <w:t xml:space="preserve">.   </w:t>
            </w:r>
          </w:p>
        </w:tc>
        <w:tc>
          <w:tcPr>
            <w:tcW w:w="4111" w:type="dxa"/>
          </w:tcPr>
          <w:p w14:paraId="3E362242" w14:textId="77777777" w:rsidR="005266B0" w:rsidRPr="000E6826" w:rsidRDefault="005266B0" w:rsidP="00B111C1">
            <w:pPr>
              <w:rPr>
                <w:rFonts w:ascii="Arial Narrow" w:eastAsia="Calibri" w:hAnsi="Arial Narrow"/>
                <w:bCs/>
                <w:sz w:val="22"/>
              </w:rPr>
            </w:pPr>
          </w:p>
          <w:p w14:paraId="3DCD1BDD" w14:textId="77777777" w:rsidR="005266B0" w:rsidRPr="0063579F" w:rsidRDefault="005266B0" w:rsidP="00B111C1">
            <w:pPr>
              <w:rPr>
                <w:rFonts w:eastAsia="Calibri"/>
                <w:bCs/>
                <w:sz w:val="20"/>
              </w:rPr>
            </w:pPr>
            <w:r w:rsidRPr="0063579F">
              <w:rPr>
                <w:rFonts w:eastAsia="Calibri"/>
                <w:bCs/>
                <w:sz w:val="20"/>
              </w:rPr>
              <w:t>Utiliza diferentes fuentes de información digital para comprender los hechos históricos</w:t>
            </w:r>
          </w:p>
          <w:p w14:paraId="00B2B79E" w14:textId="77777777" w:rsidR="005266B0" w:rsidRPr="0063579F" w:rsidRDefault="005266B0" w:rsidP="00B111C1">
            <w:pPr>
              <w:rPr>
                <w:rFonts w:eastAsia="Calibri"/>
                <w:bCs/>
                <w:sz w:val="20"/>
              </w:rPr>
            </w:pPr>
          </w:p>
          <w:p w14:paraId="633AE311" w14:textId="77777777" w:rsidR="005266B0" w:rsidRPr="000E6826" w:rsidRDefault="005266B0" w:rsidP="00B111C1">
            <w:pPr>
              <w:rPr>
                <w:rFonts w:ascii="Arial Narrow" w:eastAsia="Calibri" w:hAnsi="Arial Narrow"/>
                <w:bCs/>
                <w:sz w:val="22"/>
              </w:rPr>
            </w:pPr>
            <w:r w:rsidRPr="0063579F">
              <w:rPr>
                <w:rFonts w:eastAsia="Calibri"/>
                <w:bCs/>
                <w:sz w:val="20"/>
              </w:rPr>
              <w:lastRenderedPageBreak/>
              <w:t>Realiza formatos en Word, ppt ,pdf, etc</w:t>
            </w:r>
          </w:p>
        </w:tc>
        <w:tc>
          <w:tcPr>
            <w:tcW w:w="1843" w:type="dxa"/>
          </w:tcPr>
          <w:p w14:paraId="6525E5A1" w14:textId="77777777" w:rsidR="005266B0" w:rsidRPr="000E6826" w:rsidRDefault="005266B0" w:rsidP="00B111C1">
            <w:pPr>
              <w:rPr>
                <w:rFonts w:ascii="Arial Narrow" w:eastAsia="Calibri" w:hAnsi="Arial Narrow"/>
                <w:sz w:val="22"/>
              </w:rPr>
            </w:pPr>
          </w:p>
          <w:p w14:paraId="79E750B7" w14:textId="77777777" w:rsidR="005266B0" w:rsidRPr="000E6826" w:rsidRDefault="005266B0" w:rsidP="00B111C1">
            <w:pPr>
              <w:rPr>
                <w:rFonts w:ascii="Arial Narrow" w:eastAsia="Calibri" w:hAnsi="Arial Narrow"/>
                <w:sz w:val="22"/>
              </w:rPr>
            </w:pPr>
          </w:p>
          <w:p w14:paraId="3A1066A8" w14:textId="77777777" w:rsidR="005266B0" w:rsidRPr="000E6826" w:rsidRDefault="005266B0" w:rsidP="00B111C1">
            <w:pPr>
              <w:rPr>
                <w:rFonts w:ascii="Arial Narrow" w:eastAsia="Calibri" w:hAnsi="Arial Narrow"/>
                <w:sz w:val="22"/>
              </w:rPr>
            </w:pPr>
            <w:r w:rsidRPr="000E6826">
              <w:rPr>
                <w:rFonts w:ascii="Arial Narrow" w:eastAsia="Calibri" w:hAnsi="Arial Narrow"/>
                <w:sz w:val="22"/>
              </w:rPr>
              <w:t>Lista de Cotejo</w:t>
            </w:r>
          </w:p>
        </w:tc>
      </w:tr>
      <w:tr w:rsidR="005266B0" w:rsidRPr="00CC453E" w14:paraId="2458A619" w14:textId="77777777" w:rsidTr="00F81AEB">
        <w:tc>
          <w:tcPr>
            <w:tcW w:w="3256" w:type="dxa"/>
          </w:tcPr>
          <w:p w14:paraId="6589E94A" w14:textId="77777777" w:rsidR="005266B0" w:rsidRPr="005D3763" w:rsidRDefault="005266B0" w:rsidP="00B111C1">
            <w:pPr>
              <w:tabs>
                <w:tab w:val="left" w:pos="1689"/>
              </w:tabs>
              <w:rPr>
                <w:rFonts w:eastAsia="Times New Roman"/>
                <w:b/>
                <w:color w:val="000000"/>
                <w:sz w:val="20"/>
                <w:lang w:eastAsia="es-PE"/>
              </w:rPr>
            </w:pPr>
            <w:r w:rsidRPr="005D3763">
              <w:rPr>
                <w:rFonts w:eastAsia="Times New Roman"/>
                <w:b/>
                <w:color w:val="000000"/>
                <w:sz w:val="20"/>
                <w:lang w:eastAsia="es-PE"/>
              </w:rPr>
              <w:t>GESTIONA SU APRENDIZAJE DE MANERA AUTÓNOMA.</w:t>
            </w:r>
          </w:p>
          <w:p w14:paraId="76C7B14B" w14:textId="77777777" w:rsidR="005266B0" w:rsidRPr="000E6826" w:rsidRDefault="005266B0" w:rsidP="00B111C1">
            <w:pPr>
              <w:tabs>
                <w:tab w:val="left" w:pos="1689"/>
              </w:tabs>
              <w:rPr>
                <w:rFonts w:ascii="Arial Narrow" w:eastAsia="Times New Roman" w:hAnsi="Arial Narrow"/>
                <w:color w:val="000000"/>
                <w:kern w:val="24"/>
                <w:sz w:val="22"/>
                <w:lang w:val="es-PE"/>
              </w:rPr>
            </w:pPr>
            <w:r w:rsidRPr="005D3763">
              <w:rPr>
                <w:rFonts w:eastAsia="Times New Roman"/>
                <w:color w:val="000000"/>
                <w:kern w:val="24"/>
                <w:sz w:val="20"/>
                <w:lang w:val="es-PE"/>
              </w:rPr>
              <w:t>*</w:t>
            </w:r>
            <w:r w:rsidRPr="005D3763">
              <w:rPr>
                <w:rFonts w:eastAsia="Times New Roman"/>
                <w:color w:val="000000"/>
                <w:sz w:val="20"/>
                <w:lang w:eastAsia="es-PE"/>
              </w:rPr>
              <w:t xml:space="preserve"> Organiza acciones estratégicas para alcanzar sus metas de aprendizaje</w:t>
            </w:r>
            <w:r w:rsidRPr="000E6826">
              <w:rPr>
                <w:rFonts w:ascii="Arial Narrow" w:eastAsia="Times New Roman" w:hAnsi="Arial Narrow"/>
                <w:color w:val="000000"/>
                <w:sz w:val="22"/>
                <w:lang w:eastAsia="es-PE"/>
              </w:rPr>
              <w:t>.</w:t>
            </w:r>
            <w:r w:rsidRPr="000E6826">
              <w:rPr>
                <w:rFonts w:ascii="Arial Narrow" w:eastAsia="Times New Roman" w:hAnsi="Arial Narrow"/>
                <w:color w:val="000000"/>
                <w:kern w:val="24"/>
                <w:sz w:val="22"/>
                <w:lang w:val="es-PE"/>
              </w:rPr>
              <w:t xml:space="preserve"> </w:t>
            </w:r>
          </w:p>
        </w:tc>
        <w:tc>
          <w:tcPr>
            <w:tcW w:w="6520" w:type="dxa"/>
          </w:tcPr>
          <w:p w14:paraId="65E97C49" w14:textId="77777777" w:rsidR="005266B0" w:rsidRPr="0063579F" w:rsidRDefault="005266B0" w:rsidP="00B111C1">
            <w:pPr>
              <w:ind w:left="323"/>
              <w:contextualSpacing/>
              <w:rPr>
                <w:rFonts w:eastAsia="Calibri"/>
                <w:sz w:val="20"/>
                <w:lang w:val="es-ES_tradnl"/>
              </w:rPr>
            </w:pPr>
            <w:r w:rsidRPr="000E6826">
              <w:rPr>
                <w:rFonts w:ascii="Arial Narrow" w:eastAsia="Calibri" w:hAnsi="Arial Narrow"/>
                <w:sz w:val="22"/>
                <w:lang w:val="es-ES_tradnl"/>
              </w:rPr>
              <w:t xml:space="preserve">* </w:t>
            </w:r>
            <w:r w:rsidRPr="0063579F">
              <w:rPr>
                <w:rFonts w:eastAsia="Calibri"/>
                <w:sz w:val="20"/>
                <w:lang w:val="es-ES_tradnl"/>
              </w:rPr>
              <w:t>Organiza un conjunto de estrategias y acciones en función del tiempo y de los recursos de que dispone, para lograr establece un orden y una prioridad para alcanzar las metas de aprendizaje.</w:t>
            </w:r>
          </w:p>
          <w:p w14:paraId="4951E80B" w14:textId="77777777" w:rsidR="007A768C" w:rsidRPr="0063579F" w:rsidRDefault="007A768C" w:rsidP="007A768C">
            <w:pPr>
              <w:ind w:left="323"/>
              <w:contextualSpacing/>
              <w:rPr>
                <w:rFonts w:eastAsia="Calibri"/>
                <w:sz w:val="20"/>
                <w:lang w:val="es-ES_tradnl"/>
              </w:rPr>
            </w:pPr>
            <w:r w:rsidRPr="0063579F">
              <w:rPr>
                <w:rFonts w:eastAsia="Calibri"/>
                <w:sz w:val="20"/>
                <w:lang w:val="es-ES_tradnl"/>
              </w:rPr>
              <w:t xml:space="preserve">* </w:t>
            </w:r>
            <w:r w:rsidR="000153E6" w:rsidRPr="0063579F">
              <w:rPr>
                <w:sz w:val="20"/>
              </w:rPr>
              <w:t>Monitorea sus avances y dificultades en las etapas de investigación, planificación y redacción del ensayo, ajustando sus estrategias de manera autónoma para cumplir con las metas de la sesión.</w:t>
            </w:r>
          </w:p>
          <w:p w14:paraId="663FBA92" w14:textId="77777777" w:rsidR="007A768C" w:rsidRPr="000E6826" w:rsidRDefault="007A768C" w:rsidP="000153E6">
            <w:pPr>
              <w:contextualSpacing/>
              <w:rPr>
                <w:rFonts w:ascii="Arial Narrow" w:eastAsia="Calibri" w:hAnsi="Arial Narrow"/>
                <w:sz w:val="22"/>
                <w:lang w:val="es-ES_tradnl"/>
              </w:rPr>
            </w:pPr>
          </w:p>
        </w:tc>
        <w:tc>
          <w:tcPr>
            <w:tcW w:w="4111" w:type="dxa"/>
          </w:tcPr>
          <w:p w14:paraId="35E5654E" w14:textId="5D4D3B71" w:rsidR="005266B0" w:rsidRPr="000E6826" w:rsidRDefault="005266B0" w:rsidP="00B111C1">
            <w:pPr>
              <w:rPr>
                <w:rFonts w:ascii="Arial Narrow" w:eastAsia="Calibri" w:hAnsi="Arial Narrow"/>
                <w:bCs/>
                <w:sz w:val="22"/>
              </w:rPr>
            </w:pPr>
            <w:r w:rsidRPr="000E6826">
              <w:rPr>
                <w:rFonts w:ascii="Arial Narrow" w:eastAsia="Calibri" w:hAnsi="Arial Narrow"/>
                <w:bCs/>
                <w:sz w:val="22"/>
              </w:rPr>
              <w:t xml:space="preserve">Presenta su </w:t>
            </w:r>
            <w:r w:rsidR="0063579F">
              <w:rPr>
                <w:rFonts w:ascii="Arial Narrow" w:eastAsia="Calibri" w:hAnsi="Arial Narrow"/>
                <w:bCs/>
                <w:sz w:val="22"/>
              </w:rPr>
              <w:t>plan de ahorro previsional</w:t>
            </w:r>
            <w:r w:rsidR="000153E6">
              <w:rPr>
                <w:rFonts w:ascii="Arial Narrow" w:eastAsia="Calibri" w:hAnsi="Arial Narrow"/>
                <w:bCs/>
                <w:sz w:val="22"/>
              </w:rPr>
              <w:t xml:space="preserve"> </w:t>
            </w:r>
          </w:p>
        </w:tc>
        <w:tc>
          <w:tcPr>
            <w:tcW w:w="1843" w:type="dxa"/>
          </w:tcPr>
          <w:p w14:paraId="3C6C3B40" w14:textId="77777777" w:rsidR="005266B0" w:rsidRPr="000E6826" w:rsidRDefault="005266B0" w:rsidP="00B111C1">
            <w:pPr>
              <w:rPr>
                <w:rFonts w:ascii="Arial Narrow" w:eastAsia="Calibri" w:hAnsi="Arial Narrow"/>
                <w:sz w:val="22"/>
              </w:rPr>
            </w:pPr>
          </w:p>
          <w:p w14:paraId="1F29DEE4" w14:textId="77777777" w:rsidR="005266B0" w:rsidRPr="000E6826" w:rsidRDefault="005266B0" w:rsidP="00B111C1">
            <w:pPr>
              <w:rPr>
                <w:rFonts w:ascii="Arial Narrow" w:eastAsia="Calibri" w:hAnsi="Arial Narrow"/>
                <w:sz w:val="22"/>
              </w:rPr>
            </w:pPr>
            <w:r w:rsidRPr="000E6826">
              <w:rPr>
                <w:rFonts w:ascii="Arial Narrow" w:eastAsia="Calibri" w:hAnsi="Arial Narrow"/>
                <w:sz w:val="22"/>
              </w:rPr>
              <w:t>Lista de cotejo</w:t>
            </w:r>
          </w:p>
        </w:tc>
      </w:tr>
      <w:tr w:rsidR="005266B0" w:rsidRPr="000E6826" w14:paraId="37000C92" w14:textId="77777777" w:rsidTr="0063579F">
        <w:trPr>
          <w:trHeight w:val="77"/>
        </w:trPr>
        <w:tc>
          <w:tcPr>
            <w:tcW w:w="3256" w:type="dxa"/>
            <w:shd w:val="clear" w:color="auto" w:fill="FFC000"/>
            <w:vAlign w:val="center"/>
          </w:tcPr>
          <w:p w14:paraId="77E8DBAE" w14:textId="77777777" w:rsidR="005266B0" w:rsidRPr="000E6826" w:rsidRDefault="005266B0" w:rsidP="00B111C1">
            <w:pPr>
              <w:jc w:val="center"/>
              <w:rPr>
                <w:rFonts w:ascii="Arial Narrow" w:eastAsia="Times New Roman" w:hAnsi="Arial Narrow"/>
                <w:sz w:val="22"/>
                <w:szCs w:val="22"/>
                <w:lang w:eastAsia="es-ES"/>
              </w:rPr>
            </w:pPr>
            <w:r w:rsidRPr="000E6826">
              <w:rPr>
                <w:rFonts w:ascii="Arial Narrow" w:eastAsia="Calibri" w:hAnsi="Arial Narrow"/>
                <w:b/>
                <w:bCs/>
                <w:color w:val="000000"/>
                <w:kern w:val="24"/>
                <w:sz w:val="22"/>
                <w:szCs w:val="22"/>
                <w:lang w:val="es-PE" w:eastAsia="es-ES"/>
              </w:rPr>
              <w:t xml:space="preserve">Enfoques transversales </w:t>
            </w:r>
          </w:p>
        </w:tc>
        <w:tc>
          <w:tcPr>
            <w:tcW w:w="12474" w:type="dxa"/>
            <w:gridSpan w:val="3"/>
            <w:shd w:val="clear" w:color="auto" w:fill="FFC000"/>
            <w:vAlign w:val="center"/>
          </w:tcPr>
          <w:p w14:paraId="3B4090CE" w14:textId="77777777" w:rsidR="005266B0" w:rsidRPr="000E6826" w:rsidRDefault="005266B0" w:rsidP="00B111C1">
            <w:pPr>
              <w:jc w:val="center"/>
              <w:rPr>
                <w:rFonts w:ascii="Arial Narrow" w:eastAsia="Times New Roman" w:hAnsi="Arial Narrow"/>
                <w:sz w:val="22"/>
                <w:szCs w:val="22"/>
                <w:lang w:eastAsia="es-ES"/>
              </w:rPr>
            </w:pPr>
            <w:r w:rsidRPr="000E6826">
              <w:rPr>
                <w:rFonts w:ascii="Arial Narrow" w:eastAsia="Calibri" w:hAnsi="Arial Narrow"/>
                <w:b/>
                <w:bCs/>
                <w:color w:val="000000"/>
                <w:kern w:val="24"/>
                <w:sz w:val="22"/>
                <w:szCs w:val="22"/>
                <w:lang w:val="es-PE" w:eastAsia="es-ES"/>
              </w:rPr>
              <w:t xml:space="preserve">Actitudes y/o acciones observables </w:t>
            </w:r>
          </w:p>
        </w:tc>
      </w:tr>
      <w:tr w:rsidR="005266B0" w:rsidRPr="000E6826" w14:paraId="5E0BD985" w14:textId="77777777" w:rsidTr="000153E6">
        <w:trPr>
          <w:trHeight w:val="421"/>
        </w:trPr>
        <w:tc>
          <w:tcPr>
            <w:tcW w:w="3256" w:type="dxa"/>
            <w:vAlign w:val="center"/>
          </w:tcPr>
          <w:p w14:paraId="17EF1FCC" w14:textId="07262A15" w:rsidR="005266B0" w:rsidRPr="000153E6" w:rsidRDefault="000153E6" w:rsidP="00B111C1">
            <w:pPr>
              <w:rPr>
                <w:rFonts w:ascii="Arial Narrow" w:eastAsia="Calibri" w:hAnsi="Arial Narrow"/>
                <w:b/>
                <w:bCs/>
                <w:color w:val="000000"/>
                <w:kern w:val="24"/>
                <w:sz w:val="20"/>
                <w:szCs w:val="16"/>
                <w:lang w:val="es-PE" w:eastAsia="es-ES"/>
              </w:rPr>
            </w:pPr>
            <w:r w:rsidRPr="000153E6">
              <w:rPr>
                <w:sz w:val="20"/>
                <w:szCs w:val="16"/>
              </w:rPr>
              <w:t xml:space="preserve">Enfoque </w:t>
            </w:r>
            <w:r w:rsidR="0063579F">
              <w:rPr>
                <w:sz w:val="20"/>
                <w:szCs w:val="16"/>
              </w:rPr>
              <w:t>de derecho</w:t>
            </w:r>
          </w:p>
        </w:tc>
        <w:tc>
          <w:tcPr>
            <w:tcW w:w="12474" w:type="dxa"/>
            <w:gridSpan w:val="3"/>
            <w:vAlign w:val="center"/>
          </w:tcPr>
          <w:p w14:paraId="4BA39805" w14:textId="75DACACF" w:rsidR="005266B0" w:rsidRPr="000153E6" w:rsidRDefault="005266B0" w:rsidP="00B111C1">
            <w:pPr>
              <w:rPr>
                <w:rFonts w:ascii="Arial Narrow" w:eastAsia="Calibri" w:hAnsi="Arial Narrow"/>
                <w:b/>
                <w:bCs/>
                <w:color w:val="000000"/>
                <w:kern w:val="24"/>
                <w:sz w:val="20"/>
                <w:lang w:val="es-PE" w:eastAsia="es-ES"/>
              </w:rPr>
            </w:pPr>
            <w:r w:rsidRPr="000153E6">
              <w:rPr>
                <w:rFonts w:ascii="Arial Narrow" w:eastAsia="Times New Roman" w:hAnsi="Arial Narrow" w:cs="Times New Roman"/>
                <w:sz w:val="20"/>
                <w:lang w:eastAsia="es-ES"/>
              </w:rPr>
              <w:t>*</w:t>
            </w:r>
            <w:r w:rsidR="0063579F" w:rsidRPr="0063579F">
              <w:rPr>
                <w:rFonts w:asciiTheme="minorHAnsi" w:hAnsiTheme="minorHAnsi" w:cstheme="minorBidi"/>
                <w:sz w:val="20"/>
              </w:rPr>
              <w:t xml:space="preserve"> </w:t>
            </w:r>
            <w:r w:rsidR="0063579F" w:rsidRPr="0063579F">
              <w:rPr>
                <w:sz w:val="20"/>
              </w:rPr>
              <w:t>R</w:t>
            </w:r>
            <w:r w:rsidR="0063579F" w:rsidRPr="0063579F">
              <w:rPr>
                <w:rFonts w:eastAsia="Times New Roman"/>
                <w:sz w:val="20"/>
                <w:lang w:eastAsia="es-ES"/>
              </w:rPr>
              <w:t xml:space="preserve">econoce a los estudiantes como </w:t>
            </w:r>
            <w:r w:rsidR="0063579F" w:rsidRPr="0063579F">
              <w:rPr>
                <w:rFonts w:eastAsia="Times New Roman"/>
                <w:b/>
                <w:bCs/>
                <w:sz w:val="20"/>
                <w:lang w:eastAsia="es-ES"/>
              </w:rPr>
              <w:t>sujetos de derechos</w:t>
            </w:r>
            <w:r w:rsidR="0063579F" w:rsidRPr="0063579F">
              <w:rPr>
                <w:rFonts w:eastAsia="Times New Roman"/>
                <w:sz w:val="20"/>
                <w:lang w:eastAsia="es-ES"/>
              </w:rPr>
              <w:t xml:space="preserve"> y no solo como beneficiarios pasivos. Busca garantizar una educación inclusiva, equitativa y de calidad, donde el Estado, la escuela y la familia asumen la responsabilidad de proteger la dignidad y promover la participación activa de cada </w:t>
            </w:r>
            <w:r w:rsidR="0063579F" w:rsidRPr="0063579F">
              <w:rPr>
                <w:rFonts w:eastAsia="Times New Roman"/>
                <w:sz w:val="20"/>
                <w:lang w:eastAsia="es-ES"/>
              </w:rPr>
              <w:t>estudiante</w:t>
            </w:r>
          </w:p>
        </w:tc>
      </w:tr>
      <w:tr w:rsidR="005266B0" w:rsidRPr="000E6826" w14:paraId="6FF8792B" w14:textId="77777777" w:rsidTr="00B111C1">
        <w:trPr>
          <w:trHeight w:val="77"/>
        </w:trPr>
        <w:tc>
          <w:tcPr>
            <w:tcW w:w="3256" w:type="dxa"/>
            <w:vAlign w:val="center"/>
          </w:tcPr>
          <w:p w14:paraId="07A4BE21" w14:textId="77777777" w:rsidR="005266B0" w:rsidRPr="000153E6" w:rsidRDefault="000153E6" w:rsidP="00B111C1">
            <w:pPr>
              <w:jc w:val="left"/>
              <w:rPr>
                <w:rFonts w:ascii="Arial Narrow" w:eastAsia="Calibri" w:hAnsi="Arial Narrow"/>
                <w:b/>
                <w:bCs/>
                <w:color w:val="000000"/>
                <w:kern w:val="24"/>
                <w:sz w:val="20"/>
                <w:szCs w:val="16"/>
                <w:lang w:val="es-PE" w:eastAsia="es-ES"/>
              </w:rPr>
            </w:pPr>
            <w:r w:rsidRPr="000153E6">
              <w:rPr>
                <w:sz w:val="20"/>
                <w:szCs w:val="16"/>
              </w:rPr>
              <w:t>Enfoque Búsqueda de la Excelencia</w:t>
            </w:r>
          </w:p>
        </w:tc>
        <w:tc>
          <w:tcPr>
            <w:tcW w:w="12474" w:type="dxa"/>
            <w:gridSpan w:val="3"/>
            <w:vAlign w:val="center"/>
          </w:tcPr>
          <w:p w14:paraId="561EA04C" w14:textId="77777777" w:rsidR="005266B0" w:rsidRPr="000E6826" w:rsidRDefault="005266B0" w:rsidP="00B111C1">
            <w:pPr>
              <w:rPr>
                <w:rFonts w:ascii="Arial Narrow" w:eastAsia="Calibri" w:hAnsi="Arial Narrow"/>
                <w:b/>
                <w:bCs/>
                <w:color w:val="000000"/>
                <w:kern w:val="24"/>
                <w:sz w:val="22"/>
                <w:szCs w:val="22"/>
                <w:lang w:val="es-PE" w:eastAsia="es-ES"/>
              </w:rPr>
            </w:pPr>
            <w:r w:rsidRPr="000E6826">
              <w:rPr>
                <w:rFonts w:ascii="Arial Narrow" w:eastAsia="Times New Roman" w:hAnsi="Arial Narrow" w:cs="Times New Roman"/>
                <w:sz w:val="22"/>
                <w:szCs w:val="22"/>
                <w:lang w:eastAsia="es-ES"/>
              </w:rPr>
              <w:t>*</w:t>
            </w:r>
            <w:r w:rsidR="000153E6" w:rsidRPr="000153E6">
              <w:rPr>
                <w:sz w:val="20"/>
                <w:szCs w:val="16"/>
              </w:rPr>
              <w:t>Los estudiantes demuestran flexibilidad y apertura para modificar sus posturas iniciales al contrastar argumentos históricos, orientando su esfuerzo hacia la redacción de un ensayo de calidad.</w:t>
            </w:r>
          </w:p>
        </w:tc>
      </w:tr>
    </w:tbl>
    <w:p w14:paraId="2A4D669A" w14:textId="77777777" w:rsidR="005266B0" w:rsidRPr="000E6826" w:rsidRDefault="005266B0" w:rsidP="005266B0">
      <w:pPr>
        <w:spacing w:after="0" w:line="240" w:lineRule="auto"/>
        <w:rPr>
          <w:rFonts w:ascii="Arial Narrow" w:eastAsia="Calibri" w:hAnsi="Arial Narrow" w:cs="Arial"/>
          <w:b/>
        </w:rPr>
      </w:pPr>
    </w:p>
    <w:tbl>
      <w:tblPr>
        <w:tblStyle w:val="Tablaconcuadrcula"/>
        <w:tblW w:w="15730" w:type="dxa"/>
        <w:tblLook w:val="04A0" w:firstRow="1" w:lastRow="0" w:firstColumn="1" w:lastColumn="0" w:noHBand="0" w:noVBand="1"/>
      </w:tblPr>
      <w:tblGrid>
        <w:gridCol w:w="4248"/>
        <w:gridCol w:w="11482"/>
      </w:tblGrid>
      <w:tr w:rsidR="005266B0" w:rsidRPr="000E6826" w14:paraId="584B2568" w14:textId="77777777" w:rsidTr="00E52E4B">
        <w:tc>
          <w:tcPr>
            <w:tcW w:w="4248" w:type="dxa"/>
            <w:shd w:val="clear" w:color="auto" w:fill="E7E6E6" w:themeFill="background2"/>
          </w:tcPr>
          <w:p w14:paraId="7665DEB6" w14:textId="77777777" w:rsidR="005266B0" w:rsidRPr="000E6826" w:rsidRDefault="005266B0" w:rsidP="00B111C1">
            <w:pPr>
              <w:rPr>
                <w:rFonts w:ascii="Arial Narrow" w:eastAsia="Calibri" w:hAnsi="Arial Narrow"/>
                <w:b/>
                <w:sz w:val="22"/>
                <w:szCs w:val="22"/>
                <w:highlight w:val="yellow"/>
              </w:rPr>
            </w:pPr>
            <w:r w:rsidRPr="00E52E4B">
              <w:rPr>
                <w:rFonts w:ascii="Arial Narrow" w:eastAsia="Calibri" w:hAnsi="Arial Narrow"/>
                <w:b/>
                <w:sz w:val="22"/>
                <w:szCs w:val="22"/>
              </w:rPr>
              <w:t>Campo temático de la unidad</w:t>
            </w:r>
          </w:p>
        </w:tc>
        <w:tc>
          <w:tcPr>
            <w:tcW w:w="11482" w:type="dxa"/>
            <w:shd w:val="clear" w:color="auto" w:fill="E7E6E6" w:themeFill="background2"/>
          </w:tcPr>
          <w:p w14:paraId="3D1DD1DF" w14:textId="2794CFB3" w:rsidR="007F6B4B" w:rsidRPr="00231095" w:rsidRDefault="007F6B4B" w:rsidP="007F6B4B">
            <w:pPr>
              <w:rPr>
                <w:rFonts w:eastAsia="Times New Roman"/>
                <w:sz w:val="20"/>
                <w:szCs w:val="24"/>
                <w:lang w:eastAsia="es-ES"/>
              </w:rPr>
            </w:pPr>
            <w:r>
              <w:rPr>
                <w:rFonts w:eastAsia="Times New Roman"/>
                <w:sz w:val="20"/>
                <w:szCs w:val="24"/>
                <w:lang w:eastAsia="es-ES"/>
              </w:rPr>
              <w:t xml:space="preserve">- </w:t>
            </w:r>
            <w:r w:rsidR="0063579F" w:rsidRPr="00AD7004">
              <w:rPr>
                <w:rFonts w:ascii="Arial Narrow" w:eastAsia="Calibri" w:hAnsi="Arial Narrow"/>
                <w:b/>
                <w:bCs/>
              </w:rPr>
              <w:t>Importancia del ahorro y la planificación financiera</w:t>
            </w:r>
          </w:p>
          <w:p w14:paraId="3C092543" w14:textId="48133361" w:rsidR="007F6B4B" w:rsidRPr="00231095" w:rsidRDefault="007F6B4B" w:rsidP="007F6B4B">
            <w:pPr>
              <w:jc w:val="left"/>
              <w:rPr>
                <w:rFonts w:eastAsia="Times New Roman"/>
                <w:sz w:val="20"/>
                <w:szCs w:val="24"/>
                <w:lang w:eastAsia="es-ES"/>
              </w:rPr>
            </w:pPr>
            <w:r w:rsidRPr="00231095">
              <w:rPr>
                <w:rFonts w:eastAsia="Times New Roman"/>
                <w:sz w:val="20"/>
                <w:szCs w:val="24"/>
                <w:lang w:eastAsia="es-ES"/>
              </w:rPr>
              <w:t>-.</w:t>
            </w:r>
            <w:r w:rsidR="0063579F" w:rsidRPr="00AD7004">
              <w:rPr>
                <w:rFonts w:ascii="Arial Narrow" w:eastAsia="Calibri" w:hAnsi="Arial Narrow"/>
                <w:b/>
                <w:bCs/>
              </w:rPr>
              <w:t xml:space="preserve"> </w:t>
            </w:r>
            <w:r w:rsidR="0063579F" w:rsidRPr="00AD7004">
              <w:rPr>
                <w:rFonts w:ascii="Arial Narrow" w:eastAsia="Calibri" w:hAnsi="Arial Narrow"/>
                <w:b/>
                <w:bCs/>
              </w:rPr>
              <w:t>El ahorro previsional y su importancia para la vejez</w:t>
            </w:r>
            <w:r w:rsidR="0063579F" w:rsidRPr="00AD7004">
              <w:rPr>
                <w:rFonts w:ascii="Arial Narrow" w:eastAsia="Calibri" w:hAnsi="Arial Narrow"/>
              </w:rPr>
              <w:t> </w:t>
            </w:r>
          </w:p>
          <w:p w14:paraId="45E75F98" w14:textId="6BDA906B" w:rsidR="0063579F" w:rsidRPr="0063579F" w:rsidRDefault="0063579F" w:rsidP="000153E6">
            <w:pPr>
              <w:jc w:val="left"/>
              <w:rPr>
                <w:rFonts w:eastAsia="Times New Roman"/>
                <w:b/>
                <w:bCs/>
                <w:sz w:val="20"/>
                <w:szCs w:val="24"/>
                <w:lang w:eastAsia="es-ES"/>
              </w:rPr>
            </w:pPr>
            <w:r>
              <w:rPr>
                <w:rFonts w:eastAsia="Times New Roman"/>
                <w:sz w:val="20"/>
                <w:szCs w:val="24"/>
                <w:lang w:eastAsia="es-ES"/>
              </w:rPr>
              <w:t>-</w:t>
            </w:r>
            <w:r w:rsidR="007F6B4B" w:rsidRPr="00231095">
              <w:rPr>
                <w:rFonts w:eastAsia="Times New Roman"/>
                <w:sz w:val="20"/>
                <w:szCs w:val="24"/>
                <w:lang w:eastAsia="es-ES"/>
              </w:rPr>
              <w:t>.</w:t>
            </w:r>
            <w:r w:rsidRPr="0063579F">
              <w:rPr>
                <w:b/>
                <w:bCs/>
                <w:color w:val="FFFFFF"/>
                <w:sz w:val="22"/>
                <w:szCs w:val="22"/>
                <w:bdr w:val="single" w:sz="2" w:space="0" w:color="E5E7EB" w:frame="1"/>
              </w:rPr>
              <w:t xml:space="preserve"> </w:t>
            </w:r>
            <w:r w:rsidRPr="0063579F">
              <w:rPr>
                <w:rFonts w:eastAsia="Times New Roman"/>
                <w:b/>
                <w:bCs/>
                <w:sz w:val="20"/>
                <w:szCs w:val="24"/>
                <w:lang w:eastAsia="es-ES"/>
              </w:rPr>
              <w:t>Comparación entre la AFP y la ONP</w:t>
            </w:r>
          </w:p>
        </w:tc>
      </w:tr>
      <w:tr w:rsidR="00086455" w:rsidRPr="000E6826" w14:paraId="59DDEC96" w14:textId="77777777" w:rsidTr="0063579F">
        <w:tc>
          <w:tcPr>
            <w:tcW w:w="4248" w:type="dxa"/>
          </w:tcPr>
          <w:p w14:paraId="55E6E2CB" w14:textId="77777777" w:rsidR="00086455" w:rsidRPr="000E6826" w:rsidRDefault="00086455" w:rsidP="00B111C1">
            <w:pPr>
              <w:rPr>
                <w:rFonts w:ascii="Arial Narrow" w:eastAsia="Calibri" w:hAnsi="Arial Narrow"/>
                <w:b/>
                <w:highlight w:val="yellow"/>
              </w:rPr>
            </w:pPr>
            <w:r w:rsidRPr="00E52E4B">
              <w:rPr>
                <w:rFonts w:ascii="Arial Narrow" w:eastAsia="Calibri" w:hAnsi="Arial Narrow"/>
                <w:b/>
              </w:rPr>
              <w:t>PRODUCTO PRINCIPAL DE LA UNIDAD</w:t>
            </w:r>
          </w:p>
        </w:tc>
        <w:tc>
          <w:tcPr>
            <w:tcW w:w="11482" w:type="dxa"/>
          </w:tcPr>
          <w:p w14:paraId="4B596365" w14:textId="77777777" w:rsidR="0063579F" w:rsidRDefault="0063579F" w:rsidP="0063579F">
            <w:pPr>
              <w:rPr>
                <w:rFonts w:ascii="Arial Narrow" w:eastAsia="Calibri" w:hAnsi="Arial Narrow"/>
              </w:rPr>
            </w:pPr>
            <w:r w:rsidRPr="00AD7004">
              <w:rPr>
                <w:rFonts w:ascii="Arial Narrow" w:eastAsia="Calibri" w:hAnsi="Arial Narrow"/>
                <w:b/>
                <w:bCs/>
              </w:rPr>
              <w:t xml:space="preserve">“Mi plan de ahorro previsional responsable </w:t>
            </w:r>
            <w:r>
              <w:rPr>
                <w:rFonts w:ascii="Arial Narrow" w:eastAsia="Calibri" w:hAnsi="Arial Narrow"/>
                <w:b/>
                <w:bCs/>
              </w:rPr>
              <w:t>“mediante una infografía</w:t>
            </w:r>
          </w:p>
          <w:p w14:paraId="6B8B4B8A" w14:textId="3AE33B8D" w:rsidR="007F6B4B" w:rsidRPr="0063579F" w:rsidRDefault="007F6B4B" w:rsidP="0063579F">
            <w:pPr>
              <w:tabs>
                <w:tab w:val="left" w:pos="426"/>
              </w:tabs>
              <w:rPr>
                <w:rFonts w:eastAsia="Calibri"/>
                <w:bCs/>
                <w:color w:val="000000" w:themeColor="text1"/>
                <w:sz w:val="18"/>
                <w:szCs w:val="18"/>
                <w:lang w:val="es-PE"/>
              </w:rPr>
            </w:pPr>
          </w:p>
        </w:tc>
      </w:tr>
    </w:tbl>
    <w:p w14:paraId="31CA0F49" w14:textId="77777777" w:rsidR="005266B0" w:rsidRDefault="005266B0" w:rsidP="005266B0">
      <w:pPr>
        <w:spacing w:after="0"/>
        <w:rPr>
          <w:b/>
          <w:color w:val="FF0000"/>
          <w:sz w:val="28"/>
          <w:lang w:val="es-PE"/>
        </w:rPr>
      </w:pPr>
    </w:p>
    <w:p w14:paraId="2FB9205D" w14:textId="77777777" w:rsidR="005266B0" w:rsidRPr="000E6826" w:rsidRDefault="005266B0" w:rsidP="005266B0">
      <w:pPr>
        <w:spacing w:after="0" w:line="240" w:lineRule="auto"/>
        <w:ind w:left="1418" w:hanging="1134"/>
        <w:rPr>
          <w:rFonts w:ascii="Arial" w:eastAsia="Calibri" w:hAnsi="Arial" w:cs="Arial"/>
          <w:b/>
          <w:color w:val="FF0000"/>
        </w:rPr>
      </w:pPr>
      <w:r w:rsidRPr="00CC453E">
        <w:rPr>
          <w:rFonts w:ascii="Arial" w:eastAsia="Calibri" w:hAnsi="Arial" w:cs="Arial"/>
          <w:b/>
          <w:color w:val="FF0000"/>
        </w:rPr>
        <w:t>IV.SECUENCIA DE SESIONES</w:t>
      </w:r>
    </w:p>
    <w:tbl>
      <w:tblPr>
        <w:tblStyle w:val="Tablaconcuadrcula"/>
        <w:tblW w:w="15735" w:type="dxa"/>
        <w:tblInd w:w="-5" w:type="dxa"/>
        <w:tblLook w:val="04A0" w:firstRow="1" w:lastRow="0" w:firstColumn="1" w:lastColumn="0" w:noHBand="0" w:noVBand="1"/>
      </w:tblPr>
      <w:tblGrid>
        <w:gridCol w:w="3969"/>
        <w:gridCol w:w="3828"/>
        <w:gridCol w:w="3969"/>
        <w:gridCol w:w="3969"/>
      </w:tblGrid>
      <w:tr w:rsidR="00FA508D" w:rsidRPr="00CC453E" w14:paraId="46133624" w14:textId="77777777" w:rsidTr="005D3763">
        <w:tc>
          <w:tcPr>
            <w:tcW w:w="3969" w:type="dxa"/>
            <w:shd w:val="clear" w:color="auto" w:fill="00B0F0"/>
          </w:tcPr>
          <w:p w14:paraId="6C1B5624" w14:textId="77777777" w:rsidR="00FA508D" w:rsidRPr="000E6826" w:rsidRDefault="00FA508D" w:rsidP="00B111C1">
            <w:pPr>
              <w:spacing w:line="256" w:lineRule="auto"/>
              <w:jc w:val="center"/>
              <w:rPr>
                <w:rFonts w:ascii="Arial Narrow" w:eastAsia="Times New Roman" w:hAnsi="Arial Narrow"/>
                <w:sz w:val="22"/>
                <w:szCs w:val="24"/>
                <w:lang w:eastAsia="es-ES"/>
              </w:rPr>
            </w:pPr>
            <w:r w:rsidRPr="000E6826">
              <w:rPr>
                <w:rFonts w:ascii="Arial Narrow" w:eastAsia="Calibri" w:hAnsi="Arial Narrow"/>
                <w:b/>
                <w:bCs/>
                <w:color w:val="000000"/>
                <w:kern w:val="24"/>
                <w:sz w:val="22"/>
                <w:szCs w:val="24"/>
                <w:lang w:val="es-PE" w:eastAsia="es-ES"/>
              </w:rPr>
              <w:t>Sesión 01</w:t>
            </w:r>
          </w:p>
          <w:p w14:paraId="6FC4926B" w14:textId="347D8742" w:rsidR="00FA508D" w:rsidRPr="000E6826" w:rsidRDefault="00FA508D" w:rsidP="00B111C1">
            <w:pPr>
              <w:contextualSpacing/>
              <w:jc w:val="left"/>
              <w:rPr>
                <w:rFonts w:ascii="Arial Narrow" w:eastAsia="Calibri" w:hAnsi="Arial Narrow" w:cs="Times New Roman"/>
                <w:b/>
                <w:sz w:val="22"/>
                <w:lang w:val="es-ES_tradnl"/>
              </w:rPr>
            </w:pPr>
            <w:r w:rsidRPr="000E6826">
              <w:rPr>
                <w:rFonts w:ascii="Arial Narrow" w:eastAsia="Calibri" w:hAnsi="Arial Narrow"/>
                <w:b/>
                <w:bCs/>
                <w:color w:val="000000"/>
                <w:kern w:val="24"/>
                <w:sz w:val="22"/>
                <w:szCs w:val="24"/>
                <w:lang w:val="es-PE" w:eastAsia="es-ES"/>
              </w:rPr>
              <w:t xml:space="preserve">Título: </w:t>
            </w:r>
            <w:r w:rsidR="0063579F" w:rsidRPr="00AD7004">
              <w:rPr>
                <w:rFonts w:ascii="Arial Narrow" w:eastAsia="Calibri" w:hAnsi="Arial Narrow"/>
                <w:b/>
                <w:bCs/>
              </w:rPr>
              <w:t>Importancia del ahorro y la planificación financiera</w:t>
            </w:r>
          </w:p>
        </w:tc>
        <w:tc>
          <w:tcPr>
            <w:tcW w:w="3828" w:type="dxa"/>
            <w:shd w:val="clear" w:color="auto" w:fill="00B0F0"/>
          </w:tcPr>
          <w:p w14:paraId="63321013" w14:textId="77777777" w:rsidR="00FA508D" w:rsidRPr="000E6826" w:rsidRDefault="00FA508D" w:rsidP="00B111C1">
            <w:pPr>
              <w:spacing w:line="256" w:lineRule="auto"/>
              <w:jc w:val="center"/>
              <w:rPr>
                <w:rFonts w:ascii="Arial Narrow" w:eastAsia="Times New Roman" w:hAnsi="Arial Narrow"/>
                <w:sz w:val="22"/>
                <w:szCs w:val="24"/>
                <w:lang w:eastAsia="es-ES"/>
              </w:rPr>
            </w:pPr>
            <w:r w:rsidRPr="000E6826">
              <w:rPr>
                <w:rFonts w:ascii="Arial Narrow" w:eastAsia="Calibri" w:hAnsi="Arial Narrow"/>
                <w:b/>
                <w:bCs/>
                <w:color w:val="000000"/>
                <w:kern w:val="24"/>
                <w:sz w:val="22"/>
                <w:szCs w:val="24"/>
                <w:lang w:val="es-PE" w:eastAsia="es-ES"/>
              </w:rPr>
              <w:t>Sesión 02</w:t>
            </w:r>
          </w:p>
          <w:p w14:paraId="129F96D3" w14:textId="5BF9D4DC" w:rsidR="00FA508D" w:rsidRPr="000E6826" w:rsidRDefault="00FA508D" w:rsidP="00B111C1">
            <w:pPr>
              <w:spacing w:line="256" w:lineRule="auto"/>
              <w:jc w:val="left"/>
              <w:rPr>
                <w:rFonts w:ascii="Arial Narrow" w:eastAsia="Times New Roman" w:hAnsi="Arial Narrow"/>
                <w:sz w:val="22"/>
                <w:szCs w:val="24"/>
                <w:lang w:eastAsia="es-ES"/>
              </w:rPr>
            </w:pPr>
            <w:r w:rsidRPr="000E6826">
              <w:rPr>
                <w:rFonts w:ascii="Arial Narrow" w:eastAsia="Calibri" w:hAnsi="Arial Narrow"/>
                <w:b/>
                <w:bCs/>
                <w:color w:val="000000"/>
                <w:kern w:val="24"/>
                <w:sz w:val="22"/>
                <w:szCs w:val="24"/>
                <w:lang w:val="es-PE" w:eastAsia="es-ES"/>
              </w:rPr>
              <w:t>Título</w:t>
            </w:r>
            <w:r w:rsidRPr="0029778F">
              <w:rPr>
                <w:rFonts w:ascii="Arial Narrow" w:eastAsia="Calibri" w:hAnsi="Arial Narrow"/>
                <w:b/>
                <w:bCs/>
                <w:color w:val="000000"/>
                <w:kern w:val="24"/>
                <w:sz w:val="22"/>
                <w:szCs w:val="22"/>
                <w:lang w:val="es-PE" w:eastAsia="es-ES"/>
              </w:rPr>
              <w:t>:</w:t>
            </w:r>
            <w:r w:rsidRPr="0029778F">
              <w:rPr>
                <w:rFonts w:ascii="Arial Narrow" w:eastAsia="Calibri" w:hAnsi="Arial Narrow" w:cs="Times New Roman"/>
                <w:b/>
                <w:sz w:val="22"/>
                <w:szCs w:val="22"/>
                <w:lang w:val="es-ES_tradnl"/>
              </w:rPr>
              <w:t xml:space="preserve">  </w:t>
            </w:r>
            <w:r w:rsidR="0063579F" w:rsidRPr="00AD7004">
              <w:rPr>
                <w:rFonts w:ascii="Arial Narrow" w:eastAsia="Calibri" w:hAnsi="Arial Narrow"/>
                <w:b/>
                <w:bCs/>
              </w:rPr>
              <w:t>El ahorro previsional y su importancia para la vejez</w:t>
            </w:r>
            <w:r w:rsidR="0063579F" w:rsidRPr="00AD7004">
              <w:rPr>
                <w:rFonts w:ascii="Arial Narrow" w:eastAsia="Calibri" w:hAnsi="Arial Narrow"/>
              </w:rPr>
              <w:t> </w:t>
            </w:r>
            <w:r w:rsidRPr="0029778F">
              <w:rPr>
                <w:rFonts w:ascii="Arial Narrow" w:eastAsia="Calibri" w:hAnsi="Arial Narrow"/>
                <w:b/>
                <w:sz w:val="22"/>
                <w:szCs w:val="22"/>
                <w:lang w:val="es-ES_tradnl"/>
              </w:rPr>
              <w:t xml:space="preserve"> </w:t>
            </w:r>
          </w:p>
        </w:tc>
        <w:tc>
          <w:tcPr>
            <w:tcW w:w="3969" w:type="dxa"/>
            <w:shd w:val="clear" w:color="auto" w:fill="00B0F0"/>
          </w:tcPr>
          <w:p w14:paraId="0F69E20A" w14:textId="77777777" w:rsidR="00FA508D" w:rsidRPr="000E6826" w:rsidRDefault="00FA508D" w:rsidP="00B111C1">
            <w:pPr>
              <w:spacing w:line="256" w:lineRule="auto"/>
              <w:jc w:val="center"/>
              <w:rPr>
                <w:rFonts w:ascii="Arial Narrow" w:eastAsia="Times New Roman" w:hAnsi="Arial Narrow"/>
                <w:szCs w:val="24"/>
                <w:lang w:eastAsia="es-ES"/>
              </w:rPr>
            </w:pPr>
            <w:r w:rsidRPr="000E6826">
              <w:rPr>
                <w:rFonts w:ascii="Arial Narrow" w:eastAsia="Calibri" w:hAnsi="Arial Narrow"/>
                <w:b/>
                <w:bCs/>
                <w:color w:val="000000"/>
                <w:kern w:val="24"/>
                <w:szCs w:val="24"/>
                <w:lang w:val="es-PE" w:eastAsia="es-ES"/>
              </w:rPr>
              <w:t>Sesión 03</w:t>
            </w:r>
          </w:p>
          <w:p w14:paraId="6C1154C0" w14:textId="6193E15B" w:rsidR="00FA508D" w:rsidRPr="00E76100" w:rsidRDefault="00FA508D" w:rsidP="00B111C1">
            <w:pPr>
              <w:rPr>
                <w:rFonts w:ascii="Calibri" w:eastAsia="Calibri" w:hAnsi="Calibri" w:cs="Times New Roman"/>
              </w:rPr>
            </w:pPr>
            <w:r w:rsidRPr="000E6826">
              <w:rPr>
                <w:rFonts w:ascii="Arial Narrow" w:eastAsia="Calibri" w:hAnsi="Arial Narrow"/>
                <w:b/>
                <w:bCs/>
                <w:color w:val="000000"/>
                <w:kern w:val="24"/>
                <w:szCs w:val="24"/>
                <w:lang w:val="es-PE" w:eastAsia="es-ES"/>
              </w:rPr>
              <w:t>Título</w:t>
            </w:r>
            <w:r w:rsidRPr="00FA508D">
              <w:rPr>
                <w:rFonts w:ascii="Arial Narrow" w:eastAsia="Calibri" w:hAnsi="Arial Narrow"/>
                <w:b/>
                <w:bCs/>
                <w:color w:val="000000"/>
                <w:kern w:val="24"/>
                <w:sz w:val="20"/>
                <w:lang w:val="es-PE" w:eastAsia="es-ES"/>
              </w:rPr>
              <w:t xml:space="preserve">:  </w:t>
            </w:r>
            <w:r w:rsidRPr="00FA508D">
              <w:rPr>
                <w:rFonts w:ascii="Arial Narrow" w:eastAsia="Calibri" w:hAnsi="Arial Narrow"/>
                <w:b/>
                <w:bCs/>
                <w:sz w:val="16"/>
                <w:lang w:val="es-ES_tradnl"/>
              </w:rPr>
              <w:t xml:space="preserve"> </w:t>
            </w:r>
            <w:r w:rsidR="0063579F" w:rsidRPr="0063579F">
              <w:rPr>
                <w:rFonts w:eastAsia="Times New Roman"/>
                <w:b/>
                <w:bCs/>
                <w:sz w:val="20"/>
                <w:szCs w:val="24"/>
                <w:lang w:eastAsia="es-ES"/>
              </w:rPr>
              <w:t>Comparación entre la AFP y la ONP</w:t>
            </w:r>
          </w:p>
          <w:p w14:paraId="6FED2FA6" w14:textId="77777777" w:rsidR="00FA508D" w:rsidRPr="000E6826" w:rsidRDefault="00FA508D" w:rsidP="00B111C1">
            <w:pPr>
              <w:spacing w:line="256" w:lineRule="auto"/>
              <w:jc w:val="left"/>
              <w:rPr>
                <w:rFonts w:ascii="Arial Narrow" w:eastAsia="Times New Roman" w:hAnsi="Arial Narrow"/>
                <w:szCs w:val="24"/>
                <w:lang w:eastAsia="es-ES"/>
              </w:rPr>
            </w:pPr>
          </w:p>
        </w:tc>
        <w:tc>
          <w:tcPr>
            <w:tcW w:w="3969" w:type="dxa"/>
            <w:shd w:val="clear" w:color="auto" w:fill="00B0F0"/>
          </w:tcPr>
          <w:p w14:paraId="7949F4B4" w14:textId="77777777" w:rsidR="00FA508D" w:rsidRPr="000E6826" w:rsidRDefault="00FA508D" w:rsidP="00B111C1">
            <w:pPr>
              <w:spacing w:line="256" w:lineRule="auto"/>
              <w:jc w:val="center"/>
              <w:rPr>
                <w:rFonts w:ascii="Arial Narrow" w:eastAsia="Times New Roman" w:hAnsi="Arial Narrow"/>
                <w:szCs w:val="24"/>
                <w:lang w:eastAsia="es-ES"/>
              </w:rPr>
            </w:pPr>
            <w:r w:rsidRPr="000E6826">
              <w:rPr>
                <w:rFonts w:ascii="Arial Narrow" w:eastAsia="Calibri" w:hAnsi="Arial Narrow"/>
                <w:b/>
                <w:bCs/>
                <w:color w:val="000000"/>
                <w:kern w:val="24"/>
                <w:szCs w:val="24"/>
                <w:lang w:val="es-PE" w:eastAsia="es-ES"/>
              </w:rPr>
              <w:t>Sesión 0</w:t>
            </w:r>
            <w:r>
              <w:rPr>
                <w:rFonts w:ascii="Arial Narrow" w:eastAsia="Calibri" w:hAnsi="Arial Narrow"/>
                <w:b/>
                <w:bCs/>
                <w:color w:val="000000"/>
                <w:kern w:val="24"/>
                <w:szCs w:val="24"/>
                <w:lang w:val="es-PE" w:eastAsia="es-ES"/>
              </w:rPr>
              <w:t>4</w:t>
            </w:r>
          </w:p>
          <w:p w14:paraId="253D91E8" w14:textId="36AA5168" w:rsidR="00FA508D" w:rsidRPr="000E6826" w:rsidRDefault="00FA508D" w:rsidP="00B111C1">
            <w:pPr>
              <w:spacing w:line="256" w:lineRule="auto"/>
              <w:jc w:val="left"/>
              <w:rPr>
                <w:rFonts w:ascii="Arial Narrow" w:eastAsia="Times New Roman" w:hAnsi="Arial Narrow"/>
                <w:szCs w:val="24"/>
                <w:lang w:eastAsia="es-ES"/>
              </w:rPr>
            </w:pPr>
            <w:r w:rsidRPr="000E6826">
              <w:rPr>
                <w:rFonts w:ascii="Arial Narrow" w:eastAsia="Calibri" w:hAnsi="Arial Narrow"/>
                <w:b/>
                <w:bCs/>
                <w:color w:val="000000"/>
                <w:kern w:val="24"/>
                <w:szCs w:val="24"/>
                <w:lang w:val="es-PE" w:eastAsia="es-ES"/>
              </w:rPr>
              <w:t xml:space="preserve">Título: </w:t>
            </w:r>
            <w:r>
              <w:rPr>
                <w:rFonts w:ascii="Arial Narrow" w:eastAsia="Calibri" w:hAnsi="Arial Narrow"/>
                <w:b/>
                <w:bCs/>
                <w:color w:val="000000"/>
                <w:kern w:val="24"/>
                <w:sz w:val="20"/>
                <w:lang w:val="es-PE" w:eastAsia="es-ES"/>
              </w:rPr>
              <w:t xml:space="preserve"> </w:t>
            </w:r>
            <w:r w:rsidR="0063579F" w:rsidRPr="00AD7004">
              <w:rPr>
                <w:rFonts w:ascii="Arial Narrow" w:eastAsia="Calibri" w:hAnsi="Arial Narrow"/>
                <w:b/>
                <w:bCs/>
              </w:rPr>
              <w:t>Mi plan de ahorro previsional responsable</w:t>
            </w:r>
          </w:p>
        </w:tc>
      </w:tr>
      <w:tr w:rsidR="00FA508D" w:rsidRPr="00CC453E" w14:paraId="47677195" w14:textId="77777777" w:rsidTr="005D3763">
        <w:trPr>
          <w:trHeight w:val="692"/>
        </w:trPr>
        <w:tc>
          <w:tcPr>
            <w:tcW w:w="3969" w:type="dxa"/>
          </w:tcPr>
          <w:p w14:paraId="6A10DA24" w14:textId="77777777" w:rsidR="00FA508D" w:rsidRPr="000E6826" w:rsidRDefault="00FA508D" w:rsidP="00B111C1">
            <w:pPr>
              <w:tabs>
                <w:tab w:val="left" w:pos="1689"/>
              </w:tabs>
              <w:jc w:val="left"/>
              <w:rPr>
                <w:rFonts w:ascii="Arial Narrow" w:eastAsia="Times New Roman" w:hAnsi="Arial Narrow" w:cs="Tahoma"/>
                <w:color w:val="FF0000"/>
                <w:sz w:val="22"/>
                <w:szCs w:val="22"/>
                <w:lang w:eastAsia="es-ES"/>
              </w:rPr>
            </w:pPr>
            <w:r w:rsidRPr="000E6826">
              <w:rPr>
                <w:rFonts w:ascii="Arial Narrow" w:eastAsia="Times New Roman" w:hAnsi="Arial Narrow" w:cs="Tahoma"/>
                <w:b/>
                <w:color w:val="FF0000"/>
                <w:sz w:val="22"/>
                <w:szCs w:val="22"/>
                <w:lang w:eastAsia="es-ES"/>
              </w:rPr>
              <w:t>Competencia:</w:t>
            </w:r>
            <w:r w:rsidRPr="000E6826">
              <w:rPr>
                <w:rFonts w:ascii="Arial Narrow" w:eastAsia="Times New Roman" w:hAnsi="Arial Narrow" w:cs="Tahoma"/>
                <w:color w:val="FF0000"/>
                <w:sz w:val="22"/>
                <w:szCs w:val="22"/>
                <w:lang w:eastAsia="es-ES"/>
              </w:rPr>
              <w:t xml:space="preserve"> </w:t>
            </w:r>
          </w:p>
          <w:p w14:paraId="238D99D4" w14:textId="548873A6" w:rsidR="00FA508D" w:rsidRPr="00FA508D" w:rsidRDefault="00FA508D" w:rsidP="00FA508D">
            <w:pPr>
              <w:tabs>
                <w:tab w:val="left" w:pos="1689"/>
              </w:tabs>
              <w:rPr>
                <w:rFonts w:ascii="Arial Narrow" w:eastAsia="Times New Roman" w:hAnsi="Arial Narrow"/>
                <w:b/>
                <w:bCs/>
                <w:color w:val="0D0D0D" w:themeColor="text1" w:themeTint="F2"/>
                <w:sz w:val="18"/>
                <w:szCs w:val="18"/>
                <w:lang w:val="es-PE"/>
              </w:rPr>
            </w:pPr>
            <w:r w:rsidRPr="00FA508D">
              <w:rPr>
                <w:rFonts w:ascii="Arial Narrow" w:eastAsia="Times New Roman" w:hAnsi="Arial Narrow"/>
                <w:b/>
                <w:bCs/>
                <w:color w:val="0D0D0D" w:themeColor="text1" w:themeTint="F2"/>
                <w:sz w:val="18"/>
                <w:szCs w:val="18"/>
                <w:lang w:val="es-PE"/>
              </w:rPr>
              <w:t>-</w:t>
            </w:r>
            <w:r w:rsidR="0087676F">
              <w:rPr>
                <w:rFonts w:ascii="Arial Narrow" w:eastAsia="Times New Roman" w:hAnsi="Arial Narrow"/>
                <w:b/>
                <w:bCs/>
                <w:color w:val="C00000"/>
                <w:sz w:val="22"/>
                <w:szCs w:val="22"/>
                <w:lang w:val="es-PE"/>
              </w:rPr>
              <w:t xml:space="preserve">GESTIONA RESPONSABLEMENTE LOS RECURSOS ECONOMICOS </w:t>
            </w:r>
          </w:p>
          <w:p w14:paraId="0A53326F" w14:textId="77777777" w:rsidR="00FA508D" w:rsidRPr="005C73D7" w:rsidRDefault="00FA508D" w:rsidP="00B111C1">
            <w:pPr>
              <w:tabs>
                <w:tab w:val="left" w:pos="1689"/>
              </w:tabs>
              <w:jc w:val="left"/>
              <w:rPr>
                <w:rFonts w:asciiTheme="minorHAnsi" w:eastAsia="Times New Roman" w:hAnsiTheme="minorHAnsi" w:cs="Tahoma"/>
                <w:b/>
                <w:color w:val="000000"/>
                <w:sz w:val="22"/>
                <w:szCs w:val="22"/>
                <w:lang w:eastAsia="es-ES"/>
              </w:rPr>
            </w:pPr>
            <w:r w:rsidRPr="000E6826">
              <w:rPr>
                <w:rFonts w:ascii="Arial Narrow" w:eastAsia="Times New Roman" w:hAnsi="Arial Narrow" w:cs="Times New Roman"/>
                <w:b/>
                <w:color w:val="000000"/>
                <w:sz w:val="22"/>
                <w:szCs w:val="22"/>
                <w:lang w:eastAsia="es-ES"/>
              </w:rPr>
              <w:br/>
            </w:r>
            <w:r w:rsidRPr="005C73D7">
              <w:rPr>
                <w:rFonts w:asciiTheme="minorHAnsi" w:eastAsia="Times New Roman" w:hAnsiTheme="minorHAnsi" w:cs="Tahoma"/>
                <w:b/>
                <w:color w:val="FF0000"/>
                <w:sz w:val="22"/>
                <w:szCs w:val="22"/>
                <w:lang w:eastAsia="es-ES"/>
              </w:rPr>
              <w:t xml:space="preserve">Capacidad: </w:t>
            </w:r>
          </w:p>
          <w:p w14:paraId="6E934A53" w14:textId="77777777" w:rsidR="0087676F" w:rsidRPr="0087676F" w:rsidRDefault="00FA508D" w:rsidP="0087676F">
            <w:pPr>
              <w:tabs>
                <w:tab w:val="left" w:pos="1689"/>
              </w:tabs>
              <w:rPr>
                <w:rFonts w:eastAsia="Times New Roman"/>
                <w:b/>
                <w:bCs/>
                <w:color w:val="0D0D0D" w:themeColor="text1" w:themeTint="F2"/>
                <w:sz w:val="20"/>
                <w:lang w:val="es-PE"/>
              </w:rPr>
            </w:pPr>
            <w:r w:rsidRPr="005C73D7">
              <w:rPr>
                <w:rFonts w:asciiTheme="minorHAnsi" w:eastAsia="Times New Roman" w:hAnsiTheme="minorHAnsi"/>
                <w:b/>
                <w:bCs/>
                <w:color w:val="2F5496"/>
                <w:sz w:val="22"/>
                <w:szCs w:val="22"/>
                <w:lang w:eastAsia="es-ES"/>
              </w:rPr>
              <w:t xml:space="preserve"> </w:t>
            </w:r>
            <w:r w:rsidRPr="005C73D7">
              <w:rPr>
                <w:rFonts w:asciiTheme="minorHAnsi" w:eastAsia="Times New Roman" w:hAnsiTheme="minorHAnsi"/>
                <w:b/>
                <w:sz w:val="22"/>
                <w:szCs w:val="22"/>
                <w:lang w:eastAsia="es-ES"/>
              </w:rPr>
              <w:t xml:space="preserve"> </w:t>
            </w:r>
            <w:r w:rsidR="0087676F" w:rsidRPr="0087676F">
              <w:rPr>
                <w:rFonts w:eastAsia="Times New Roman"/>
                <w:b/>
                <w:bCs/>
                <w:color w:val="0D0D0D" w:themeColor="text1" w:themeTint="F2"/>
                <w:sz w:val="20"/>
              </w:rPr>
              <w:t>Comprende las relaciones entre los elementos del sistema económico y financiero</w:t>
            </w:r>
          </w:p>
          <w:p w14:paraId="0FADE137" w14:textId="77777777" w:rsidR="0087676F" w:rsidRPr="0087676F" w:rsidRDefault="0087676F" w:rsidP="0087676F">
            <w:pPr>
              <w:tabs>
                <w:tab w:val="left" w:pos="1689"/>
              </w:tabs>
              <w:rPr>
                <w:rFonts w:eastAsia="Times New Roman"/>
                <w:b/>
                <w:bCs/>
                <w:color w:val="C00000"/>
                <w:sz w:val="20"/>
                <w:lang w:val="es-PE"/>
              </w:rPr>
            </w:pPr>
          </w:p>
          <w:p w14:paraId="1CA5AF0F" w14:textId="77777777" w:rsidR="0087676F" w:rsidRPr="0087676F" w:rsidRDefault="0087676F" w:rsidP="0087676F">
            <w:pPr>
              <w:tabs>
                <w:tab w:val="left" w:pos="1689"/>
              </w:tabs>
              <w:rPr>
                <w:rFonts w:eastAsia="Times New Roman"/>
                <w:b/>
                <w:bCs/>
                <w:color w:val="0D0D0D" w:themeColor="text1" w:themeTint="F2"/>
                <w:sz w:val="20"/>
                <w:lang w:val="es-PE"/>
              </w:rPr>
            </w:pPr>
            <w:r w:rsidRPr="0087676F">
              <w:rPr>
                <w:rFonts w:eastAsia="Times New Roman"/>
                <w:b/>
                <w:bCs/>
                <w:color w:val="0D0D0D" w:themeColor="text1" w:themeTint="F2"/>
                <w:sz w:val="20"/>
                <w:lang w:val="es-PE"/>
              </w:rPr>
              <w:t>-</w:t>
            </w:r>
            <w:r w:rsidRPr="0087676F">
              <w:rPr>
                <w:rFonts w:eastAsia="Times New Roman"/>
                <w:b/>
                <w:bCs/>
                <w:color w:val="0D0D0D" w:themeColor="text1" w:themeTint="F2"/>
                <w:sz w:val="20"/>
              </w:rPr>
              <w:t>Toma decisiones económicas y financieras</w:t>
            </w:r>
            <w:r w:rsidRPr="0087676F">
              <w:rPr>
                <w:rFonts w:eastAsia="Times New Roman"/>
                <w:b/>
                <w:bCs/>
                <w:color w:val="0D0D0D" w:themeColor="text1" w:themeTint="F2"/>
                <w:sz w:val="20"/>
                <w:lang w:val="es-PE"/>
              </w:rPr>
              <w:t>.</w:t>
            </w:r>
          </w:p>
          <w:p w14:paraId="00BAD388" w14:textId="1B398F25" w:rsidR="00FA508D" w:rsidRPr="00FA508D" w:rsidRDefault="00FA508D" w:rsidP="0087676F">
            <w:pPr>
              <w:tabs>
                <w:tab w:val="left" w:pos="1689"/>
              </w:tabs>
              <w:rPr>
                <w:rFonts w:ascii="Arial Narrow" w:eastAsia="Times New Roman" w:hAnsi="Arial Narrow"/>
                <w:b/>
                <w:bCs/>
                <w:color w:val="0D0D0D" w:themeColor="text1" w:themeTint="F2"/>
                <w:sz w:val="18"/>
                <w:szCs w:val="18"/>
                <w:lang w:val="es-PE"/>
              </w:rPr>
            </w:pPr>
          </w:p>
          <w:p w14:paraId="1A51C5C6" w14:textId="77777777" w:rsidR="00FA508D" w:rsidRDefault="00FA508D" w:rsidP="00B111C1">
            <w:pPr>
              <w:rPr>
                <w:rFonts w:asciiTheme="minorHAnsi" w:eastAsia="Calibri" w:hAnsiTheme="minorHAnsi" w:cs="Tahoma"/>
                <w:color w:val="000000"/>
                <w:sz w:val="22"/>
                <w:szCs w:val="22"/>
              </w:rPr>
            </w:pPr>
          </w:p>
          <w:p w14:paraId="4E1D0DB4" w14:textId="77777777" w:rsidR="00FA508D" w:rsidRPr="00BA4987" w:rsidRDefault="00FA508D" w:rsidP="00B111C1">
            <w:pPr>
              <w:rPr>
                <w:rFonts w:asciiTheme="minorHAnsi" w:eastAsia="Calibri" w:hAnsiTheme="minorHAnsi" w:cs="Tahoma"/>
                <w:b/>
                <w:bCs/>
                <w:color w:val="FF0000"/>
                <w:sz w:val="22"/>
                <w:szCs w:val="22"/>
              </w:rPr>
            </w:pPr>
            <w:r w:rsidRPr="00BA4987">
              <w:rPr>
                <w:rFonts w:asciiTheme="minorHAnsi" w:eastAsia="Calibri" w:hAnsiTheme="minorHAnsi" w:cs="Tahoma"/>
                <w:b/>
                <w:bCs/>
                <w:color w:val="FF0000"/>
                <w:sz w:val="22"/>
                <w:szCs w:val="22"/>
              </w:rPr>
              <w:lastRenderedPageBreak/>
              <w:t xml:space="preserve">Desempeño precisado: </w:t>
            </w:r>
          </w:p>
          <w:p w14:paraId="5CE70DF7" w14:textId="29B6A173" w:rsidR="000153E6" w:rsidRDefault="0087676F" w:rsidP="00B111C1">
            <w:pPr>
              <w:rPr>
                <w:rFonts w:asciiTheme="minorHAnsi" w:eastAsia="Calibri" w:hAnsiTheme="minorHAnsi" w:cs="Tahoma"/>
                <w:b/>
                <w:color w:val="FF0000"/>
                <w:sz w:val="22"/>
                <w:szCs w:val="22"/>
              </w:rPr>
            </w:pPr>
            <w:r w:rsidRPr="00AD7004">
              <w:rPr>
                <w:b/>
                <w:bCs/>
                <w:color w:val="000000" w:themeColor="text1"/>
                <w:sz w:val="20"/>
                <w:szCs w:val="18"/>
              </w:rPr>
              <w:t>Explica la importancia del ahorro previsional para garantizar una vejez digna, relacionando los aportes de los trabajadores, las entidades del sistema financiero y previsional, el Estado y los empleadores; analiza sus beneficios, riesgos y características, y propone decisiones financieras responsables de acuerdo con sus metas personales y familiares</w:t>
            </w:r>
          </w:p>
          <w:p w14:paraId="270F9B11" w14:textId="77777777" w:rsidR="00FA508D" w:rsidRPr="001F7F41" w:rsidRDefault="00FA508D" w:rsidP="00B111C1">
            <w:pPr>
              <w:rPr>
                <w:rFonts w:asciiTheme="minorHAnsi" w:eastAsia="Calibri" w:hAnsiTheme="minorHAnsi"/>
                <w:color w:val="171717"/>
                <w:sz w:val="22"/>
                <w:szCs w:val="22"/>
              </w:rPr>
            </w:pPr>
            <w:r w:rsidRPr="005C73D7">
              <w:rPr>
                <w:rFonts w:asciiTheme="minorHAnsi" w:eastAsia="Calibri" w:hAnsiTheme="minorHAnsi" w:cs="Tahoma"/>
                <w:b/>
                <w:color w:val="FF0000"/>
                <w:sz w:val="22"/>
                <w:szCs w:val="22"/>
              </w:rPr>
              <w:t>Propósito:</w:t>
            </w:r>
            <w:r w:rsidRPr="005C73D7">
              <w:rPr>
                <w:rFonts w:asciiTheme="minorHAnsi" w:eastAsia="Calibri" w:hAnsiTheme="minorHAnsi" w:cs="Calibri"/>
                <w:color w:val="000000"/>
                <w:sz w:val="22"/>
                <w:szCs w:val="22"/>
                <w:lang w:eastAsia="es-PE"/>
              </w:rPr>
              <w:t xml:space="preserve"> </w:t>
            </w:r>
          </w:p>
          <w:p w14:paraId="1CBCA8F4" w14:textId="65DC781E" w:rsidR="00FA508D" w:rsidRPr="007F7F30" w:rsidRDefault="007F7F30" w:rsidP="00FA508D">
            <w:pPr>
              <w:tabs>
                <w:tab w:val="left" w:pos="1689"/>
              </w:tabs>
              <w:rPr>
                <w:rFonts w:eastAsia="Calibri"/>
                <w:b/>
                <w:bCs/>
                <w:color w:val="000000"/>
                <w:sz w:val="20"/>
              </w:rPr>
            </w:pPr>
            <w:r w:rsidRPr="007F7F30">
              <w:rPr>
                <w:rFonts w:eastAsia="Calibri"/>
                <w:b/>
                <w:bCs/>
                <w:sz w:val="20"/>
              </w:rPr>
              <w:t>Elaboran un diagnóstico de sus hábitos de ahorro</w:t>
            </w:r>
          </w:p>
        </w:tc>
        <w:tc>
          <w:tcPr>
            <w:tcW w:w="3828" w:type="dxa"/>
          </w:tcPr>
          <w:p w14:paraId="0CAA60F3" w14:textId="43EBC339" w:rsidR="00FA508D" w:rsidRPr="000E6826" w:rsidRDefault="00FA508D" w:rsidP="00B111C1">
            <w:pPr>
              <w:tabs>
                <w:tab w:val="left" w:pos="1689"/>
              </w:tabs>
              <w:jc w:val="left"/>
              <w:rPr>
                <w:rFonts w:ascii="Arial Narrow" w:eastAsia="Times New Roman" w:hAnsi="Arial Narrow"/>
                <w:b/>
                <w:bCs/>
                <w:color w:val="C00000"/>
                <w:sz w:val="22"/>
                <w:szCs w:val="22"/>
                <w:lang w:val="es-PE"/>
              </w:rPr>
            </w:pPr>
            <w:r w:rsidRPr="000E6826">
              <w:rPr>
                <w:rFonts w:ascii="Arial Narrow" w:eastAsia="Times New Roman" w:hAnsi="Arial Narrow" w:cs="Tahoma"/>
                <w:b/>
                <w:color w:val="FF0000"/>
                <w:sz w:val="22"/>
                <w:szCs w:val="22"/>
                <w:lang w:eastAsia="es-ES"/>
              </w:rPr>
              <w:lastRenderedPageBreak/>
              <w:t>Competencia:</w:t>
            </w:r>
            <w:r w:rsidRPr="000E6826">
              <w:rPr>
                <w:rFonts w:ascii="Arial Narrow" w:eastAsia="Times New Roman" w:hAnsi="Arial Narrow" w:cs="Tahoma"/>
                <w:color w:val="FF0000"/>
                <w:sz w:val="22"/>
                <w:szCs w:val="22"/>
                <w:lang w:eastAsia="es-ES"/>
              </w:rPr>
              <w:t xml:space="preserve"> </w:t>
            </w:r>
            <w:r w:rsidRPr="000E6826">
              <w:rPr>
                <w:rFonts w:ascii="Arial Narrow" w:eastAsia="Times New Roman" w:hAnsi="Arial Narrow" w:cs="Tahoma"/>
                <w:color w:val="000000"/>
                <w:sz w:val="22"/>
                <w:szCs w:val="22"/>
                <w:lang w:eastAsia="es-ES"/>
              </w:rPr>
              <w:br/>
            </w:r>
            <w:r w:rsidR="0087676F">
              <w:rPr>
                <w:rFonts w:ascii="Arial Narrow" w:eastAsia="Times New Roman" w:hAnsi="Arial Narrow"/>
                <w:b/>
                <w:bCs/>
                <w:color w:val="C00000"/>
                <w:sz w:val="22"/>
                <w:szCs w:val="22"/>
                <w:lang w:val="es-PE"/>
              </w:rPr>
              <w:t>GESTIONA RESPONSABLEMENTE LOS RECURSOS ECONOMICOS</w:t>
            </w:r>
          </w:p>
          <w:p w14:paraId="7F56089D" w14:textId="77777777" w:rsidR="00FA508D" w:rsidRPr="005C73D7" w:rsidRDefault="00FA508D" w:rsidP="00B111C1">
            <w:pPr>
              <w:tabs>
                <w:tab w:val="left" w:pos="1689"/>
              </w:tabs>
              <w:rPr>
                <w:rFonts w:asciiTheme="minorHAnsi" w:eastAsia="Times New Roman" w:hAnsiTheme="minorHAnsi" w:cs="Tahoma"/>
                <w:b/>
                <w:color w:val="000000"/>
                <w:sz w:val="22"/>
                <w:szCs w:val="22"/>
                <w:lang w:eastAsia="es-ES"/>
              </w:rPr>
            </w:pPr>
            <w:r w:rsidRPr="000E6826">
              <w:rPr>
                <w:rFonts w:ascii="Arial Narrow" w:eastAsia="Times New Roman" w:hAnsi="Arial Narrow" w:cs="Tahoma"/>
                <w:b/>
                <w:color w:val="000000"/>
                <w:sz w:val="22"/>
                <w:szCs w:val="22"/>
                <w:lang w:eastAsia="es-ES"/>
              </w:rPr>
              <w:br/>
            </w:r>
            <w:r w:rsidRPr="005C73D7">
              <w:rPr>
                <w:rFonts w:asciiTheme="minorHAnsi" w:eastAsia="Times New Roman" w:hAnsiTheme="minorHAnsi" w:cs="Tahoma"/>
                <w:b/>
                <w:color w:val="FF0000"/>
                <w:sz w:val="22"/>
                <w:szCs w:val="22"/>
                <w:lang w:eastAsia="es-ES"/>
              </w:rPr>
              <w:t xml:space="preserve">Capacidad: </w:t>
            </w:r>
          </w:p>
          <w:p w14:paraId="4D2F22E8" w14:textId="0D3F5F9D" w:rsidR="0087676F" w:rsidRPr="0087676F" w:rsidRDefault="00FA508D" w:rsidP="0087676F">
            <w:pPr>
              <w:tabs>
                <w:tab w:val="left" w:pos="1689"/>
              </w:tabs>
              <w:rPr>
                <w:rFonts w:eastAsia="Times New Roman"/>
                <w:b/>
                <w:bCs/>
                <w:color w:val="0D0D0D" w:themeColor="text1" w:themeTint="F2"/>
                <w:sz w:val="20"/>
              </w:rPr>
            </w:pPr>
            <w:r w:rsidRPr="005C73D7">
              <w:rPr>
                <w:rFonts w:asciiTheme="minorHAnsi" w:eastAsia="Calibri" w:hAnsiTheme="minorHAnsi"/>
                <w:b/>
                <w:bCs/>
                <w:color w:val="171717"/>
                <w:sz w:val="22"/>
                <w:szCs w:val="22"/>
              </w:rPr>
              <w:t xml:space="preserve"> </w:t>
            </w:r>
            <w:r w:rsidR="0087676F" w:rsidRPr="0087676F">
              <w:rPr>
                <w:rFonts w:eastAsia="Times New Roman"/>
                <w:b/>
                <w:bCs/>
                <w:color w:val="0D0D0D" w:themeColor="text1" w:themeTint="F2"/>
                <w:sz w:val="20"/>
              </w:rPr>
              <w:t>Comprende las relaciones entre los elementos del sistema económico y financiero</w:t>
            </w:r>
          </w:p>
          <w:p w14:paraId="66BEF3CC" w14:textId="77777777" w:rsidR="0087676F" w:rsidRPr="0087676F" w:rsidRDefault="0087676F" w:rsidP="0087676F">
            <w:pPr>
              <w:tabs>
                <w:tab w:val="left" w:pos="1689"/>
              </w:tabs>
              <w:rPr>
                <w:rFonts w:eastAsia="Times New Roman"/>
                <w:b/>
                <w:bCs/>
                <w:color w:val="0D0D0D" w:themeColor="text1" w:themeTint="F2"/>
                <w:sz w:val="20"/>
                <w:lang w:val="es-PE"/>
              </w:rPr>
            </w:pPr>
          </w:p>
          <w:p w14:paraId="245AFF64" w14:textId="77777777" w:rsidR="0087676F" w:rsidRPr="0087676F" w:rsidRDefault="0087676F" w:rsidP="0087676F">
            <w:pPr>
              <w:tabs>
                <w:tab w:val="left" w:pos="1689"/>
              </w:tabs>
              <w:rPr>
                <w:rFonts w:eastAsia="Times New Roman"/>
                <w:b/>
                <w:bCs/>
                <w:color w:val="0D0D0D" w:themeColor="text1" w:themeTint="F2"/>
                <w:sz w:val="20"/>
                <w:lang w:val="es-PE"/>
              </w:rPr>
            </w:pPr>
            <w:r w:rsidRPr="0087676F">
              <w:rPr>
                <w:rFonts w:eastAsia="Times New Roman"/>
                <w:b/>
                <w:bCs/>
                <w:color w:val="0D0D0D" w:themeColor="text1" w:themeTint="F2"/>
                <w:sz w:val="20"/>
                <w:lang w:val="es-PE"/>
              </w:rPr>
              <w:t>-</w:t>
            </w:r>
            <w:r w:rsidRPr="0087676F">
              <w:rPr>
                <w:rFonts w:eastAsia="Times New Roman"/>
                <w:b/>
                <w:bCs/>
                <w:color w:val="0D0D0D" w:themeColor="text1" w:themeTint="F2"/>
                <w:sz w:val="20"/>
              </w:rPr>
              <w:t>Toma decisiones económicas y financieras</w:t>
            </w:r>
            <w:r w:rsidRPr="0087676F">
              <w:rPr>
                <w:rFonts w:eastAsia="Times New Roman"/>
                <w:b/>
                <w:bCs/>
                <w:color w:val="0D0D0D" w:themeColor="text1" w:themeTint="F2"/>
                <w:sz w:val="20"/>
                <w:lang w:val="es-PE"/>
              </w:rPr>
              <w:t>.</w:t>
            </w:r>
          </w:p>
          <w:p w14:paraId="65B7D251" w14:textId="52046263" w:rsidR="00FA508D" w:rsidRPr="00FA508D" w:rsidRDefault="00FA508D" w:rsidP="0087676F">
            <w:pPr>
              <w:tabs>
                <w:tab w:val="left" w:pos="1689"/>
              </w:tabs>
              <w:rPr>
                <w:rFonts w:ascii="Arial Narrow" w:eastAsia="Times New Roman" w:hAnsi="Arial Narrow"/>
                <w:b/>
                <w:bCs/>
                <w:color w:val="0D0D0D" w:themeColor="text1" w:themeTint="F2"/>
                <w:sz w:val="18"/>
                <w:szCs w:val="18"/>
                <w:lang w:val="es-PE"/>
              </w:rPr>
            </w:pPr>
          </w:p>
          <w:p w14:paraId="580C4DDB" w14:textId="77777777" w:rsidR="00BA4987" w:rsidRDefault="00BA4987" w:rsidP="00B111C1">
            <w:pPr>
              <w:jc w:val="left"/>
              <w:rPr>
                <w:rFonts w:asciiTheme="minorHAnsi" w:eastAsia="Times New Roman" w:hAnsiTheme="minorHAnsi" w:cs="Tahoma"/>
                <w:color w:val="000000"/>
                <w:sz w:val="22"/>
                <w:szCs w:val="22"/>
                <w:lang w:eastAsia="es-ES"/>
              </w:rPr>
            </w:pPr>
          </w:p>
          <w:p w14:paraId="6B13C1FE" w14:textId="77777777" w:rsidR="00BA4987" w:rsidRPr="00BA4987" w:rsidRDefault="00BA4987" w:rsidP="00BA4987">
            <w:pPr>
              <w:rPr>
                <w:rFonts w:asciiTheme="minorHAnsi" w:eastAsia="Calibri" w:hAnsiTheme="minorHAnsi" w:cs="Tahoma"/>
                <w:b/>
                <w:bCs/>
                <w:color w:val="FF0000"/>
                <w:sz w:val="22"/>
                <w:szCs w:val="22"/>
              </w:rPr>
            </w:pPr>
            <w:r w:rsidRPr="00BA4987">
              <w:rPr>
                <w:rFonts w:asciiTheme="minorHAnsi" w:eastAsia="Calibri" w:hAnsiTheme="minorHAnsi" w:cs="Tahoma"/>
                <w:b/>
                <w:bCs/>
                <w:color w:val="FF0000"/>
                <w:sz w:val="22"/>
                <w:szCs w:val="22"/>
              </w:rPr>
              <w:lastRenderedPageBreak/>
              <w:t xml:space="preserve">Desempeño precisado: </w:t>
            </w:r>
          </w:p>
          <w:p w14:paraId="70061BA4" w14:textId="609CDBB6" w:rsidR="00BA4987" w:rsidRPr="00E52E4B" w:rsidRDefault="00BA4987" w:rsidP="00BA4987">
            <w:pPr>
              <w:tabs>
                <w:tab w:val="left" w:pos="1689"/>
              </w:tabs>
              <w:rPr>
                <w:rFonts w:ascii="Arial Narrow" w:eastAsia="Times New Roman" w:hAnsi="Arial Narrow"/>
                <w:b/>
                <w:bCs/>
                <w:color w:val="C00000"/>
                <w:sz w:val="14"/>
                <w:szCs w:val="14"/>
                <w:lang w:val="es-PE"/>
              </w:rPr>
            </w:pPr>
            <w:r w:rsidRPr="00E52E4B">
              <w:rPr>
                <w:sz w:val="16"/>
                <w:szCs w:val="12"/>
              </w:rPr>
              <w:t>.</w:t>
            </w:r>
          </w:p>
          <w:p w14:paraId="337932C3" w14:textId="77777777" w:rsidR="0087676F" w:rsidRDefault="0087676F" w:rsidP="0087676F">
            <w:pPr>
              <w:tabs>
                <w:tab w:val="left" w:pos="1689"/>
              </w:tabs>
              <w:rPr>
                <w:sz w:val="20"/>
                <w:szCs w:val="16"/>
              </w:rPr>
            </w:pPr>
            <w:r w:rsidRPr="00461BC6">
              <w:rPr>
                <w:b/>
                <w:bCs/>
                <w:sz w:val="20"/>
                <w:szCs w:val="16"/>
              </w:rPr>
              <w:t>Compara el funcionamiento de la AFP y la ONP como sistemas de ahorro previsional, relacionando la participación de los trabajadores, empleadores, entidades previsionales y el Estado; analiza sus características, beneficios y limitaciones, y sustenta la importancia de elegir responsablemente una alternativa de previsión para garantizar una vejez digna.</w:t>
            </w:r>
          </w:p>
          <w:p w14:paraId="355F51D9" w14:textId="77777777" w:rsidR="000153E6" w:rsidRDefault="000153E6" w:rsidP="00B111C1">
            <w:pPr>
              <w:jc w:val="left"/>
              <w:rPr>
                <w:rFonts w:asciiTheme="minorHAnsi" w:eastAsia="Times New Roman" w:hAnsiTheme="minorHAnsi" w:cs="Tahoma"/>
                <w:b/>
                <w:color w:val="FF0000"/>
                <w:sz w:val="22"/>
                <w:szCs w:val="22"/>
                <w:lang w:eastAsia="es-ES"/>
              </w:rPr>
            </w:pPr>
          </w:p>
          <w:p w14:paraId="24D3C1A2" w14:textId="77777777" w:rsidR="00FA508D" w:rsidRPr="005C73D7" w:rsidRDefault="00FA508D" w:rsidP="00B111C1">
            <w:pPr>
              <w:jc w:val="left"/>
              <w:rPr>
                <w:rFonts w:asciiTheme="minorHAnsi" w:eastAsia="Times New Roman" w:hAnsiTheme="minorHAnsi" w:cs="Tahoma"/>
                <w:b/>
                <w:color w:val="000000"/>
                <w:sz w:val="22"/>
                <w:szCs w:val="22"/>
                <w:lang w:eastAsia="es-ES"/>
              </w:rPr>
            </w:pPr>
            <w:r w:rsidRPr="005C73D7">
              <w:rPr>
                <w:rFonts w:asciiTheme="minorHAnsi" w:eastAsia="Times New Roman" w:hAnsiTheme="minorHAnsi" w:cs="Tahoma"/>
                <w:b/>
                <w:color w:val="FF0000"/>
                <w:sz w:val="22"/>
                <w:szCs w:val="22"/>
                <w:lang w:eastAsia="es-ES"/>
              </w:rPr>
              <w:t xml:space="preserve">Propósito: </w:t>
            </w:r>
          </w:p>
          <w:p w14:paraId="6AB8287C" w14:textId="2926E85D" w:rsidR="00FA508D" w:rsidRPr="000153E6" w:rsidRDefault="00FA508D" w:rsidP="00B111C1">
            <w:pPr>
              <w:ind w:right="1"/>
              <w:rPr>
                <w:rFonts w:asciiTheme="minorHAnsi" w:eastAsia="Calibri" w:hAnsiTheme="minorHAnsi" w:cs="Times New Roman"/>
                <w:color w:val="171717" w:themeColor="background2" w:themeShade="1A"/>
                <w:sz w:val="20"/>
              </w:rPr>
            </w:pPr>
            <w:r w:rsidRPr="005C73D7">
              <w:rPr>
                <w:rFonts w:asciiTheme="minorHAnsi" w:eastAsia="Calibri" w:hAnsiTheme="minorHAnsi" w:cs="Times New Roman"/>
                <w:b/>
                <w:bCs/>
                <w:color w:val="171717" w:themeColor="background2" w:themeShade="1A"/>
                <w:sz w:val="22"/>
                <w:szCs w:val="22"/>
              </w:rPr>
              <w:t xml:space="preserve"> </w:t>
            </w:r>
          </w:p>
          <w:p w14:paraId="0D030A63" w14:textId="0C11FE61" w:rsidR="007F7F30" w:rsidRPr="007F7F30" w:rsidRDefault="007F7F30" w:rsidP="007F7F30">
            <w:pPr>
              <w:rPr>
                <w:rFonts w:eastAsia="Calibri"/>
                <w:b/>
                <w:bCs/>
                <w:sz w:val="20"/>
              </w:rPr>
            </w:pPr>
            <w:r w:rsidRPr="007F7F30">
              <w:rPr>
                <w:rFonts w:eastAsia="Calibri"/>
                <w:b/>
                <w:bCs/>
                <w:sz w:val="20"/>
              </w:rPr>
              <w:t>Analizan un caso sobre una persona que llega a la vejez sin ahorros</w:t>
            </w:r>
          </w:p>
          <w:p w14:paraId="35F60593" w14:textId="77777777" w:rsidR="00FA508D" w:rsidRPr="00C22E17" w:rsidRDefault="00FA508D" w:rsidP="00B111C1">
            <w:pPr>
              <w:jc w:val="left"/>
              <w:rPr>
                <w:rFonts w:ascii="Arial Narrow" w:hAnsi="Arial Narrow"/>
                <w:sz w:val="22"/>
                <w:szCs w:val="22"/>
              </w:rPr>
            </w:pPr>
          </w:p>
        </w:tc>
        <w:tc>
          <w:tcPr>
            <w:tcW w:w="3969" w:type="dxa"/>
          </w:tcPr>
          <w:p w14:paraId="3A409ACA" w14:textId="7C655776" w:rsidR="00FA508D" w:rsidRPr="000E6826" w:rsidRDefault="00FA508D" w:rsidP="00FA508D">
            <w:pPr>
              <w:tabs>
                <w:tab w:val="left" w:pos="1689"/>
              </w:tabs>
              <w:jc w:val="left"/>
              <w:rPr>
                <w:rFonts w:ascii="Arial Narrow" w:eastAsia="Times New Roman" w:hAnsi="Arial Narrow"/>
                <w:b/>
                <w:bCs/>
                <w:color w:val="C00000"/>
                <w:sz w:val="22"/>
                <w:szCs w:val="22"/>
                <w:lang w:val="es-PE"/>
              </w:rPr>
            </w:pPr>
            <w:r w:rsidRPr="000E6826">
              <w:rPr>
                <w:rFonts w:ascii="Arial Narrow" w:eastAsia="Calibri" w:hAnsi="Arial Narrow"/>
                <w:b/>
                <w:bCs/>
                <w:color w:val="FF0000"/>
                <w:sz w:val="22"/>
                <w:szCs w:val="22"/>
              </w:rPr>
              <w:lastRenderedPageBreak/>
              <w:t xml:space="preserve"> </w:t>
            </w:r>
            <w:r w:rsidRPr="000E6826">
              <w:rPr>
                <w:rFonts w:ascii="Arial Narrow" w:eastAsia="Calibri" w:hAnsi="Arial Narrow"/>
                <w:color w:val="FF0000"/>
                <w:sz w:val="22"/>
                <w:szCs w:val="22"/>
                <w:lang w:val="es-ES_tradnl"/>
              </w:rPr>
              <w:t xml:space="preserve"> </w:t>
            </w:r>
            <w:r w:rsidRPr="000E6826">
              <w:rPr>
                <w:rFonts w:ascii="Arial Narrow" w:eastAsia="Calibri" w:hAnsi="Arial Narrow" w:cs="Tahoma"/>
                <w:bCs/>
                <w:color w:val="FF0000"/>
                <w:sz w:val="22"/>
                <w:szCs w:val="22"/>
              </w:rPr>
              <w:t xml:space="preserve"> </w:t>
            </w:r>
            <w:r w:rsidRPr="000E6826">
              <w:rPr>
                <w:rFonts w:ascii="Arial Narrow" w:eastAsia="Times New Roman" w:hAnsi="Arial Narrow" w:cs="Tahoma"/>
                <w:b/>
                <w:color w:val="FF0000"/>
                <w:sz w:val="22"/>
                <w:szCs w:val="22"/>
                <w:lang w:eastAsia="es-ES"/>
              </w:rPr>
              <w:t>Competencia:</w:t>
            </w:r>
            <w:r w:rsidRPr="000E6826">
              <w:rPr>
                <w:rFonts w:ascii="Arial Narrow" w:eastAsia="Times New Roman" w:hAnsi="Arial Narrow" w:cs="Tahoma"/>
                <w:color w:val="FF0000"/>
                <w:sz w:val="22"/>
                <w:szCs w:val="22"/>
                <w:lang w:eastAsia="es-ES"/>
              </w:rPr>
              <w:t xml:space="preserve"> </w:t>
            </w:r>
            <w:r w:rsidRPr="000E6826">
              <w:rPr>
                <w:rFonts w:ascii="Arial Narrow" w:eastAsia="Times New Roman" w:hAnsi="Arial Narrow" w:cs="Tahoma"/>
                <w:color w:val="000000"/>
                <w:sz w:val="22"/>
                <w:szCs w:val="22"/>
                <w:lang w:eastAsia="es-ES"/>
              </w:rPr>
              <w:br/>
            </w:r>
            <w:r>
              <w:rPr>
                <w:rFonts w:ascii="Arial Narrow" w:eastAsia="Times New Roman" w:hAnsi="Arial Narrow"/>
                <w:b/>
                <w:bCs/>
                <w:sz w:val="22"/>
                <w:szCs w:val="22"/>
                <w:lang w:val="es-PE"/>
              </w:rPr>
              <w:t xml:space="preserve"> </w:t>
            </w:r>
            <w:r w:rsidR="0087676F">
              <w:rPr>
                <w:rFonts w:ascii="Arial Narrow" w:eastAsia="Times New Roman" w:hAnsi="Arial Narrow"/>
                <w:b/>
                <w:bCs/>
                <w:color w:val="C00000"/>
                <w:sz w:val="22"/>
                <w:szCs w:val="22"/>
                <w:lang w:val="es-PE"/>
              </w:rPr>
              <w:t>GESTIONA RESPONSABLEMENTE LOS RECURSOS ECONOMICOS</w:t>
            </w:r>
          </w:p>
          <w:p w14:paraId="5B7F0EAC" w14:textId="77777777" w:rsidR="00FA508D" w:rsidRPr="005C73D7" w:rsidRDefault="00FA508D" w:rsidP="00B111C1">
            <w:pPr>
              <w:tabs>
                <w:tab w:val="left" w:pos="1689"/>
              </w:tabs>
              <w:jc w:val="left"/>
              <w:rPr>
                <w:rFonts w:asciiTheme="minorHAnsi" w:eastAsia="Times New Roman" w:hAnsiTheme="minorHAnsi" w:cs="Tahoma"/>
                <w:b/>
                <w:color w:val="FF0000"/>
                <w:sz w:val="22"/>
                <w:szCs w:val="22"/>
                <w:lang w:eastAsia="es-ES"/>
              </w:rPr>
            </w:pPr>
            <w:r w:rsidRPr="000E6826">
              <w:rPr>
                <w:rFonts w:ascii="Arial Narrow" w:eastAsia="Times New Roman" w:hAnsi="Arial Narrow" w:cs="Tahoma"/>
                <w:b/>
                <w:color w:val="000000"/>
                <w:sz w:val="22"/>
                <w:szCs w:val="22"/>
                <w:lang w:eastAsia="es-ES"/>
              </w:rPr>
              <w:br/>
            </w:r>
            <w:r w:rsidRPr="005C73D7">
              <w:rPr>
                <w:rFonts w:asciiTheme="minorHAnsi" w:eastAsia="Times New Roman" w:hAnsiTheme="minorHAnsi" w:cs="Tahoma"/>
                <w:b/>
                <w:color w:val="FF0000"/>
                <w:sz w:val="22"/>
                <w:szCs w:val="22"/>
                <w:lang w:eastAsia="es-ES"/>
              </w:rPr>
              <w:t xml:space="preserve">Capacidad: </w:t>
            </w:r>
          </w:p>
          <w:p w14:paraId="469BC7A1" w14:textId="77777777" w:rsidR="0087676F" w:rsidRPr="0087676F" w:rsidRDefault="0087676F" w:rsidP="0087676F">
            <w:pPr>
              <w:tabs>
                <w:tab w:val="left" w:pos="1689"/>
              </w:tabs>
              <w:rPr>
                <w:rFonts w:eastAsia="Times New Roman"/>
                <w:b/>
                <w:bCs/>
                <w:color w:val="0D0D0D" w:themeColor="text1" w:themeTint="F2"/>
                <w:sz w:val="20"/>
                <w:lang w:val="es-PE"/>
              </w:rPr>
            </w:pPr>
            <w:r w:rsidRPr="0087676F">
              <w:rPr>
                <w:rFonts w:eastAsia="Times New Roman"/>
                <w:b/>
                <w:bCs/>
                <w:color w:val="0D0D0D" w:themeColor="text1" w:themeTint="F2"/>
                <w:sz w:val="20"/>
              </w:rPr>
              <w:t>Comprende las relaciones entre los elementos del sistema económico y financiero</w:t>
            </w:r>
          </w:p>
          <w:p w14:paraId="4B950A4F" w14:textId="77777777" w:rsidR="0087676F" w:rsidRPr="0087676F" w:rsidRDefault="0087676F" w:rsidP="0087676F">
            <w:pPr>
              <w:tabs>
                <w:tab w:val="left" w:pos="1689"/>
              </w:tabs>
              <w:rPr>
                <w:rFonts w:eastAsia="Times New Roman"/>
                <w:b/>
                <w:bCs/>
                <w:color w:val="C00000"/>
                <w:sz w:val="20"/>
                <w:lang w:val="es-PE"/>
              </w:rPr>
            </w:pPr>
          </w:p>
          <w:p w14:paraId="2FB95DEE" w14:textId="77777777" w:rsidR="0087676F" w:rsidRPr="0087676F" w:rsidRDefault="0087676F" w:rsidP="0087676F">
            <w:pPr>
              <w:tabs>
                <w:tab w:val="left" w:pos="1689"/>
              </w:tabs>
              <w:rPr>
                <w:rFonts w:eastAsia="Times New Roman"/>
                <w:b/>
                <w:bCs/>
                <w:color w:val="0D0D0D" w:themeColor="text1" w:themeTint="F2"/>
                <w:sz w:val="20"/>
                <w:lang w:val="es-PE"/>
              </w:rPr>
            </w:pPr>
            <w:r w:rsidRPr="0087676F">
              <w:rPr>
                <w:rFonts w:eastAsia="Times New Roman"/>
                <w:b/>
                <w:bCs/>
                <w:color w:val="0D0D0D" w:themeColor="text1" w:themeTint="F2"/>
                <w:sz w:val="20"/>
                <w:lang w:val="es-PE"/>
              </w:rPr>
              <w:t>-</w:t>
            </w:r>
            <w:r w:rsidRPr="0087676F">
              <w:rPr>
                <w:rFonts w:eastAsia="Times New Roman"/>
                <w:b/>
                <w:bCs/>
                <w:color w:val="0D0D0D" w:themeColor="text1" w:themeTint="F2"/>
                <w:sz w:val="20"/>
              </w:rPr>
              <w:t>Toma decisiones económicas y financieras</w:t>
            </w:r>
            <w:r w:rsidRPr="0087676F">
              <w:rPr>
                <w:rFonts w:eastAsia="Times New Roman"/>
                <w:b/>
                <w:bCs/>
                <w:color w:val="0D0D0D" w:themeColor="text1" w:themeTint="F2"/>
                <w:sz w:val="20"/>
                <w:lang w:val="es-PE"/>
              </w:rPr>
              <w:t>.</w:t>
            </w:r>
          </w:p>
          <w:p w14:paraId="5F15818F" w14:textId="77777777" w:rsidR="00BA4987" w:rsidRPr="0087676F" w:rsidRDefault="00BA4987" w:rsidP="00B111C1">
            <w:pPr>
              <w:jc w:val="left"/>
              <w:rPr>
                <w:rFonts w:asciiTheme="minorHAnsi" w:eastAsia="Times New Roman" w:hAnsiTheme="minorHAnsi" w:cs="Tahoma"/>
                <w:color w:val="FF0000"/>
                <w:sz w:val="22"/>
                <w:szCs w:val="22"/>
                <w:lang w:val="es-PE" w:eastAsia="es-ES"/>
              </w:rPr>
            </w:pPr>
          </w:p>
          <w:p w14:paraId="571836C5" w14:textId="77777777" w:rsidR="00BA4987" w:rsidRPr="00BA4987" w:rsidRDefault="00BA4987" w:rsidP="00BA4987">
            <w:pPr>
              <w:rPr>
                <w:rFonts w:asciiTheme="minorHAnsi" w:eastAsia="Calibri" w:hAnsiTheme="minorHAnsi" w:cs="Tahoma"/>
                <w:b/>
                <w:bCs/>
                <w:color w:val="FF0000"/>
                <w:sz w:val="22"/>
                <w:szCs w:val="22"/>
              </w:rPr>
            </w:pPr>
            <w:r w:rsidRPr="00BA4987">
              <w:rPr>
                <w:rFonts w:asciiTheme="minorHAnsi" w:eastAsia="Calibri" w:hAnsiTheme="minorHAnsi" w:cs="Tahoma"/>
                <w:b/>
                <w:bCs/>
                <w:color w:val="FF0000"/>
                <w:sz w:val="22"/>
                <w:szCs w:val="22"/>
              </w:rPr>
              <w:t xml:space="preserve">Desempeño precisado: </w:t>
            </w:r>
          </w:p>
          <w:p w14:paraId="56FA0C04" w14:textId="66427E04" w:rsidR="00BA4987" w:rsidRDefault="00FA508D" w:rsidP="00B111C1">
            <w:pPr>
              <w:jc w:val="left"/>
              <w:rPr>
                <w:rFonts w:asciiTheme="minorHAnsi" w:eastAsia="Times New Roman" w:hAnsiTheme="minorHAnsi" w:cs="Tahoma"/>
                <w:b/>
                <w:color w:val="FF0000"/>
                <w:sz w:val="22"/>
                <w:szCs w:val="22"/>
                <w:lang w:eastAsia="es-ES"/>
              </w:rPr>
            </w:pPr>
            <w:r w:rsidRPr="005C73D7">
              <w:rPr>
                <w:rFonts w:asciiTheme="minorHAnsi" w:eastAsia="Times New Roman" w:hAnsiTheme="minorHAnsi" w:cs="Tahoma"/>
                <w:color w:val="FF0000"/>
                <w:sz w:val="22"/>
                <w:szCs w:val="22"/>
                <w:lang w:eastAsia="es-ES"/>
              </w:rPr>
              <w:lastRenderedPageBreak/>
              <w:br/>
            </w:r>
            <w:r w:rsidR="0087676F" w:rsidRPr="00AD7004">
              <w:rPr>
                <w:rFonts w:eastAsia="Times New Roman"/>
                <w:b/>
                <w:bCs/>
                <w:color w:val="000000" w:themeColor="text1"/>
                <w:sz w:val="20"/>
                <w:lang w:eastAsia="es-ES"/>
              </w:rPr>
              <w:t>Analiza y compara las características, beneficios, limitaciones y riesgos de la AFP y la ONP; evalúa cómo sus aportes influyen en la seguridad económica durante la vejez y toma decisiones financieras responsables, sustentadas en sus metas personales, familiares y laborales, para elegir una alternativa de ahorro previsional adecuada.</w:t>
            </w:r>
          </w:p>
          <w:p w14:paraId="35025930" w14:textId="7DD32B09" w:rsidR="007F7F30" w:rsidRPr="007F7F30" w:rsidRDefault="00FA508D" w:rsidP="007F7F30">
            <w:pPr>
              <w:rPr>
                <w:rFonts w:ascii="Arial Narrow" w:eastAsia="Calibri" w:hAnsi="Arial Narrow"/>
                <w:b/>
              </w:rPr>
            </w:pPr>
            <w:r w:rsidRPr="005C73D7">
              <w:rPr>
                <w:rFonts w:asciiTheme="minorHAnsi" w:eastAsia="Times New Roman" w:hAnsiTheme="minorHAnsi" w:cs="Tahoma"/>
                <w:b/>
                <w:color w:val="FF0000"/>
                <w:sz w:val="22"/>
                <w:szCs w:val="22"/>
                <w:lang w:eastAsia="es-ES"/>
              </w:rPr>
              <w:t>Propósito:</w:t>
            </w:r>
            <w:r w:rsidRPr="005C73D7">
              <w:rPr>
                <w:rFonts w:asciiTheme="minorHAnsi" w:eastAsia="Times New Roman" w:hAnsiTheme="minorHAnsi" w:cs="Tahoma"/>
                <w:b/>
                <w:color w:val="FF0000"/>
                <w:sz w:val="22"/>
                <w:szCs w:val="22"/>
                <w:lang w:eastAsia="es-ES"/>
              </w:rPr>
              <w:br/>
            </w:r>
            <w:r w:rsidRPr="005C73D7">
              <w:rPr>
                <w:rFonts w:asciiTheme="minorHAnsi" w:hAnsiTheme="minorHAnsi"/>
                <w:color w:val="FF0000"/>
                <w:sz w:val="22"/>
                <w:szCs w:val="22"/>
              </w:rPr>
              <w:t xml:space="preserve"> </w:t>
            </w:r>
            <w:r w:rsidRPr="005C73D7">
              <w:rPr>
                <w:rFonts w:asciiTheme="minorHAnsi" w:eastAsia="Calibri" w:hAnsiTheme="minorHAnsi" w:cs="Times New Roman"/>
                <w:bCs/>
                <w:sz w:val="22"/>
                <w:szCs w:val="22"/>
              </w:rPr>
              <w:t xml:space="preserve"> </w:t>
            </w:r>
            <w:r w:rsidR="007F7F30" w:rsidRPr="007F7F30">
              <w:rPr>
                <w:rFonts w:eastAsia="Calibri"/>
                <w:b/>
                <w:sz w:val="20"/>
              </w:rPr>
              <w:t>Realizan un c</w:t>
            </w:r>
            <w:r w:rsidR="007F7F30" w:rsidRPr="007F7F30">
              <w:rPr>
                <w:rFonts w:eastAsia="Calibri"/>
                <w:b/>
                <w:sz w:val="20"/>
              </w:rPr>
              <w:t>uadro comparativo sobre la AFP Y ONP</w:t>
            </w:r>
            <w:r w:rsidR="007F7F30" w:rsidRPr="007F7F30">
              <w:rPr>
                <w:rFonts w:eastAsia="Calibri"/>
                <w:b/>
                <w:sz w:val="20"/>
              </w:rPr>
              <w:t xml:space="preserve"> identificando </w:t>
            </w:r>
            <w:r w:rsidR="007F7F30" w:rsidRPr="007F7F30">
              <w:rPr>
                <w:rFonts w:eastAsia="Calibri"/>
                <w:b/>
                <w:sz w:val="20"/>
              </w:rPr>
              <w:t>aportes, beneficios, características y limitaciones</w:t>
            </w:r>
            <w:r w:rsidR="007F7F30" w:rsidRPr="007F7F30">
              <w:rPr>
                <w:rFonts w:ascii="Arial Narrow" w:eastAsia="Calibri" w:hAnsi="Arial Narrow"/>
                <w:b/>
              </w:rPr>
              <w:t>.</w:t>
            </w:r>
          </w:p>
          <w:p w14:paraId="51ABD73C" w14:textId="362467C5" w:rsidR="00FA508D" w:rsidRPr="000153E6" w:rsidRDefault="00FA508D" w:rsidP="00B111C1">
            <w:pPr>
              <w:jc w:val="left"/>
              <w:rPr>
                <w:rFonts w:asciiTheme="minorHAnsi" w:hAnsiTheme="minorHAnsi"/>
                <w:color w:val="FF0000"/>
                <w:sz w:val="22"/>
                <w:szCs w:val="22"/>
              </w:rPr>
            </w:pPr>
          </w:p>
        </w:tc>
        <w:tc>
          <w:tcPr>
            <w:tcW w:w="3969" w:type="dxa"/>
          </w:tcPr>
          <w:p w14:paraId="486CF436" w14:textId="4684682A" w:rsidR="00FA508D" w:rsidRPr="000E6826" w:rsidRDefault="00FA508D" w:rsidP="00FA508D">
            <w:pPr>
              <w:tabs>
                <w:tab w:val="left" w:pos="1689"/>
              </w:tabs>
              <w:jc w:val="left"/>
              <w:rPr>
                <w:rFonts w:ascii="Arial Narrow" w:eastAsia="Times New Roman" w:hAnsi="Arial Narrow"/>
                <w:b/>
                <w:bCs/>
                <w:color w:val="C00000"/>
                <w:sz w:val="22"/>
                <w:szCs w:val="22"/>
                <w:lang w:val="es-PE"/>
              </w:rPr>
            </w:pPr>
            <w:r w:rsidRPr="000E6826">
              <w:rPr>
                <w:rFonts w:ascii="Arial Narrow" w:eastAsia="Calibri" w:hAnsi="Arial Narrow"/>
                <w:sz w:val="22"/>
                <w:szCs w:val="22"/>
                <w:lang w:val="es-ES_tradnl"/>
              </w:rPr>
              <w:lastRenderedPageBreak/>
              <w:t xml:space="preserve"> </w:t>
            </w:r>
            <w:r w:rsidRPr="000E6826">
              <w:rPr>
                <w:rFonts w:ascii="Arial Narrow" w:eastAsia="Times New Roman" w:hAnsi="Arial Narrow" w:cs="Tahoma"/>
                <w:b/>
                <w:color w:val="FF0000"/>
                <w:sz w:val="22"/>
                <w:szCs w:val="22"/>
                <w:lang w:eastAsia="es-ES"/>
              </w:rPr>
              <w:t>Competencia:</w:t>
            </w:r>
            <w:r w:rsidRPr="000E6826">
              <w:rPr>
                <w:rFonts w:ascii="Arial Narrow" w:eastAsia="Times New Roman" w:hAnsi="Arial Narrow" w:cs="Tahoma"/>
                <w:color w:val="FF0000"/>
                <w:sz w:val="22"/>
                <w:szCs w:val="22"/>
                <w:lang w:eastAsia="es-ES"/>
              </w:rPr>
              <w:t xml:space="preserve"> </w:t>
            </w:r>
            <w:r w:rsidRPr="000E6826">
              <w:rPr>
                <w:rFonts w:ascii="Arial Narrow" w:eastAsia="Times New Roman" w:hAnsi="Arial Narrow" w:cs="Tahoma"/>
                <w:color w:val="000000"/>
                <w:sz w:val="22"/>
                <w:szCs w:val="22"/>
                <w:lang w:eastAsia="es-ES"/>
              </w:rPr>
              <w:br/>
            </w:r>
            <w:r w:rsidR="0087676F">
              <w:rPr>
                <w:rFonts w:ascii="Arial Narrow" w:eastAsia="Times New Roman" w:hAnsi="Arial Narrow"/>
                <w:b/>
                <w:bCs/>
                <w:color w:val="C00000"/>
                <w:sz w:val="22"/>
                <w:szCs w:val="22"/>
                <w:lang w:val="es-PE"/>
              </w:rPr>
              <w:t>GESTIONA RESPONSABLEMENTE LOS RECURSOS ECONOMICOS</w:t>
            </w:r>
          </w:p>
          <w:p w14:paraId="64E5158E" w14:textId="77777777" w:rsidR="00FA508D" w:rsidRPr="005C73D7" w:rsidRDefault="00FA508D" w:rsidP="00B111C1">
            <w:pPr>
              <w:tabs>
                <w:tab w:val="left" w:pos="1689"/>
              </w:tabs>
              <w:jc w:val="left"/>
              <w:rPr>
                <w:rFonts w:asciiTheme="minorHAnsi" w:eastAsia="Times New Roman" w:hAnsiTheme="minorHAnsi" w:cs="Times New Roman"/>
                <w:color w:val="000000"/>
                <w:sz w:val="22"/>
                <w:szCs w:val="22"/>
                <w:lang w:eastAsia="es-ES"/>
              </w:rPr>
            </w:pPr>
          </w:p>
          <w:p w14:paraId="4378E50B" w14:textId="77777777" w:rsidR="00FA508D" w:rsidRPr="005C73D7" w:rsidRDefault="00FA508D" w:rsidP="00B111C1">
            <w:pPr>
              <w:tabs>
                <w:tab w:val="left" w:pos="1689"/>
              </w:tabs>
              <w:rPr>
                <w:rFonts w:asciiTheme="minorHAnsi" w:eastAsia="Times New Roman" w:hAnsiTheme="minorHAnsi" w:cs="Tahoma"/>
                <w:b/>
                <w:color w:val="FF0000"/>
                <w:sz w:val="22"/>
                <w:szCs w:val="22"/>
                <w:lang w:eastAsia="es-ES"/>
              </w:rPr>
            </w:pPr>
            <w:r w:rsidRPr="005C73D7">
              <w:rPr>
                <w:rFonts w:asciiTheme="minorHAnsi" w:eastAsia="Times New Roman" w:hAnsiTheme="minorHAnsi" w:cs="Times New Roman"/>
                <w:bCs/>
                <w:color w:val="000000"/>
                <w:sz w:val="22"/>
                <w:szCs w:val="22"/>
                <w:lang w:eastAsia="es-ES"/>
              </w:rPr>
              <w:t xml:space="preserve"> </w:t>
            </w:r>
            <w:r w:rsidRPr="005C73D7">
              <w:rPr>
                <w:rFonts w:asciiTheme="minorHAnsi" w:eastAsia="Times New Roman" w:hAnsiTheme="minorHAnsi" w:cs="Tahoma"/>
                <w:b/>
                <w:color w:val="FF0000"/>
                <w:sz w:val="22"/>
                <w:szCs w:val="22"/>
                <w:lang w:eastAsia="es-ES"/>
              </w:rPr>
              <w:t xml:space="preserve">Capacidad: </w:t>
            </w:r>
          </w:p>
          <w:p w14:paraId="610B1C9B" w14:textId="77777777" w:rsidR="0087676F" w:rsidRPr="0087676F" w:rsidRDefault="00FA508D" w:rsidP="0087676F">
            <w:pPr>
              <w:tabs>
                <w:tab w:val="left" w:pos="1689"/>
              </w:tabs>
              <w:rPr>
                <w:rFonts w:eastAsia="Times New Roman"/>
                <w:b/>
                <w:bCs/>
                <w:color w:val="0D0D0D" w:themeColor="text1" w:themeTint="F2"/>
                <w:sz w:val="20"/>
                <w:lang w:val="es-PE"/>
              </w:rPr>
            </w:pPr>
            <w:r w:rsidRPr="005C73D7">
              <w:rPr>
                <w:rFonts w:asciiTheme="minorHAnsi" w:eastAsia="Calibri" w:hAnsiTheme="minorHAnsi"/>
                <w:b/>
                <w:bCs/>
                <w:color w:val="FF0000"/>
                <w:sz w:val="22"/>
                <w:szCs w:val="22"/>
              </w:rPr>
              <w:t xml:space="preserve"> </w:t>
            </w:r>
            <w:r w:rsidR="0087676F" w:rsidRPr="0087676F">
              <w:rPr>
                <w:rFonts w:eastAsia="Times New Roman"/>
                <w:b/>
                <w:bCs/>
                <w:color w:val="0D0D0D" w:themeColor="text1" w:themeTint="F2"/>
                <w:sz w:val="20"/>
              </w:rPr>
              <w:t>Comprende las relaciones entre los elementos del sistema económico y financiero</w:t>
            </w:r>
          </w:p>
          <w:p w14:paraId="3354DA6F" w14:textId="77777777" w:rsidR="0087676F" w:rsidRPr="0087676F" w:rsidRDefault="0087676F" w:rsidP="0087676F">
            <w:pPr>
              <w:tabs>
                <w:tab w:val="left" w:pos="1689"/>
              </w:tabs>
              <w:rPr>
                <w:rFonts w:eastAsia="Times New Roman"/>
                <w:b/>
                <w:bCs/>
                <w:color w:val="C00000"/>
                <w:sz w:val="20"/>
                <w:lang w:val="es-PE"/>
              </w:rPr>
            </w:pPr>
          </w:p>
          <w:p w14:paraId="594CB667" w14:textId="77777777" w:rsidR="0087676F" w:rsidRDefault="0087676F" w:rsidP="0087676F">
            <w:pPr>
              <w:tabs>
                <w:tab w:val="left" w:pos="1689"/>
              </w:tabs>
              <w:rPr>
                <w:rFonts w:ascii="Arial Narrow" w:eastAsia="Times New Roman" w:hAnsi="Arial Narrow"/>
                <w:b/>
                <w:bCs/>
                <w:color w:val="0D0D0D" w:themeColor="text1" w:themeTint="F2"/>
                <w:sz w:val="22"/>
                <w:szCs w:val="22"/>
                <w:lang w:val="es-PE"/>
              </w:rPr>
            </w:pPr>
            <w:r w:rsidRPr="0087676F">
              <w:rPr>
                <w:rFonts w:eastAsia="Times New Roman"/>
                <w:b/>
                <w:bCs/>
                <w:color w:val="0D0D0D" w:themeColor="text1" w:themeTint="F2"/>
                <w:sz w:val="20"/>
                <w:lang w:val="es-PE"/>
              </w:rPr>
              <w:t>-</w:t>
            </w:r>
            <w:r w:rsidRPr="0087676F">
              <w:rPr>
                <w:rFonts w:eastAsia="Times New Roman"/>
                <w:b/>
                <w:bCs/>
                <w:color w:val="0D0D0D" w:themeColor="text1" w:themeTint="F2"/>
                <w:sz w:val="20"/>
              </w:rPr>
              <w:t>Toma decisiones económicas y financieras</w:t>
            </w:r>
            <w:r>
              <w:rPr>
                <w:rFonts w:ascii="Arial Narrow" w:eastAsia="Times New Roman" w:hAnsi="Arial Narrow"/>
                <w:b/>
                <w:bCs/>
                <w:color w:val="0D0D0D" w:themeColor="text1" w:themeTint="F2"/>
                <w:sz w:val="22"/>
                <w:szCs w:val="22"/>
                <w:lang w:val="es-PE"/>
              </w:rPr>
              <w:t>.</w:t>
            </w:r>
          </w:p>
          <w:p w14:paraId="7E92BEB0" w14:textId="6EFE84B4" w:rsidR="00FA508D" w:rsidRPr="00FA508D" w:rsidRDefault="00FA508D" w:rsidP="0087676F">
            <w:pPr>
              <w:rPr>
                <w:rFonts w:ascii="Arial Narrow" w:eastAsia="Times New Roman" w:hAnsi="Arial Narrow"/>
                <w:b/>
                <w:bCs/>
                <w:color w:val="0D0D0D" w:themeColor="text1" w:themeTint="F2"/>
                <w:sz w:val="18"/>
                <w:szCs w:val="18"/>
                <w:lang w:val="es-PE"/>
              </w:rPr>
            </w:pPr>
          </w:p>
          <w:p w14:paraId="5EAA5C3F" w14:textId="77777777" w:rsidR="00BA4987" w:rsidRPr="00BA4987" w:rsidRDefault="00FA508D" w:rsidP="00B111C1">
            <w:pPr>
              <w:rPr>
                <w:rFonts w:asciiTheme="minorHAnsi" w:eastAsia="Calibri" w:hAnsiTheme="minorHAnsi" w:cs="Tahoma"/>
                <w:b/>
                <w:bCs/>
                <w:color w:val="FF0000"/>
                <w:sz w:val="22"/>
                <w:szCs w:val="22"/>
              </w:rPr>
            </w:pPr>
            <w:r w:rsidRPr="005C73D7">
              <w:rPr>
                <w:rFonts w:asciiTheme="minorHAnsi" w:eastAsia="Times New Roman" w:hAnsiTheme="minorHAnsi" w:cs="Tahoma"/>
                <w:color w:val="FF0000"/>
                <w:sz w:val="22"/>
                <w:szCs w:val="22"/>
                <w:lang w:eastAsia="es-ES"/>
              </w:rPr>
              <w:lastRenderedPageBreak/>
              <w:br/>
            </w:r>
            <w:r w:rsidR="00BA4987" w:rsidRPr="00BA4987">
              <w:rPr>
                <w:rFonts w:asciiTheme="minorHAnsi" w:eastAsia="Calibri" w:hAnsiTheme="minorHAnsi" w:cs="Tahoma"/>
                <w:b/>
                <w:bCs/>
                <w:color w:val="FF0000"/>
                <w:sz w:val="22"/>
                <w:szCs w:val="22"/>
              </w:rPr>
              <w:t xml:space="preserve">Desempeño precisado: </w:t>
            </w:r>
          </w:p>
          <w:p w14:paraId="03979972" w14:textId="128E0182" w:rsidR="00BA4987" w:rsidRPr="0087676F" w:rsidRDefault="0087676F" w:rsidP="00B111C1">
            <w:pPr>
              <w:rPr>
                <w:rFonts w:eastAsia="Times New Roman"/>
                <w:b/>
                <w:color w:val="000000" w:themeColor="text1"/>
                <w:sz w:val="20"/>
                <w:lang w:eastAsia="es-ES"/>
              </w:rPr>
            </w:pPr>
            <w:r w:rsidRPr="0087676F">
              <w:rPr>
                <w:rFonts w:eastAsia="Times New Roman"/>
                <w:b/>
                <w:bCs/>
                <w:color w:val="000000" w:themeColor="text1"/>
                <w:sz w:val="20"/>
                <w:lang w:eastAsia="es-ES"/>
              </w:rPr>
              <w:t>Elabora un plan de ahorro previsional personal, estableciendo metas financieras a corto, mediano y largo plazo; organiza sus ingresos y gastos mediante un presupuesto, incorpora aportes destinados a la AFP o la ONP y sustenta sus decisiones considerando sus necesidades, posibilidades económicas y el objetivo de garantizar una vejez digna.</w:t>
            </w:r>
          </w:p>
          <w:p w14:paraId="69E6696D" w14:textId="3370549F" w:rsidR="00FA508D" w:rsidRPr="000E6826" w:rsidRDefault="00FA508D" w:rsidP="00B111C1">
            <w:pPr>
              <w:jc w:val="left"/>
              <w:rPr>
                <w:rFonts w:ascii="Arial Narrow" w:eastAsia="Calibri" w:hAnsi="Arial Narrow"/>
                <w:b/>
                <w:bCs/>
                <w:sz w:val="22"/>
                <w:szCs w:val="22"/>
              </w:rPr>
            </w:pPr>
            <w:r w:rsidRPr="005C73D7">
              <w:rPr>
                <w:rFonts w:asciiTheme="minorHAnsi" w:eastAsia="Times New Roman" w:hAnsiTheme="minorHAnsi" w:cs="Tahoma"/>
                <w:b/>
                <w:color w:val="FF0000"/>
                <w:sz w:val="22"/>
                <w:szCs w:val="22"/>
                <w:lang w:eastAsia="es-ES"/>
              </w:rPr>
              <w:t>Propósito:</w:t>
            </w:r>
            <w:r w:rsidRPr="005C73D7">
              <w:rPr>
                <w:rFonts w:asciiTheme="minorHAnsi" w:eastAsia="Times New Roman" w:hAnsiTheme="minorHAnsi" w:cs="Tahoma"/>
                <w:b/>
                <w:color w:val="FF0000"/>
                <w:sz w:val="22"/>
                <w:szCs w:val="22"/>
                <w:lang w:eastAsia="es-ES"/>
              </w:rPr>
              <w:br/>
            </w:r>
            <w:r w:rsidRPr="005C73D7">
              <w:rPr>
                <w:rFonts w:asciiTheme="minorHAnsi" w:hAnsiTheme="minorHAnsi"/>
                <w:sz w:val="22"/>
                <w:szCs w:val="22"/>
              </w:rPr>
              <w:t xml:space="preserve"> </w:t>
            </w:r>
            <w:r w:rsidR="007F7F30" w:rsidRPr="007F7F30">
              <w:rPr>
                <w:b/>
                <w:bCs/>
                <w:sz w:val="20"/>
              </w:rPr>
              <w:t xml:space="preserve">Elaboran su </w:t>
            </w:r>
            <w:r w:rsidR="007F7F30" w:rsidRPr="007F7F30">
              <w:rPr>
                <w:rFonts w:eastAsia="Calibri"/>
                <w:b/>
                <w:bCs/>
                <w:sz w:val="20"/>
              </w:rPr>
              <w:t>plan</w:t>
            </w:r>
            <w:r w:rsidR="0087676F" w:rsidRPr="007F7F30">
              <w:rPr>
                <w:rFonts w:eastAsia="Calibri"/>
                <w:b/>
                <w:bCs/>
                <w:sz w:val="20"/>
              </w:rPr>
              <w:t xml:space="preserve"> de ahorro previsional responsable</w:t>
            </w:r>
            <w:r w:rsidR="007F7F30">
              <w:rPr>
                <w:rFonts w:eastAsia="Calibri"/>
                <w:b/>
                <w:bCs/>
                <w:sz w:val="20"/>
              </w:rPr>
              <w:t xml:space="preserve"> y lo comparten mediante una infografía</w:t>
            </w:r>
          </w:p>
        </w:tc>
      </w:tr>
    </w:tbl>
    <w:p w14:paraId="667D4C0D" w14:textId="77777777" w:rsidR="005266B0" w:rsidRDefault="005266B0" w:rsidP="005266B0">
      <w:pPr>
        <w:spacing w:after="0" w:line="240" w:lineRule="auto"/>
        <w:rPr>
          <w:rFonts w:ascii="Arial" w:eastAsia="Calibri" w:hAnsi="Arial" w:cs="Arial"/>
          <w:b/>
          <w:sz w:val="24"/>
          <w:szCs w:val="20"/>
        </w:rPr>
      </w:pPr>
    </w:p>
    <w:p w14:paraId="6FDB7047" w14:textId="77777777" w:rsidR="005266B0" w:rsidRPr="000153E6" w:rsidRDefault="005266B0" w:rsidP="000153E6">
      <w:pPr>
        <w:pStyle w:val="Prrafodelista"/>
        <w:numPr>
          <w:ilvl w:val="0"/>
          <w:numId w:val="11"/>
        </w:numPr>
        <w:spacing w:after="0" w:line="240" w:lineRule="auto"/>
        <w:rPr>
          <w:rFonts w:ascii="Arial Narrow" w:eastAsia="Calibri" w:hAnsi="Arial Narrow" w:cs="Times New Roman"/>
          <w:b/>
          <w:bCs/>
          <w:color w:val="FF0000"/>
          <w:sz w:val="24"/>
          <w:szCs w:val="20"/>
          <w:lang w:val="es-PE"/>
        </w:rPr>
      </w:pPr>
      <w:r w:rsidRPr="000153E6">
        <w:rPr>
          <w:rFonts w:ascii="Arial Narrow" w:eastAsia="Calibri" w:hAnsi="Arial Narrow" w:cs="Times New Roman"/>
          <w:b/>
          <w:bCs/>
          <w:color w:val="FF0000"/>
          <w:sz w:val="24"/>
          <w:szCs w:val="20"/>
          <w:lang w:val="es-PE"/>
        </w:rPr>
        <w:t xml:space="preserve">RECURSOS Y MATERIALES </w:t>
      </w:r>
    </w:p>
    <w:tbl>
      <w:tblPr>
        <w:tblW w:w="15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3357"/>
        <w:gridCol w:w="3865"/>
        <w:gridCol w:w="6521"/>
      </w:tblGrid>
      <w:tr w:rsidR="005266B0" w:rsidRPr="00CC453E" w14:paraId="0FE90735" w14:textId="77777777" w:rsidTr="005D3763">
        <w:trPr>
          <w:trHeight w:val="524"/>
        </w:trPr>
        <w:tc>
          <w:tcPr>
            <w:tcW w:w="19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506F40AA" w14:textId="77777777" w:rsidR="005266B0" w:rsidRPr="00CC453E" w:rsidRDefault="005266B0" w:rsidP="00B111C1">
            <w:pPr>
              <w:spacing w:after="0" w:line="240" w:lineRule="auto"/>
              <w:contextualSpacing/>
              <w:jc w:val="center"/>
              <w:rPr>
                <w:rFonts w:ascii="Arial Narrow" w:eastAsia="Times New Roman" w:hAnsi="Arial Narrow" w:cs="Arial"/>
                <w:b/>
                <w:lang w:eastAsia="es-ES"/>
              </w:rPr>
            </w:pPr>
            <w:r w:rsidRPr="00CC453E">
              <w:rPr>
                <w:rFonts w:ascii="Arial Narrow" w:eastAsia="Times New Roman" w:hAnsi="Arial Narrow" w:cs="Arial"/>
                <w:b/>
                <w:lang w:eastAsia="es-ES"/>
              </w:rPr>
              <w:t>MEDIOS</w:t>
            </w:r>
          </w:p>
        </w:tc>
        <w:tc>
          <w:tcPr>
            <w:tcW w:w="3357" w:type="dxa"/>
            <w:tcBorders>
              <w:top w:val="single" w:sz="4" w:space="0" w:color="auto"/>
              <w:left w:val="single" w:sz="4" w:space="0" w:color="auto"/>
              <w:bottom w:val="single" w:sz="4" w:space="0" w:color="auto"/>
              <w:right w:val="nil"/>
            </w:tcBorders>
            <w:hideMark/>
          </w:tcPr>
          <w:p w14:paraId="571090C0" w14:textId="77777777" w:rsidR="005266B0" w:rsidRPr="00CC453E" w:rsidRDefault="005266B0" w:rsidP="005266B0">
            <w:pPr>
              <w:widowControl w:val="0"/>
              <w:numPr>
                <w:ilvl w:val="0"/>
                <w:numId w:val="2"/>
              </w:numPr>
              <w:tabs>
                <w:tab w:val="left" w:pos="318"/>
              </w:tabs>
              <w:autoSpaceDE w:val="0"/>
              <w:autoSpaceDN w:val="0"/>
              <w:adjustRightInd w:val="0"/>
              <w:spacing w:after="0" w:line="240" w:lineRule="auto"/>
              <w:ind w:left="284" w:hanging="284"/>
              <w:rPr>
                <w:rFonts w:ascii="Arial Narrow" w:eastAsia="Calibri" w:hAnsi="Arial Narrow" w:cs="Arial"/>
                <w:lang w:val="es-MX"/>
              </w:rPr>
            </w:pPr>
            <w:r w:rsidRPr="00CC453E">
              <w:rPr>
                <w:rFonts w:ascii="Arial Narrow" w:eastAsia="Calibri" w:hAnsi="Arial Narrow" w:cs="Arial"/>
                <w:lang w:val="es-MX"/>
              </w:rPr>
              <w:t>Medio auditivo</w:t>
            </w:r>
          </w:p>
          <w:p w14:paraId="318DEB2B" w14:textId="77777777" w:rsidR="005266B0" w:rsidRPr="00CC453E" w:rsidRDefault="005266B0" w:rsidP="005266B0">
            <w:pPr>
              <w:widowControl w:val="0"/>
              <w:numPr>
                <w:ilvl w:val="0"/>
                <w:numId w:val="2"/>
              </w:numPr>
              <w:tabs>
                <w:tab w:val="left" w:pos="318"/>
              </w:tabs>
              <w:autoSpaceDE w:val="0"/>
              <w:autoSpaceDN w:val="0"/>
              <w:adjustRightInd w:val="0"/>
              <w:spacing w:after="0" w:line="240" w:lineRule="auto"/>
              <w:ind w:left="284" w:hanging="284"/>
              <w:rPr>
                <w:rFonts w:ascii="Arial Narrow" w:eastAsia="Calibri" w:hAnsi="Arial Narrow" w:cs="Arial"/>
                <w:lang w:val="es-MX"/>
              </w:rPr>
            </w:pPr>
            <w:r w:rsidRPr="00CC453E">
              <w:rPr>
                <w:rFonts w:ascii="Arial Narrow" w:eastAsia="Calibri" w:hAnsi="Arial Narrow" w:cs="Arial"/>
                <w:lang w:val="es-MX"/>
              </w:rPr>
              <w:t>Medio visual</w:t>
            </w:r>
          </w:p>
        </w:tc>
        <w:tc>
          <w:tcPr>
            <w:tcW w:w="3865" w:type="dxa"/>
            <w:tcBorders>
              <w:top w:val="single" w:sz="4" w:space="0" w:color="auto"/>
              <w:left w:val="nil"/>
              <w:bottom w:val="single" w:sz="4" w:space="0" w:color="auto"/>
              <w:right w:val="nil"/>
            </w:tcBorders>
            <w:hideMark/>
          </w:tcPr>
          <w:p w14:paraId="2C83AD29" w14:textId="77777777" w:rsidR="005266B0" w:rsidRPr="00CC453E" w:rsidRDefault="005266B0" w:rsidP="005266B0">
            <w:pPr>
              <w:widowControl w:val="0"/>
              <w:numPr>
                <w:ilvl w:val="0"/>
                <w:numId w:val="2"/>
              </w:numPr>
              <w:tabs>
                <w:tab w:val="left" w:pos="318"/>
              </w:tabs>
              <w:autoSpaceDE w:val="0"/>
              <w:autoSpaceDN w:val="0"/>
              <w:adjustRightInd w:val="0"/>
              <w:spacing w:after="0" w:line="240" w:lineRule="auto"/>
              <w:ind w:left="284" w:hanging="284"/>
              <w:rPr>
                <w:rFonts w:ascii="Arial Narrow" w:eastAsia="Calibri" w:hAnsi="Arial Narrow" w:cs="Arial"/>
                <w:lang w:val="es-MX"/>
              </w:rPr>
            </w:pPr>
            <w:r w:rsidRPr="00CC453E">
              <w:rPr>
                <w:rFonts w:ascii="Arial Narrow" w:eastAsia="Calibri" w:hAnsi="Arial Narrow" w:cs="Arial"/>
                <w:lang w:val="es-MX"/>
              </w:rPr>
              <w:t>Programas de video</w:t>
            </w:r>
            <w:r>
              <w:rPr>
                <w:rFonts w:ascii="Arial Narrow" w:eastAsia="Calibri" w:hAnsi="Arial Narrow" w:cs="Arial"/>
                <w:lang w:val="es-MX"/>
              </w:rPr>
              <w:t xml:space="preserve">    </w:t>
            </w:r>
          </w:p>
          <w:p w14:paraId="5296BDE2" w14:textId="77777777" w:rsidR="005266B0" w:rsidRPr="00CC453E" w:rsidRDefault="005266B0" w:rsidP="005266B0">
            <w:pPr>
              <w:widowControl w:val="0"/>
              <w:numPr>
                <w:ilvl w:val="0"/>
                <w:numId w:val="2"/>
              </w:numPr>
              <w:tabs>
                <w:tab w:val="left" w:pos="318"/>
              </w:tabs>
              <w:autoSpaceDE w:val="0"/>
              <w:autoSpaceDN w:val="0"/>
              <w:adjustRightInd w:val="0"/>
              <w:spacing w:after="0" w:line="240" w:lineRule="auto"/>
              <w:ind w:left="284" w:hanging="284"/>
              <w:rPr>
                <w:rFonts w:ascii="Arial Narrow" w:eastAsia="Calibri" w:hAnsi="Arial Narrow" w:cs="Arial"/>
                <w:lang w:val="es-MX"/>
              </w:rPr>
            </w:pPr>
            <w:r w:rsidRPr="00CC453E">
              <w:rPr>
                <w:rFonts w:ascii="Arial Narrow" w:eastAsia="Calibri" w:hAnsi="Arial Narrow" w:cs="Arial"/>
                <w:lang w:val="es-MX"/>
              </w:rPr>
              <w:t>Fotografías</w:t>
            </w:r>
          </w:p>
        </w:tc>
        <w:tc>
          <w:tcPr>
            <w:tcW w:w="6521" w:type="dxa"/>
            <w:tcBorders>
              <w:top w:val="single" w:sz="4" w:space="0" w:color="auto"/>
              <w:left w:val="nil"/>
              <w:bottom w:val="single" w:sz="4" w:space="0" w:color="auto"/>
              <w:right w:val="single" w:sz="4" w:space="0" w:color="auto"/>
            </w:tcBorders>
          </w:tcPr>
          <w:p w14:paraId="7BFF6595" w14:textId="77777777" w:rsidR="005266B0" w:rsidRPr="00CC453E" w:rsidRDefault="005266B0" w:rsidP="00B111C1">
            <w:pPr>
              <w:widowControl w:val="0"/>
              <w:tabs>
                <w:tab w:val="left" w:pos="318"/>
              </w:tabs>
              <w:autoSpaceDE w:val="0"/>
              <w:autoSpaceDN w:val="0"/>
              <w:adjustRightInd w:val="0"/>
              <w:spacing w:after="0" w:line="240" w:lineRule="auto"/>
              <w:rPr>
                <w:rFonts w:ascii="Arial Narrow" w:eastAsia="Calibri" w:hAnsi="Arial Narrow" w:cs="Arial"/>
                <w:lang w:val="es-MX"/>
              </w:rPr>
            </w:pPr>
          </w:p>
        </w:tc>
      </w:tr>
      <w:tr w:rsidR="005266B0" w:rsidRPr="00CC453E" w14:paraId="39FC6A32" w14:textId="77777777" w:rsidTr="005D3763">
        <w:trPr>
          <w:trHeight w:val="128"/>
        </w:trPr>
        <w:tc>
          <w:tcPr>
            <w:tcW w:w="19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79C63C50" w14:textId="77777777" w:rsidR="005266B0" w:rsidRPr="00CC453E" w:rsidRDefault="005266B0" w:rsidP="00B111C1">
            <w:pPr>
              <w:spacing w:after="0" w:line="240" w:lineRule="auto"/>
              <w:contextualSpacing/>
              <w:jc w:val="center"/>
              <w:rPr>
                <w:rFonts w:ascii="Arial Narrow" w:eastAsia="Times New Roman" w:hAnsi="Arial Narrow" w:cs="Arial"/>
                <w:b/>
                <w:lang w:eastAsia="es-ES"/>
              </w:rPr>
            </w:pPr>
            <w:r w:rsidRPr="00CC453E">
              <w:rPr>
                <w:rFonts w:ascii="Arial Narrow" w:eastAsia="Times New Roman" w:hAnsi="Arial Narrow" w:cs="Arial"/>
                <w:b/>
                <w:lang w:eastAsia="es-ES"/>
              </w:rPr>
              <w:t>PROCEDIMIENTOS</w:t>
            </w:r>
          </w:p>
        </w:tc>
        <w:tc>
          <w:tcPr>
            <w:tcW w:w="3357" w:type="dxa"/>
            <w:tcBorders>
              <w:top w:val="single" w:sz="4" w:space="0" w:color="auto"/>
              <w:left w:val="single" w:sz="4" w:space="0" w:color="auto"/>
              <w:bottom w:val="single" w:sz="4" w:space="0" w:color="auto"/>
              <w:right w:val="nil"/>
            </w:tcBorders>
            <w:vAlign w:val="center"/>
            <w:hideMark/>
          </w:tcPr>
          <w:p w14:paraId="4504D4E1" w14:textId="77777777" w:rsidR="005266B0" w:rsidRPr="00CC453E" w:rsidRDefault="005266B0" w:rsidP="005266B0">
            <w:pPr>
              <w:numPr>
                <w:ilvl w:val="0"/>
                <w:numId w:val="3"/>
              </w:numPr>
              <w:spacing w:after="0" w:line="240" w:lineRule="auto"/>
              <w:ind w:left="268" w:hanging="284"/>
              <w:jc w:val="both"/>
              <w:rPr>
                <w:rFonts w:ascii="Arial Narrow" w:eastAsia="Times New Roman" w:hAnsi="Arial Narrow" w:cs="Arial"/>
                <w:lang w:eastAsia="es-ES"/>
              </w:rPr>
            </w:pPr>
            <w:r w:rsidRPr="00CC453E">
              <w:rPr>
                <w:rFonts w:ascii="Arial Narrow" w:eastAsia="Times New Roman" w:hAnsi="Arial Narrow" w:cs="Arial"/>
                <w:lang w:eastAsia="es-ES"/>
              </w:rPr>
              <w:t>Ordenadores visuales</w:t>
            </w:r>
          </w:p>
          <w:p w14:paraId="6567937A" w14:textId="77777777" w:rsidR="005266B0" w:rsidRPr="00CC453E" w:rsidRDefault="005266B0" w:rsidP="005266B0">
            <w:pPr>
              <w:numPr>
                <w:ilvl w:val="0"/>
                <w:numId w:val="4"/>
              </w:numPr>
              <w:spacing w:after="0" w:line="240" w:lineRule="auto"/>
              <w:ind w:left="268" w:hanging="284"/>
              <w:jc w:val="both"/>
              <w:rPr>
                <w:rFonts w:ascii="Arial Narrow" w:eastAsia="Times New Roman" w:hAnsi="Arial Narrow" w:cs="Arial"/>
                <w:lang w:eastAsia="es-ES"/>
              </w:rPr>
            </w:pPr>
            <w:r w:rsidRPr="00CC453E">
              <w:rPr>
                <w:rFonts w:ascii="Arial Narrow" w:eastAsia="Times New Roman" w:hAnsi="Arial Narrow" w:cs="Arial"/>
                <w:lang w:eastAsia="es-ES"/>
              </w:rPr>
              <w:t xml:space="preserve">Exposiciones individuales </w:t>
            </w:r>
          </w:p>
        </w:tc>
        <w:tc>
          <w:tcPr>
            <w:tcW w:w="3865" w:type="dxa"/>
            <w:tcBorders>
              <w:top w:val="single" w:sz="4" w:space="0" w:color="auto"/>
              <w:left w:val="nil"/>
              <w:bottom w:val="single" w:sz="4" w:space="0" w:color="auto"/>
              <w:right w:val="nil"/>
            </w:tcBorders>
            <w:vAlign w:val="center"/>
            <w:hideMark/>
          </w:tcPr>
          <w:p w14:paraId="5191A40F" w14:textId="77777777" w:rsidR="005266B0" w:rsidRPr="00CC453E" w:rsidRDefault="005266B0" w:rsidP="005266B0">
            <w:pPr>
              <w:numPr>
                <w:ilvl w:val="0"/>
                <w:numId w:val="5"/>
              </w:numPr>
              <w:spacing w:after="0" w:line="240" w:lineRule="auto"/>
              <w:ind w:left="313" w:hanging="313"/>
              <w:rPr>
                <w:rFonts w:ascii="Arial Narrow" w:eastAsia="Times New Roman" w:hAnsi="Arial Narrow" w:cs="Arial"/>
                <w:lang w:eastAsia="es-ES"/>
              </w:rPr>
            </w:pPr>
            <w:r w:rsidRPr="00CC453E">
              <w:rPr>
                <w:rFonts w:ascii="Arial Narrow" w:eastAsia="Times New Roman" w:hAnsi="Arial Narrow" w:cs="Arial"/>
                <w:lang w:eastAsia="es-ES"/>
              </w:rPr>
              <w:t>Trabajos en línea</w:t>
            </w:r>
          </w:p>
          <w:p w14:paraId="5B4FAD23" w14:textId="77777777" w:rsidR="005266B0" w:rsidRPr="00CC453E" w:rsidRDefault="005266B0" w:rsidP="005266B0">
            <w:pPr>
              <w:numPr>
                <w:ilvl w:val="0"/>
                <w:numId w:val="5"/>
              </w:numPr>
              <w:spacing w:after="0" w:line="240" w:lineRule="auto"/>
              <w:ind w:left="313" w:hanging="313"/>
              <w:jc w:val="both"/>
              <w:rPr>
                <w:rFonts w:ascii="Arial Narrow" w:eastAsia="Times New Roman" w:hAnsi="Arial Narrow" w:cs="Arial"/>
                <w:lang w:eastAsia="es-ES"/>
              </w:rPr>
            </w:pPr>
            <w:r w:rsidRPr="00CC453E">
              <w:rPr>
                <w:rFonts w:ascii="Arial Narrow" w:eastAsia="Times New Roman" w:hAnsi="Arial Narrow" w:cs="Arial"/>
                <w:lang w:eastAsia="es-ES"/>
              </w:rPr>
              <w:t>Debates</w:t>
            </w:r>
          </w:p>
        </w:tc>
        <w:tc>
          <w:tcPr>
            <w:tcW w:w="6521" w:type="dxa"/>
            <w:tcBorders>
              <w:top w:val="single" w:sz="4" w:space="0" w:color="auto"/>
              <w:left w:val="nil"/>
              <w:bottom w:val="single" w:sz="4" w:space="0" w:color="auto"/>
              <w:right w:val="single" w:sz="4" w:space="0" w:color="auto"/>
            </w:tcBorders>
          </w:tcPr>
          <w:p w14:paraId="1AB201D1" w14:textId="77777777" w:rsidR="005266B0" w:rsidRPr="00CC453E" w:rsidRDefault="005266B0" w:rsidP="00B111C1">
            <w:pPr>
              <w:spacing w:after="0" w:line="240" w:lineRule="auto"/>
              <w:rPr>
                <w:rFonts w:ascii="Arial Narrow" w:eastAsia="Times New Roman" w:hAnsi="Arial Narrow" w:cs="Arial"/>
                <w:lang w:eastAsia="es-ES"/>
              </w:rPr>
            </w:pPr>
          </w:p>
        </w:tc>
      </w:tr>
      <w:tr w:rsidR="005266B0" w:rsidRPr="00CC453E" w14:paraId="79F9D7B3" w14:textId="77777777" w:rsidTr="005D3763">
        <w:trPr>
          <w:trHeight w:val="511"/>
        </w:trPr>
        <w:tc>
          <w:tcPr>
            <w:tcW w:w="1987" w:type="dxa"/>
            <w:tcBorders>
              <w:top w:val="single" w:sz="4" w:space="0" w:color="auto"/>
              <w:left w:val="single" w:sz="4" w:space="0" w:color="auto"/>
              <w:bottom w:val="single" w:sz="4" w:space="0" w:color="auto"/>
              <w:right w:val="single" w:sz="4" w:space="0" w:color="auto"/>
            </w:tcBorders>
            <w:shd w:val="clear" w:color="auto" w:fill="E7E6E6" w:themeFill="background2"/>
            <w:vAlign w:val="center"/>
            <w:hideMark/>
          </w:tcPr>
          <w:p w14:paraId="2382CDA4" w14:textId="77777777" w:rsidR="005266B0" w:rsidRPr="00CC453E" w:rsidRDefault="005266B0" w:rsidP="00B111C1">
            <w:pPr>
              <w:spacing w:after="0" w:line="240" w:lineRule="auto"/>
              <w:contextualSpacing/>
              <w:rPr>
                <w:rFonts w:ascii="Arial Narrow" w:eastAsia="Times New Roman" w:hAnsi="Arial Narrow" w:cs="Arial"/>
                <w:b/>
                <w:lang w:eastAsia="es-ES"/>
              </w:rPr>
            </w:pPr>
            <w:r w:rsidRPr="00CC453E">
              <w:rPr>
                <w:rFonts w:ascii="Arial Narrow" w:eastAsia="Times New Roman" w:hAnsi="Arial Narrow" w:cs="Arial"/>
                <w:b/>
                <w:lang w:eastAsia="es-ES"/>
              </w:rPr>
              <w:t>MATERIALES</w:t>
            </w:r>
          </w:p>
        </w:tc>
        <w:tc>
          <w:tcPr>
            <w:tcW w:w="3357" w:type="dxa"/>
            <w:tcBorders>
              <w:top w:val="single" w:sz="4" w:space="0" w:color="auto"/>
              <w:left w:val="single" w:sz="4" w:space="0" w:color="auto"/>
              <w:bottom w:val="single" w:sz="4" w:space="0" w:color="auto"/>
              <w:right w:val="nil"/>
            </w:tcBorders>
          </w:tcPr>
          <w:p w14:paraId="6C17DF5F" w14:textId="77777777" w:rsidR="005266B0" w:rsidRPr="00CC453E" w:rsidRDefault="005266B0" w:rsidP="005266B0">
            <w:pPr>
              <w:widowControl w:val="0"/>
              <w:numPr>
                <w:ilvl w:val="0"/>
                <w:numId w:val="2"/>
              </w:numPr>
              <w:tabs>
                <w:tab w:val="left" w:pos="318"/>
              </w:tabs>
              <w:autoSpaceDE w:val="0"/>
              <w:autoSpaceDN w:val="0"/>
              <w:adjustRightInd w:val="0"/>
              <w:spacing w:after="0" w:line="240" w:lineRule="auto"/>
              <w:ind w:left="284" w:hanging="284"/>
              <w:rPr>
                <w:rFonts w:ascii="Arial Narrow" w:eastAsia="Calibri" w:hAnsi="Arial Narrow" w:cs="Arial"/>
                <w:lang w:val="es-MX"/>
              </w:rPr>
            </w:pPr>
            <w:r w:rsidRPr="00CC453E">
              <w:rPr>
                <w:rFonts w:ascii="Arial Narrow" w:eastAsia="Calibri" w:hAnsi="Arial Narrow" w:cs="Arial"/>
                <w:lang w:val="es-MX"/>
              </w:rPr>
              <w:t>Ficha de autoaprendizaje.</w:t>
            </w:r>
          </w:p>
          <w:p w14:paraId="6AE134B3" w14:textId="77777777" w:rsidR="005266B0" w:rsidRPr="000E6826" w:rsidRDefault="005266B0" w:rsidP="005266B0">
            <w:pPr>
              <w:widowControl w:val="0"/>
              <w:numPr>
                <w:ilvl w:val="0"/>
                <w:numId w:val="2"/>
              </w:numPr>
              <w:tabs>
                <w:tab w:val="left" w:pos="318"/>
              </w:tabs>
              <w:autoSpaceDE w:val="0"/>
              <w:autoSpaceDN w:val="0"/>
              <w:adjustRightInd w:val="0"/>
              <w:spacing w:after="0" w:line="240" w:lineRule="auto"/>
              <w:ind w:left="284" w:hanging="284"/>
              <w:rPr>
                <w:rFonts w:ascii="Arial Narrow" w:eastAsia="Calibri" w:hAnsi="Arial Narrow" w:cs="Arial"/>
                <w:lang w:val="es-MX"/>
              </w:rPr>
            </w:pPr>
            <w:r w:rsidRPr="00CC453E">
              <w:rPr>
                <w:rFonts w:ascii="Arial Narrow" w:eastAsia="Calibri" w:hAnsi="Arial Narrow" w:cs="Arial"/>
                <w:lang w:val="es-MX"/>
              </w:rPr>
              <w:t>Guía de observación.</w:t>
            </w:r>
          </w:p>
        </w:tc>
        <w:tc>
          <w:tcPr>
            <w:tcW w:w="3865" w:type="dxa"/>
            <w:tcBorders>
              <w:top w:val="single" w:sz="4" w:space="0" w:color="auto"/>
              <w:left w:val="nil"/>
              <w:bottom w:val="single" w:sz="4" w:space="0" w:color="auto"/>
              <w:right w:val="nil"/>
            </w:tcBorders>
            <w:hideMark/>
          </w:tcPr>
          <w:p w14:paraId="5CAF9429" w14:textId="77777777" w:rsidR="005266B0" w:rsidRPr="00CC453E" w:rsidRDefault="005266B0" w:rsidP="005266B0">
            <w:pPr>
              <w:widowControl w:val="0"/>
              <w:numPr>
                <w:ilvl w:val="0"/>
                <w:numId w:val="2"/>
              </w:numPr>
              <w:tabs>
                <w:tab w:val="left" w:pos="318"/>
              </w:tabs>
              <w:autoSpaceDE w:val="0"/>
              <w:autoSpaceDN w:val="0"/>
              <w:adjustRightInd w:val="0"/>
              <w:spacing w:after="0" w:line="240" w:lineRule="auto"/>
              <w:ind w:left="284" w:right="-108" w:hanging="284"/>
              <w:rPr>
                <w:rFonts w:ascii="Arial Narrow" w:eastAsia="Calibri" w:hAnsi="Arial Narrow" w:cs="Arial"/>
                <w:lang w:val="es-MX"/>
              </w:rPr>
            </w:pPr>
            <w:r w:rsidRPr="00CC453E">
              <w:rPr>
                <w:rFonts w:ascii="Arial Narrow" w:eastAsia="Calibri" w:hAnsi="Arial Narrow" w:cs="Arial"/>
                <w:lang w:val="es-MX"/>
              </w:rPr>
              <w:t>Videos</w:t>
            </w:r>
          </w:p>
          <w:p w14:paraId="56D3E0B4" w14:textId="77777777" w:rsidR="005266B0" w:rsidRPr="00CC453E" w:rsidRDefault="005266B0" w:rsidP="005266B0">
            <w:pPr>
              <w:widowControl w:val="0"/>
              <w:numPr>
                <w:ilvl w:val="0"/>
                <w:numId w:val="2"/>
              </w:numPr>
              <w:tabs>
                <w:tab w:val="left" w:pos="318"/>
              </w:tabs>
              <w:autoSpaceDE w:val="0"/>
              <w:autoSpaceDN w:val="0"/>
              <w:adjustRightInd w:val="0"/>
              <w:spacing w:after="0" w:line="240" w:lineRule="auto"/>
              <w:ind w:left="284" w:right="-108" w:hanging="284"/>
              <w:rPr>
                <w:rFonts w:ascii="Arial Narrow" w:eastAsia="Calibri" w:hAnsi="Arial Narrow" w:cs="Arial"/>
                <w:lang w:val="es-MX"/>
              </w:rPr>
            </w:pPr>
            <w:r w:rsidRPr="00CC453E">
              <w:rPr>
                <w:rFonts w:ascii="Arial Narrow" w:eastAsia="Calibri" w:hAnsi="Arial Narrow" w:cs="Arial"/>
                <w:lang w:val="es-MX"/>
              </w:rPr>
              <w:t>Hojas de trabajo</w:t>
            </w:r>
          </w:p>
          <w:p w14:paraId="1960443E" w14:textId="77777777" w:rsidR="005266B0" w:rsidRPr="00CC453E" w:rsidRDefault="005266B0" w:rsidP="00B111C1">
            <w:pPr>
              <w:widowControl w:val="0"/>
              <w:tabs>
                <w:tab w:val="left" w:pos="318"/>
              </w:tabs>
              <w:autoSpaceDE w:val="0"/>
              <w:autoSpaceDN w:val="0"/>
              <w:adjustRightInd w:val="0"/>
              <w:spacing w:after="0" w:line="240" w:lineRule="auto"/>
              <w:rPr>
                <w:rFonts w:ascii="Arial Narrow" w:eastAsia="Calibri" w:hAnsi="Arial Narrow" w:cs="Arial"/>
                <w:lang w:val="es-MX"/>
              </w:rPr>
            </w:pPr>
          </w:p>
        </w:tc>
        <w:tc>
          <w:tcPr>
            <w:tcW w:w="6521" w:type="dxa"/>
            <w:tcBorders>
              <w:top w:val="single" w:sz="4" w:space="0" w:color="auto"/>
              <w:left w:val="nil"/>
              <w:bottom w:val="single" w:sz="4" w:space="0" w:color="auto"/>
              <w:right w:val="single" w:sz="4" w:space="0" w:color="auto"/>
            </w:tcBorders>
            <w:hideMark/>
          </w:tcPr>
          <w:p w14:paraId="1D26B2C0" w14:textId="77777777" w:rsidR="005266B0" w:rsidRPr="00CC453E" w:rsidRDefault="005266B0" w:rsidP="005266B0">
            <w:pPr>
              <w:widowControl w:val="0"/>
              <w:numPr>
                <w:ilvl w:val="0"/>
                <w:numId w:val="2"/>
              </w:numPr>
              <w:tabs>
                <w:tab w:val="left" w:pos="318"/>
              </w:tabs>
              <w:autoSpaceDE w:val="0"/>
              <w:autoSpaceDN w:val="0"/>
              <w:adjustRightInd w:val="0"/>
              <w:spacing w:after="0" w:line="240" w:lineRule="auto"/>
              <w:ind w:left="284" w:hanging="284"/>
              <w:rPr>
                <w:rFonts w:ascii="Arial Narrow" w:eastAsia="Calibri" w:hAnsi="Arial Narrow" w:cs="Arial"/>
                <w:lang w:val="es-MX"/>
              </w:rPr>
            </w:pPr>
            <w:r w:rsidRPr="00CC453E">
              <w:rPr>
                <w:rFonts w:ascii="Arial Narrow" w:eastAsia="Calibri" w:hAnsi="Arial Narrow" w:cs="Arial"/>
                <w:lang w:val="es-MX"/>
              </w:rPr>
              <w:t>Cuadernos</w:t>
            </w:r>
          </w:p>
          <w:p w14:paraId="70A43A60" w14:textId="77777777" w:rsidR="005266B0" w:rsidRPr="00CC453E" w:rsidRDefault="005266B0" w:rsidP="005266B0">
            <w:pPr>
              <w:widowControl w:val="0"/>
              <w:numPr>
                <w:ilvl w:val="0"/>
                <w:numId w:val="2"/>
              </w:numPr>
              <w:tabs>
                <w:tab w:val="left" w:pos="318"/>
              </w:tabs>
              <w:autoSpaceDE w:val="0"/>
              <w:autoSpaceDN w:val="0"/>
              <w:adjustRightInd w:val="0"/>
              <w:spacing w:after="0" w:line="240" w:lineRule="auto"/>
              <w:ind w:left="284" w:hanging="284"/>
              <w:rPr>
                <w:rFonts w:ascii="Arial Narrow" w:eastAsia="Calibri" w:hAnsi="Arial Narrow" w:cs="Arial"/>
                <w:lang w:val="es-MX"/>
              </w:rPr>
            </w:pPr>
            <w:r w:rsidRPr="00CC453E">
              <w:rPr>
                <w:rFonts w:ascii="Arial Narrow" w:eastAsia="Calibri" w:hAnsi="Arial Narrow" w:cs="Arial"/>
                <w:lang w:val="es-MX"/>
              </w:rPr>
              <w:t>Textos escolares</w:t>
            </w:r>
          </w:p>
          <w:p w14:paraId="676071C7" w14:textId="77777777" w:rsidR="005266B0" w:rsidRPr="00CC453E" w:rsidRDefault="005266B0" w:rsidP="00B111C1">
            <w:pPr>
              <w:widowControl w:val="0"/>
              <w:tabs>
                <w:tab w:val="left" w:pos="318"/>
              </w:tabs>
              <w:autoSpaceDE w:val="0"/>
              <w:autoSpaceDN w:val="0"/>
              <w:adjustRightInd w:val="0"/>
              <w:spacing w:after="0" w:line="240" w:lineRule="auto"/>
              <w:ind w:right="-108"/>
              <w:rPr>
                <w:rFonts w:ascii="Arial Narrow" w:eastAsia="Calibri" w:hAnsi="Arial Narrow" w:cs="Arial"/>
                <w:lang w:val="es-MX"/>
              </w:rPr>
            </w:pPr>
          </w:p>
        </w:tc>
      </w:tr>
    </w:tbl>
    <w:p w14:paraId="00D4EA43" w14:textId="77777777" w:rsidR="005266B0" w:rsidRPr="00CC453E" w:rsidRDefault="005266B0" w:rsidP="005266B0">
      <w:pPr>
        <w:tabs>
          <w:tab w:val="left" w:pos="1740"/>
        </w:tabs>
        <w:spacing w:after="0" w:line="240" w:lineRule="auto"/>
        <w:rPr>
          <w:rFonts w:ascii="Arial Narrow" w:eastAsia="Calibri" w:hAnsi="Arial Narrow" w:cs="Times New Roman"/>
        </w:rPr>
      </w:pPr>
    </w:p>
    <w:p w14:paraId="032BC61D" w14:textId="77777777" w:rsidR="005266B0" w:rsidRPr="000153E6" w:rsidRDefault="005266B0" w:rsidP="000153E6">
      <w:pPr>
        <w:pStyle w:val="Prrafodelista"/>
        <w:numPr>
          <w:ilvl w:val="0"/>
          <w:numId w:val="11"/>
        </w:numPr>
        <w:spacing w:after="0" w:line="240" w:lineRule="auto"/>
        <w:rPr>
          <w:rFonts w:ascii="Arial Narrow" w:eastAsia="Calibri" w:hAnsi="Arial Narrow" w:cs="Times New Roman"/>
          <w:color w:val="FF0000"/>
          <w:sz w:val="24"/>
          <w:szCs w:val="24"/>
          <w:lang w:val="es-ES_tradnl"/>
        </w:rPr>
      </w:pPr>
      <w:r w:rsidRPr="000153E6">
        <w:rPr>
          <w:rFonts w:ascii="Arial Narrow" w:eastAsia="Calibri" w:hAnsi="Arial Narrow" w:cs="Times New Roman"/>
          <w:b/>
          <w:bCs/>
          <w:color w:val="FF0000"/>
          <w:sz w:val="24"/>
          <w:szCs w:val="24"/>
          <w:lang w:val="es-PE"/>
        </w:rPr>
        <w:t>EVALUACIÓN DE LOS APRENDIZAJES</w:t>
      </w:r>
    </w:p>
    <w:p w14:paraId="415BFBBC" w14:textId="77777777" w:rsidR="005266B0" w:rsidRPr="005D3763" w:rsidRDefault="005266B0" w:rsidP="005266B0">
      <w:pPr>
        <w:spacing w:after="0" w:line="240" w:lineRule="auto"/>
        <w:rPr>
          <w:rFonts w:ascii="Arial" w:eastAsia="Calibri" w:hAnsi="Arial" w:cs="Arial"/>
          <w:sz w:val="20"/>
          <w:szCs w:val="20"/>
        </w:rPr>
      </w:pPr>
      <w:r w:rsidRPr="005D3763">
        <w:rPr>
          <w:rFonts w:ascii="Arial" w:eastAsia="Calibri" w:hAnsi="Arial" w:cs="Arial"/>
          <w:sz w:val="20"/>
          <w:szCs w:val="20"/>
        </w:rPr>
        <w:t xml:space="preserve">La evaluación se realizará en diferentes momentos del proceso de aprendizaje. Se trabajará una evaluación </w:t>
      </w:r>
      <w:r w:rsidRPr="005D3763">
        <w:rPr>
          <w:rFonts w:ascii="Arial" w:eastAsia="Calibri" w:hAnsi="Arial" w:cs="Arial"/>
          <w:b/>
          <w:sz w:val="20"/>
          <w:szCs w:val="20"/>
        </w:rPr>
        <w:t>diagnóstica</w:t>
      </w:r>
      <w:r w:rsidRPr="005D3763">
        <w:rPr>
          <w:rFonts w:ascii="Arial" w:eastAsia="Calibri" w:hAnsi="Arial" w:cs="Arial"/>
          <w:sz w:val="20"/>
          <w:szCs w:val="20"/>
        </w:rPr>
        <w:t xml:space="preserve"> al inicio, durante el desarrollo de las unidades didácticas y al finalizar el periodo. Será </w:t>
      </w:r>
      <w:r w:rsidRPr="005D3763">
        <w:rPr>
          <w:rFonts w:ascii="Arial" w:eastAsia="Calibri" w:hAnsi="Arial" w:cs="Arial"/>
          <w:b/>
          <w:sz w:val="20"/>
          <w:szCs w:val="20"/>
        </w:rPr>
        <w:t>formativa</w:t>
      </w:r>
      <w:r w:rsidRPr="005D3763">
        <w:rPr>
          <w:rFonts w:ascii="Arial" w:eastAsia="Calibri" w:hAnsi="Arial" w:cs="Arial"/>
          <w:sz w:val="20"/>
          <w:szCs w:val="20"/>
        </w:rPr>
        <w:t xml:space="preserve">, permanente y dirigida a las acciones o productos de los estudiantes a lo largo de las unidades. Así mismo se seleccionarán instrumentos que puedan evaluar las evidencias como: rúbricas, listas de cotejo, anecdotarios, etc. </w:t>
      </w:r>
    </w:p>
    <w:p w14:paraId="00D53F4A" w14:textId="77777777" w:rsidR="005266B0" w:rsidRPr="005D3763" w:rsidRDefault="005266B0" w:rsidP="005266B0">
      <w:pPr>
        <w:spacing w:after="0" w:line="240" w:lineRule="auto"/>
        <w:rPr>
          <w:rFonts w:ascii="Arial" w:eastAsia="Calibri" w:hAnsi="Arial" w:cs="Arial"/>
          <w:sz w:val="20"/>
          <w:szCs w:val="20"/>
        </w:rPr>
      </w:pPr>
      <w:r w:rsidRPr="005D3763">
        <w:rPr>
          <w:rFonts w:ascii="Arial" w:eastAsia="Calibri" w:hAnsi="Arial" w:cs="Arial"/>
          <w:sz w:val="20"/>
          <w:szCs w:val="20"/>
        </w:rPr>
        <w:t>Se considerará las escalas de evaluación:</w:t>
      </w:r>
    </w:p>
    <w:tbl>
      <w:tblPr>
        <w:tblW w:w="15725" w:type="dxa"/>
        <w:tblCellMar>
          <w:left w:w="0" w:type="dxa"/>
          <w:right w:w="0" w:type="dxa"/>
        </w:tblCellMar>
        <w:tblLook w:val="0600" w:firstRow="0" w:lastRow="0" w:firstColumn="0" w:lastColumn="0" w:noHBand="1" w:noVBand="1"/>
      </w:tblPr>
      <w:tblGrid>
        <w:gridCol w:w="557"/>
        <w:gridCol w:w="15168"/>
      </w:tblGrid>
      <w:tr w:rsidR="005266B0" w:rsidRPr="00CC453E" w14:paraId="65A2F9C5" w14:textId="77777777" w:rsidTr="005D3763">
        <w:tc>
          <w:tcPr>
            <w:tcW w:w="557"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14:paraId="0FE9B8E7" w14:textId="77777777" w:rsidR="005266B0" w:rsidRPr="00CC453E" w:rsidRDefault="005266B0" w:rsidP="00B111C1">
            <w:pPr>
              <w:spacing w:after="0" w:line="276" w:lineRule="auto"/>
              <w:jc w:val="center"/>
              <w:rPr>
                <w:rFonts w:ascii="Arial Narrow" w:eastAsia="Times New Roman" w:hAnsi="Arial Narrow" w:cs="Arial"/>
                <w:b/>
                <w:bCs/>
                <w:lang w:val="es-PE" w:eastAsia="es-PE"/>
              </w:rPr>
            </w:pPr>
            <w:r w:rsidRPr="00CC453E">
              <w:rPr>
                <w:rFonts w:ascii="Arial Narrow" w:eastAsia="Calibri" w:hAnsi="Arial Narrow" w:cs="Times New Roman"/>
                <w:b/>
                <w:bCs/>
                <w:color w:val="000000"/>
                <w:kern w:val="24"/>
                <w:lang w:val="es-PE" w:eastAsia="es-PE"/>
              </w:rPr>
              <w:t>AD</w:t>
            </w:r>
          </w:p>
        </w:tc>
        <w:tc>
          <w:tcPr>
            <w:tcW w:w="151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1467202F" w14:textId="77777777" w:rsidR="005266B0" w:rsidRPr="005D3763" w:rsidRDefault="005266B0" w:rsidP="00B111C1">
            <w:pPr>
              <w:spacing w:after="0" w:line="276" w:lineRule="auto"/>
              <w:rPr>
                <w:rFonts w:ascii="Arial" w:eastAsia="Times New Roman" w:hAnsi="Arial" w:cs="Arial"/>
                <w:b/>
                <w:bCs/>
                <w:sz w:val="20"/>
                <w:szCs w:val="20"/>
                <w:lang w:val="es-PE" w:eastAsia="es-PE"/>
              </w:rPr>
            </w:pPr>
            <w:r w:rsidRPr="005D3763">
              <w:rPr>
                <w:rFonts w:ascii="Arial" w:eastAsia="Calibri" w:hAnsi="Arial" w:cs="Arial"/>
                <w:b/>
                <w:bCs/>
                <w:color w:val="000000"/>
                <w:kern w:val="24"/>
                <w:sz w:val="20"/>
                <w:szCs w:val="20"/>
                <w:lang w:val="es-PE" w:eastAsia="es-PE"/>
              </w:rPr>
              <w:t>LOGRO DESTACADO</w:t>
            </w:r>
          </w:p>
          <w:p w14:paraId="534A54C5" w14:textId="77777777" w:rsidR="005266B0" w:rsidRPr="005D3763" w:rsidRDefault="005266B0" w:rsidP="00B111C1">
            <w:pPr>
              <w:spacing w:after="0" w:line="276" w:lineRule="auto"/>
              <w:rPr>
                <w:rFonts w:ascii="Arial" w:eastAsia="Times New Roman" w:hAnsi="Arial" w:cs="Arial"/>
                <w:sz w:val="20"/>
                <w:szCs w:val="20"/>
                <w:lang w:val="es-PE" w:eastAsia="es-PE"/>
              </w:rPr>
            </w:pPr>
            <w:r w:rsidRPr="005D3763">
              <w:rPr>
                <w:rFonts w:ascii="Arial" w:eastAsia="Calibri" w:hAnsi="Arial" w:cs="Arial"/>
                <w:color w:val="000000"/>
                <w:kern w:val="24"/>
                <w:sz w:val="20"/>
                <w:szCs w:val="20"/>
                <w:lang w:val="es-PE" w:eastAsia="es-PE"/>
              </w:rPr>
              <w:t>Cuando el estudiante evidencia un nivel superior a lo esperado respecto a la competencia. Esto quiere decir que demuestra aprendizajes que van más allá del nivel esperado.</w:t>
            </w:r>
          </w:p>
        </w:tc>
      </w:tr>
      <w:tr w:rsidR="005266B0" w:rsidRPr="00CC453E" w14:paraId="7DB3C625" w14:textId="77777777" w:rsidTr="005D3763">
        <w:tc>
          <w:tcPr>
            <w:tcW w:w="557"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14:paraId="3854E7D0" w14:textId="77777777" w:rsidR="005266B0" w:rsidRPr="00CC453E" w:rsidRDefault="005266B0" w:rsidP="00B111C1">
            <w:pPr>
              <w:spacing w:after="0" w:line="276" w:lineRule="auto"/>
              <w:jc w:val="center"/>
              <w:rPr>
                <w:rFonts w:ascii="Arial Narrow" w:eastAsia="Times New Roman" w:hAnsi="Arial Narrow" w:cs="Arial"/>
                <w:b/>
                <w:bCs/>
                <w:lang w:val="es-PE" w:eastAsia="es-PE"/>
              </w:rPr>
            </w:pPr>
            <w:r w:rsidRPr="00CC453E">
              <w:rPr>
                <w:rFonts w:ascii="Arial Narrow" w:eastAsia="Calibri" w:hAnsi="Arial Narrow" w:cs="Times New Roman"/>
                <w:b/>
                <w:bCs/>
                <w:color w:val="000000"/>
                <w:kern w:val="24"/>
                <w:lang w:val="es-PE" w:eastAsia="es-PE"/>
              </w:rPr>
              <w:t>A</w:t>
            </w:r>
          </w:p>
        </w:tc>
        <w:tc>
          <w:tcPr>
            <w:tcW w:w="151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2C4DE9F6" w14:textId="77777777" w:rsidR="005266B0" w:rsidRPr="005D3763" w:rsidRDefault="005266B0" w:rsidP="00B111C1">
            <w:pPr>
              <w:spacing w:after="0" w:line="276" w:lineRule="auto"/>
              <w:rPr>
                <w:rFonts w:ascii="Arial" w:eastAsia="Times New Roman" w:hAnsi="Arial" w:cs="Arial"/>
                <w:b/>
                <w:bCs/>
                <w:sz w:val="20"/>
                <w:szCs w:val="20"/>
                <w:lang w:val="es-PE" w:eastAsia="es-PE"/>
              </w:rPr>
            </w:pPr>
            <w:r w:rsidRPr="005D3763">
              <w:rPr>
                <w:rFonts w:ascii="Arial" w:eastAsia="Calibri" w:hAnsi="Arial" w:cs="Arial"/>
                <w:b/>
                <w:bCs/>
                <w:color w:val="000000"/>
                <w:kern w:val="24"/>
                <w:sz w:val="20"/>
                <w:szCs w:val="20"/>
                <w:lang w:val="es-PE" w:eastAsia="es-PE"/>
              </w:rPr>
              <w:t>LOGRO ESPERADO</w:t>
            </w:r>
          </w:p>
          <w:p w14:paraId="44153C36" w14:textId="77777777" w:rsidR="005266B0" w:rsidRPr="005D3763" w:rsidRDefault="005266B0" w:rsidP="00B111C1">
            <w:pPr>
              <w:spacing w:after="0" w:line="276" w:lineRule="auto"/>
              <w:rPr>
                <w:rFonts w:ascii="Arial" w:eastAsia="Times New Roman" w:hAnsi="Arial" w:cs="Arial"/>
                <w:sz w:val="20"/>
                <w:szCs w:val="20"/>
                <w:lang w:val="es-PE" w:eastAsia="es-PE"/>
              </w:rPr>
            </w:pPr>
            <w:r w:rsidRPr="005D3763">
              <w:rPr>
                <w:rFonts w:ascii="Arial" w:eastAsia="Calibri" w:hAnsi="Arial" w:cs="Arial"/>
                <w:color w:val="000000"/>
                <w:kern w:val="24"/>
                <w:sz w:val="20"/>
                <w:szCs w:val="20"/>
                <w:lang w:val="es-PE" w:eastAsia="es-PE"/>
              </w:rPr>
              <w:t>Cuando el estudiante evidencia el nivel esperado respecto a la competencia, demostrando manejo satisfactorio en todas las tareas propuestas y en el tiempo programado.</w:t>
            </w:r>
          </w:p>
        </w:tc>
      </w:tr>
      <w:tr w:rsidR="005266B0" w:rsidRPr="00CC453E" w14:paraId="4FDD58AC" w14:textId="77777777" w:rsidTr="005D3763">
        <w:tc>
          <w:tcPr>
            <w:tcW w:w="557"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14:paraId="74C5742C" w14:textId="77777777" w:rsidR="005266B0" w:rsidRPr="00CC453E" w:rsidRDefault="005266B0" w:rsidP="00B111C1">
            <w:pPr>
              <w:spacing w:after="0" w:line="276" w:lineRule="auto"/>
              <w:jc w:val="center"/>
              <w:rPr>
                <w:rFonts w:ascii="Arial Narrow" w:eastAsia="Times New Roman" w:hAnsi="Arial Narrow" w:cs="Arial"/>
                <w:b/>
                <w:bCs/>
                <w:lang w:val="es-PE" w:eastAsia="es-PE"/>
              </w:rPr>
            </w:pPr>
            <w:r w:rsidRPr="00CC453E">
              <w:rPr>
                <w:rFonts w:ascii="Arial Narrow" w:eastAsia="Calibri" w:hAnsi="Arial Narrow" w:cs="Times New Roman"/>
                <w:b/>
                <w:bCs/>
                <w:color w:val="000000"/>
                <w:kern w:val="24"/>
                <w:lang w:val="es-PE" w:eastAsia="es-PE"/>
              </w:rPr>
              <w:t>B</w:t>
            </w:r>
          </w:p>
        </w:tc>
        <w:tc>
          <w:tcPr>
            <w:tcW w:w="151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5606AA34" w14:textId="77777777" w:rsidR="005266B0" w:rsidRPr="005D3763" w:rsidRDefault="005266B0" w:rsidP="00B111C1">
            <w:pPr>
              <w:spacing w:after="0" w:line="276" w:lineRule="auto"/>
              <w:rPr>
                <w:rFonts w:ascii="Arial" w:eastAsia="Times New Roman" w:hAnsi="Arial" w:cs="Arial"/>
                <w:b/>
                <w:bCs/>
                <w:sz w:val="20"/>
                <w:szCs w:val="20"/>
                <w:lang w:val="es-PE" w:eastAsia="es-PE"/>
              </w:rPr>
            </w:pPr>
            <w:r w:rsidRPr="005D3763">
              <w:rPr>
                <w:rFonts w:ascii="Arial" w:eastAsia="Calibri" w:hAnsi="Arial" w:cs="Arial"/>
                <w:b/>
                <w:bCs/>
                <w:color w:val="000000"/>
                <w:kern w:val="24"/>
                <w:sz w:val="20"/>
                <w:szCs w:val="20"/>
                <w:lang w:val="es-PE" w:eastAsia="es-PE"/>
              </w:rPr>
              <w:t>EN PROCESO</w:t>
            </w:r>
          </w:p>
          <w:p w14:paraId="58BC6E39" w14:textId="77777777" w:rsidR="005266B0" w:rsidRPr="005D3763" w:rsidRDefault="005266B0" w:rsidP="00B111C1">
            <w:pPr>
              <w:spacing w:after="0" w:line="276" w:lineRule="auto"/>
              <w:rPr>
                <w:rFonts w:ascii="Arial" w:eastAsia="Times New Roman" w:hAnsi="Arial" w:cs="Arial"/>
                <w:sz w:val="20"/>
                <w:szCs w:val="20"/>
                <w:lang w:val="es-PE" w:eastAsia="es-PE"/>
              </w:rPr>
            </w:pPr>
            <w:r w:rsidRPr="005D3763">
              <w:rPr>
                <w:rFonts w:ascii="Arial" w:eastAsia="Calibri" w:hAnsi="Arial" w:cs="Arial"/>
                <w:color w:val="000000"/>
                <w:kern w:val="24"/>
                <w:sz w:val="20"/>
                <w:szCs w:val="20"/>
                <w:lang w:val="es-PE" w:eastAsia="es-PE"/>
              </w:rPr>
              <w:lastRenderedPageBreak/>
              <w:t>Cuando el estudiante está próximo o cerca al nivel esperado respecto a la competencia, para lo cual requiere acompañamiento durante un tiempo razonable para lograrlo.</w:t>
            </w:r>
          </w:p>
        </w:tc>
      </w:tr>
      <w:tr w:rsidR="005266B0" w:rsidRPr="00CC453E" w14:paraId="754486D8" w14:textId="77777777" w:rsidTr="005D3763">
        <w:trPr>
          <w:trHeight w:val="702"/>
        </w:trPr>
        <w:tc>
          <w:tcPr>
            <w:tcW w:w="557" w:type="dxa"/>
            <w:tcBorders>
              <w:top w:val="single" w:sz="8" w:space="0" w:color="000000"/>
              <w:left w:val="single" w:sz="8" w:space="0" w:color="000000"/>
              <w:bottom w:val="single" w:sz="8" w:space="0" w:color="000000"/>
              <w:right w:val="single" w:sz="8" w:space="0" w:color="000000"/>
            </w:tcBorders>
            <w:shd w:val="clear" w:color="auto" w:fill="92D050"/>
            <w:tcMar>
              <w:top w:w="15" w:type="dxa"/>
              <w:left w:w="108" w:type="dxa"/>
              <w:bottom w:w="0" w:type="dxa"/>
              <w:right w:w="108" w:type="dxa"/>
            </w:tcMar>
            <w:vAlign w:val="center"/>
            <w:hideMark/>
          </w:tcPr>
          <w:p w14:paraId="799FA1C3" w14:textId="77777777" w:rsidR="005266B0" w:rsidRPr="00CC453E" w:rsidRDefault="005266B0" w:rsidP="00B111C1">
            <w:pPr>
              <w:spacing w:after="0" w:line="276" w:lineRule="auto"/>
              <w:jc w:val="center"/>
              <w:rPr>
                <w:rFonts w:ascii="Arial Narrow" w:eastAsia="Times New Roman" w:hAnsi="Arial Narrow" w:cs="Arial"/>
                <w:b/>
                <w:bCs/>
                <w:lang w:val="es-PE" w:eastAsia="es-PE"/>
              </w:rPr>
            </w:pPr>
            <w:r w:rsidRPr="00CC453E">
              <w:rPr>
                <w:rFonts w:ascii="Arial Narrow" w:eastAsia="Calibri" w:hAnsi="Arial Narrow" w:cs="Times New Roman"/>
                <w:b/>
                <w:bCs/>
                <w:color w:val="000000"/>
                <w:kern w:val="24"/>
                <w:lang w:val="es-PE" w:eastAsia="es-PE"/>
              </w:rPr>
              <w:lastRenderedPageBreak/>
              <w:t>C</w:t>
            </w:r>
          </w:p>
        </w:tc>
        <w:tc>
          <w:tcPr>
            <w:tcW w:w="15168" w:type="dxa"/>
            <w:tcBorders>
              <w:top w:val="single" w:sz="8" w:space="0" w:color="000000"/>
              <w:left w:val="single" w:sz="8" w:space="0" w:color="000000"/>
              <w:bottom w:val="single" w:sz="8" w:space="0" w:color="000000"/>
              <w:right w:val="single" w:sz="8" w:space="0" w:color="000000"/>
            </w:tcBorders>
            <w:tcMar>
              <w:top w:w="15" w:type="dxa"/>
              <w:left w:w="108" w:type="dxa"/>
              <w:bottom w:w="0" w:type="dxa"/>
              <w:right w:w="108" w:type="dxa"/>
            </w:tcMar>
            <w:vAlign w:val="center"/>
            <w:hideMark/>
          </w:tcPr>
          <w:p w14:paraId="7C0DA987" w14:textId="77777777" w:rsidR="005266B0" w:rsidRPr="005D3763" w:rsidRDefault="005266B0" w:rsidP="00B111C1">
            <w:pPr>
              <w:spacing w:after="0" w:line="276" w:lineRule="auto"/>
              <w:rPr>
                <w:rFonts w:ascii="Arial" w:eastAsia="Times New Roman" w:hAnsi="Arial" w:cs="Arial"/>
                <w:b/>
                <w:bCs/>
                <w:sz w:val="20"/>
                <w:szCs w:val="20"/>
                <w:lang w:val="es-PE" w:eastAsia="es-PE"/>
              </w:rPr>
            </w:pPr>
            <w:r w:rsidRPr="005D3763">
              <w:rPr>
                <w:rFonts w:ascii="Arial" w:eastAsia="Calibri" w:hAnsi="Arial" w:cs="Arial"/>
                <w:b/>
                <w:bCs/>
                <w:color w:val="000000"/>
                <w:kern w:val="24"/>
                <w:sz w:val="20"/>
                <w:szCs w:val="20"/>
                <w:lang w:val="es-PE" w:eastAsia="es-PE"/>
              </w:rPr>
              <w:t>EN INICIO</w:t>
            </w:r>
          </w:p>
          <w:p w14:paraId="332D8B44" w14:textId="77777777" w:rsidR="005266B0" w:rsidRPr="005D3763" w:rsidRDefault="005266B0" w:rsidP="00B111C1">
            <w:pPr>
              <w:spacing w:after="0" w:line="276" w:lineRule="auto"/>
              <w:rPr>
                <w:rFonts w:ascii="Arial" w:eastAsia="Times New Roman" w:hAnsi="Arial" w:cs="Arial"/>
                <w:sz w:val="20"/>
                <w:szCs w:val="20"/>
                <w:lang w:val="es-PE" w:eastAsia="es-PE"/>
              </w:rPr>
            </w:pPr>
            <w:r w:rsidRPr="005D3763">
              <w:rPr>
                <w:rFonts w:ascii="Arial" w:eastAsia="Calibri" w:hAnsi="Arial" w:cs="Arial"/>
                <w:color w:val="000000"/>
                <w:kern w:val="24"/>
                <w:sz w:val="20"/>
                <w:szCs w:val="20"/>
                <w:lang w:val="es-PE" w:eastAsia="es-PE"/>
              </w:rPr>
              <w:t>Cuando el estudiante muestra un progreso mínimo en una competencia de acuerdo al nivel esperado. Evidencia con frecuencia dificultades en el desarrollo de las tareas, por lo que necesita mayor tiempo de acompañamiento e intervención del docente.</w:t>
            </w:r>
          </w:p>
        </w:tc>
      </w:tr>
    </w:tbl>
    <w:p w14:paraId="60F5EFD2" w14:textId="77777777" w:rsidR="005266B0" w:rsidRPr="00CC453E" w:rsidRDefault="005266B0" w:rsidP="005266B0">
      <w:pPr>
        <w:spacing w:after="0" w:line="240" w:lineRule="auto"/>
        <w:rPr>
          <w:rFonts w:ascii="Arial Narrow" w:eastAsia="Calibri" w:hAnsi="Arial Narrow" w:cs="Times New Roman"/>
        </w:rPr>
      </w:pPr>
    </w:p>
    <w:p w14:paraId="55FE4618" w14:textId="77777777" w:rsidR="005266B0" w:rsidRPr="004D6F2D" w:rsidRDefault="005266B0" w:rsidP="000153E6">
      <w:pPr>
        <w:pStyle w:val="Prrafodelista"/>
        <w:numPr>
          <w:ilvl w:val="0"/>
          <w:numId w:val="11"/>
        </w:numPr>
        <w:tabs>
          <w:tab w:val="left" w:pos="426"/>
        </w:tabs>
        <w:spacing w:after="0" w:line="240" w:lineRule="auto"/>
        <w:rPr>
          <w:rFonts w:ascii="Arial Narrow" w:eastAsia="Calibri" w:hAnsi="Arial Narrow" w:cs="Times New Roman"/>
          <w:b/>
          <w:color w:val="FF0000"/>
          <w:lang w:val="es-PE"/>
        </w:rPr>
      </w:pPr>
      <w:r w:rsidRPr="004D6F2D">
        <w:rPr>
          <w:rFonts w:ascii="Arial Narrow" w:eastAsia="Calibri" w:hAnsi="Arial Narrow" w:cs="Times New Roman"/>
          <w:b/>
          <w:color w:val="FF0000"/>
          <w:lang w:val="es-PE"/>
        </w:rPr>
        <w:t>BIBLIOGRAFIAS</w:t>
      </w:r>
    </w:p>
    <w:p w14:paraId="16D3FBC2" w14:textId="77777777" w:rsidR="005266B0" w:rsidRPr="00CC453E" w:rsidRDefault="005266B0" w:rsidP="005266B0">
      <w:pPr>
        <w:spacing w:after="0" w:line="240" w:lineRule="auto"/>
        <w:ind w:left="426"/>
        <w:rPr>
          <w:rFonts w:ascii="Arial Narrow" w:eastAsia="Calibri" w:hAnsi="Arial Narrow" w:cs="Calibri"/>
          <w:b/>
          <w:color w:val="663300"/>
          <w:lang w:val="es-PE"/>
        </w:rPr>
      </w:pPr>
      <w:r w:rsidRPr="00CC453E">
        <w:rPr>
          <w:rFonts w:ascii="Arial Narrow" w:eastAsia="Calibri" w:hAnsi="Arial Narrow" w:cs="Calibri"/>
          <w:b/>
          <w:color w:val="663300"/>
          <w:lang w:val="es-PE"/>
        </w:rPr>
        <w:t>Para el docente:</w:t>
      </w:r>
    </w:p>
    <w:p w14:paraId="5D6E10AD" w14:textId="77777777" w:rsidR="005266B0" w:rsidRPr="005D3763" w:rsidRDefault="005266B0" w:rsidP="005266B0">
      <w:pPr>
        <w:tabs>
          <w:tab w:val="left" w:pos="993"/>
        </w:tabs>
        <w:spacing w:after="0" w:line="240" w:lineRule="auto"/>
        <w:ind w:left="426"/>
        <w:jc w:val="both"/>
        <w:rPr>
          <w:rFonts w:ascii="Arial" w:eastAsia="Calibri" w:hAnsi="Arial" w:cs="Arial"/>
          <w:sz w:val="20"/>
          <w:szCs w:val="20"/>
          <w:lang w:val="es-PE"/>
        </w:rPr>
      </w:pPr>
      <w:r w:rsidRPr="00CC453E">
        <w:rPr>
          <w:rFonts w:ascii="Arial Narrow" w:eastAsia="Calibri" w:hAnsi="Arial Narrow" w:cs="Calibri"/>
          <w:lang w:val="es-PE"/>
        </w:rPr>
        <w:t xml:space="preserve">-    </w:t>
      </w:r>
      <w:r w:rsidRPr="005D3763">
        <w:rPr>
          <w:rFonts w:ascii="Arial" w:eastAsia="Calibri" w:hAnsi="Arial" w:cs="Arial"/>
          <w:sz w:val="20"/>
          <w:szCs w:val="20"/>
          <w:lang w:val="es-PE"/>
        </w:rPr>
        <w:t>Currículo nacional de Educación Básica - CNEB (RM N° 281-2016-MINEDU)</w:t>
      </w:r>
    </w:p>
    <w:p w14:paraId="62829676" w14:textId="77777777" w:rsidR="005266B0" w:rsidRPr="005D3763" w:rsidRDefault="005266B0" w:rsidP="005266B0">
      <w:pPr>
        <w:tabs>
          <w:tab w:val="left" w:pos="993"/>
        </w:tabs>
        <w:spacing w:after="0" w:line="240" w:lineRule="auto"/>
        <w:ind w:left="426"/>
        <w:jc w:val="both"/>
        <w:rPr>
          <w:rFonts w:ascii="Arial" w:eastAsia="Calibri" w:hAnsi="Arial" w:cs="Arial"/>
          <w:sz w:val="20"/>
          <w:szCs w:val="20"/>
          <w:lang w:val="es-PE"/>
        </w:rPr>
      </w:pPr>
      <w:r w:rsidRPr="005D3763">
        <w:rPr>
          <w:rFonts w:ascii="Arial" w:eastAsia="Calibri" w:hAnsi="Arial" w:cs="Arial"/>
          <w:sz w:val="20"/>
          <w:szCs w:val="20"/>
          <w:lang w:val="es-PE"/>
        </w:rPr>
        <w:t>-    Ministerio de Educación. Manual para el docente. Historia, Geografía y Economía. Ediciones Santillana S.A.2015. Lima- Perú</w:t>
      </w:r>
    </w:p>
    <w:p w14:paraId="46D30FFF" w14:textId="77777777" w:rsidR="005266B0" w:rsidRPr="005D3763" w:rsidRDefault="005266B0" w:rsidP="005266B0">
      <w:pPr>
        <w:numPr>
          <w:ilvl w:val="0"/>
          <w:numId w:val="6"/>
        </w:numPr>
        <w:spacing w:after="0" w:line="254" w:lineRule="auto"/>
        <w:ind w:left="709" w:hanging="283"/>
        <w:contextualSpacing/>
        <w:jc w:val="both"/>
        <w:rPr>
          <w:rFonts w:ascii="Arial" w:eastAsia="Calibri" w:hAnsi="Arial" w:cs="Arial"/>
          <w:color w:val="FF0000"/>
          <w:sz w:val="20"/>
          <w:szCs w:val="20"/>
          <w:lang w:val="es-PE"/>
        </w:rPr>
      </w:pPr>
      <w:r w:rsidRPr="005D3763">
        <w:rPr>
          <w:rFonts w:ascii="Arial" w:eastAsia="Calibri" w:hAnsi="Arial" w:cs="Arial"/>
          <w:sz w:val="20"/>
          <w:szCs w:val="20"/>
          <w:lang w:val="es-PE"/>
        </w:rPr>
        <w:t>Ministerio de Educación. Libro de Historia, Geografía y Economía de Educación Secundaria. 2016. Lima</w:t>
      </w:r>
      <w:r w:rsidRPr="005D3763">
        <w:rPr>
          <w:rFonts w:ascii="Arial" w:eastAsia="Calibri" w:hAnsi="Arial" w:cs="Arial"/>
          <w:color w:val="FF0000"/>
          <w:sz w:val="20"/>
          <w:szCs w:val="20"/>
          <w:lang w:val="es-PE"/>
        </w:rPr>
        <w:t xml:space="preserve">. </w:t>
      </w:r>
      <w:r w:rsidRPr="005D3763">
        <w:rPr>
          <w:rFonts w:ascii="Arial" w:eastAsia="Calibri" w:hAnsi="Arial" w:cs="Arial"/>
          <w:sz w:val="20"/>
          <w:szCs w:val="20"/>
          <w:lang w:val="es-PE"/>
        </w:rPr>
        <w:t>Ediciones Santillana S.A.</w:t>
      </w:r>
    </w:p>
    <w:p w14:paraId="2A198F64" w14:textId="77777777" w:rsidR="005266B0" w:rsidRPr="005D3763" w:rsidRDefault="005266B0" w:rsidP="005266B0">
      <w:pPr>
        <w:numPr>
          <w:ilvl w:val="0"/>
          <w:numId w:val="6"/>
        </w:numPr>
        <w:spacing w:after="0" w:line="254" w:lineRule="auto"/>
        <w:ind w:left="709" w:hanging="283"/>
        <w:contextualSpacing/>
        <w:jc w:val="both"/>
        <w:rPr>
          <w:rFonts w:ascii="Arial" w:eastAsia="Calibri" w:hAnsi="Arial" w:cs="Arial"/>
          <w:sz w:val="20"/>
          <w:szCs w:val="20"/>
          <w:lang w:val="es-PE"/>
        </w:rPr>
      </w:pPr>
      <w:r w:rsidRPr="005D3763">
        <w:rPr>
          <w:rFonts w:ascii="Arial" w:eastAsia="Calibri" w:hAnsi="Arial" w:cs="Arial"/>
          <w:sz w:val="20"/>
          <w:szCs w:val="20"/>
          <w:lang w:val="es-PE"/>
        </w:rPr>
        <w:t xml:space="preserve">Libro de fuentes históricas entregadas por el ministerio de educación. </w:t>
      </w:r>
    </w:p>
    <w:p w14:paraId="319EBC6E" w14:textId="77777777" w:rsidR="005266B0" w:rsidRPr="005D3763" w:rsidRDefault="005266B0" w:rsidP="005266B0">
      <w:pPr>
        <w:numPr>
          <w:ilvl w:val="0"/>
          <w:numId w:val="6"/>
        </w:numPr>
        <w:spacing w:after="0" w:line="254" w:lineRule="auto"/>
        <w:ind w:left="709" w:hanging="283"/>
        <w:contextualSpacing/>
        <w:jc w:val="both"/>
        <w:rPr>
          <w:rFonts w:ascii="Arial" w:eastAsia="Calibri" w:hAnsi="Arial" w:cs="Arial"/>
          <w:b/>
          <w:sz w:val="20"/>
          <w:szCs w:val="20"/>
          <w:lang w:val="es-PE"/>
        </w:rPr>
      </w:pPr>
      <w:r w:rsidRPr="005D3763">
        <w:rPr>
          <w:rFonts w:ascii="Arial" w:eastAsia="Calibri" w:hAnsi="Arial" w:cs="Arial"/>
          <w:sz w:val="20"/>
          <w:szCs w:val="20"/>
          <w:lang w:val="es-PE"/>
        </w:rPr>
        <w:t>Páginas de GOOGLE.</w:t>
      </w:r>
    </w:p>
    <w:p w14:paraId="31AF9E48" w14:textId="77777777" w:rsidR="005266B0" w:rsidRPr="005D3763" w:rsidRDefault="005266B0" w:rsidP="005266B0">
      <w:pPr>
        <w:numPr>
          <w:ilvl w:val="0"/>
          <w:numId w:val="6"/>
        </w:numPr>
        <w:spacing w:after="0" w:line="254" w:lineRule="auto"/>
        <w:ind w:left="709" w:hanging="283"/>
        <w:contextualSpacing/>
        <w:jc w:val="both"/>
        <w:rPr>
          <w:rFonts w:ascii="Arial" w:eastAsia="Calibri" w:hAnsi="Arial" w:cs="Arial"/>
          <w:b/>
          <w:sz w:val="20"/>
          <w:szCs w:val="20"/>
          <w:lang w:val="es-PE"/>
        </w:rPr>
      </w:pPr>
      <w:r w:rsidRPr="005D3763">
        <w:rPr>
          <w:rFonts w:ascii="Arial" w:eastAsia="Calibri" w:hAnsi="Arial" w:cs="Arial"/>
          <w:sz w:val="20"/>
          <w:szCs w:val="20"/>
          <w:lang w:val="es-PE"/>
        </w:rPr>
        <w:t>Plataformas virtuales</w:t>
      </w:r>
    </w:p>
    <w:p w14:paraId="3957ED39" w14:textId="77777777" w:rsidR="005266B0" w:rsidRPr="00E52E4B" w:rsidRDefault="005266B0" w:rsidP="00E52E4B">
      <w:pPr>
        <w:tabs>
          <w:tab w:val="left" w:pos="11265"/>
        </w:tabs>
        <w:spacing w:after="0" w:line="254" w:lineRule="auto"/>
        <w:ind w:left="709"/>
        <w:contextualSpacing/>
        <w:jc w:val="both"/>
        <w:rPr>
          <w:rFonts w:ascii="Arial Narrow" w:eastAsia="Calibri" w:hAnsi="Arial Narrow" w:cs="Calibri"/>
          <w:b/>
          <w:lang w:val="es-PE"/>
        </w:rPr>
      </w:pPr>
      <w:r>
        <w:rPr>
          <w:rFonts w:ascii="Arial Narrow" w:eastAsia="Calibri" w:hAnsi="Arial Narrow" w:cs="Times New Roman"/>
        </w:rPr>
        <w:tab/>
      </w:r>
    </w:p>
    <w:p w14:paraId="7D347EF7" w14:textId="4373246B" w:rsidR="005266B0" w:rsidRPr="00CC453E" w:rsidRDefault="00F93570" w:rsidP="005266B0">
      <w:pPr>
        <w:spacing w:after="0" w:line="240" w:lineRule="auto"/>
        <w:rPr>
          <w:rFonts w:ascii="Arial Narrow" w:eastAsia="Calibri" w:hAnsi="Arial Narrow" w:cs="Times New Roman"/>
          <w:lang w:val="es-PE"/>
        </w:rPr>
      </w:pPr>
      <w:r>
        <w:rPr>
          <w:rFonts w:ascii="Arial Narrow" w:eastAsia="Calibri" w:hAnsi="Arial Narrow" w:cs="Times New Roman"/>
          <w:lang w:val="es-PE"/>
        </w:rPr>
        <w:t xml:space="preserve">                                     </w:t>
      </w:r>
      <w:r w:rsidR="005266B0" w:rsidRPr="00CC453E">
        <w:rPr>
          <w:rFonts w:ascii="Arial Narrow" w:eastAsia="Calibri" w:hAnsi="Arial Narrow" w:cs="Times New Roman"/>
          <w:lang w:val="es-PE"/>
        </w:rPr>
        <w:t>------------------------------------------------</w:t>
      </w:r>
      <w:r w:rsidR="005266B0" w:rsidRPr="00CC453E">
        <w:rPr>
          <w:rFonts w:ascii="Arial Narrow" w:eastAsia="Calibri" w:hAnsi="Arial Narrow" w:cs="Times New Roman"/>
          <w:lang w:val="es-PE"/>
        </w:rPr>
        <w:tab/>
        <w:t xml:space="preserve">                     </w:t>
      </w:r>
      <w:r w:rsidR="005266B0">
        <w:rPr>
          <w:rFonts w:ascii="Arial Narrow" w:eastAsia="Calibri" w:hAnsi="Arial Narrow" w:cs="Times New Roman"/>
          <w:lang w:val="es-PE"/>
        </w:rPr>
        <w:t xml:space="preserve">     </w:t>
      </w:r>
      <w:r w:rsidR="00E52E4B">
        <w:rPr>
          <w:rFonts w:ascii="Arial Narrow" w:eastAsia="Calibri" w:hAnsi="Arial Narrow" w:cs="Times New Roman"/>
          <w:lang w:val="es-PE"/>
        </w:rPr>
        <w:t xml:space="preserve">                   </w:t>
      </w:r>
      <w:r w:rsidR="005266B0" w:rsidRPr="00CC453E">
        <w:rPr>
          <w:rFonts w:ascii="Arial Narrow" w:eastAsia="Calibri" w:hAnsi="Arial Narrow" w:cs="Times New Roman"/>
          <w:lang w:val="es-PE"/>
        </w:rPr>
        <w:t xml:space="preserve">   </w:t>
      </w:r>
      <w:r w:rsidR="007F7F30">
        <w:rPr>
          <w:rFonts w:ascii="Arial Narrow" w:eastAsia="Calibri" w:hAnsi="Arial Narrow" w:cs="Times New Roman"/>
          <w:lang w:val="es-PE"/>
        </w:rPr>
        <w:t xml:space="preserve">                                                          </w:t>
      </w:r>
      <w:r w:rsidR="005266B0" w:rsidRPr="00CC453E">
        <w:rPr>
          <w:rFonts w:ascii="Arial Narrow" w:eastAsia="Calibri" w:hAnsi="Arial Narrow" w:cs="Times New Roman"/>
          <w:lang w:val="es-PE"/>
        </w:rPr>
        <w:t xml:space="preserve">              </w:t>
      </w:r>
      <w:r w:rsidR="00E52E4B">
        <w:rPr>
          <w:rFonts w:ascii="Arial Narrow" w:eastAsia="Calibri" w:hAnsi="Arial Narrow" w:cs="Times New Roman"/>
          <w:lang w:val="es-PE"/>
        </w:rPr>
        <w:t xml:space="preserve"> </w:t>
      </w:r>
      <w:r w:rsidR="005266B0" w:rsidRPr="00CC453E">
        <w:rPr>
          <w:rFonts w:ascii="Arial Narrow" w:eastAsia="Calibri" w:hAnsi="Arial Narrow" w:cs="Times New Roman"/>
          <w:lang w:val="es-PE"/>
        </w:rPr>
        <w:t xml:space="preserve"> ----------------------------------------------</w:t>
      </w:r>
    </w:p>
    <w:p w14:paraId="61F7D313" w14:textId="479758E5" w:rsidR="005266B0" w:rsidRPr="000E6826" w:rsidRDefault="007F7F30" w:rsidP="005266B0">
      <w:pPr>
        <w:tabs>
          <w:tab w:val="left" w:pos="1485"/>
        </w:tabs>
        <w:spacing w:after="0" w:line="240" w:lineRule="auto"/>
        <w:rPr>
          <w:rFonts w:ascii="Arial Narrow" w:eastAsia="Calibri" w:hAnsi="Arial Narrow" w:cs="Times New Roman"/>
          <w:lang w:val="es-PE"/>
        </w:rPr>
      </w:pPr>
      <w:r>
        <w:rPr>
          <w:rFonts w:ascii="Arial Narrow" w:eastAsia="Calibri" w:hAnsi="Arial Narrow" w:cs="Times New Roman"/>
          <w:lang w:val="en-US"/>
        </w:rPr>
        <w:t xml:space="preserve">            </w:t>
      </w:r>
      <w:r w:rsidR="00F93570">
        <w:rPr>
          <w:rFonts w:ascii="Arial Narrow" w:eastAsia="Calibri" w:hAnsi="Arial Narrow" w:cs="Times New Roman"/>
          <w:lang w:val="en-US"/>
        </w:rPr>
        <w:t xml:space="preserve">                                </w:t>
      </w:r>
      <w:r>
        <w:rPr>
          <w:rFonts w:ascii="Arial Narrow" w:eastAsia="Calibri" w:hAnsi="Arial Narrow" w:cs="Times New Roman"/>
          <w:lang w:val="en-US"/>
        </w:rPr>
        <w:t xml:space="preserve"> </w:t>
      </w:r>
      <w:r w:rsidR="005266B0" w:rsidRPr="007F7F30">
        <w:rPr>
          <w:rFonts w:ascii="Arial Narrow" w:eastAsia="Calibri" w:hAnsi="Arial Narrow" w:cs="Times New Roman"/>
          <w:lang w:val="en-US"/>
        </w:rPr>
        <w:t xml:space="preserve">Lic.: </w:t>
      </w:r>
      <w:r w:rsidRPr="007F7F30">
        <w:rPr>
          <w:rFonts w:ascii="Arial Narrow" w:eastAsia="Calibri" w:hAnsi="Arial Narrow" w:cs="Times New Roman"/>
          <w:lang w:val="en-US"/>
        </w:rPr>
        <w:t>xxx</w:t>
      </w:r>
      <w:r w:rsidR="005266B0" w:rsidRPr="007F7F30">
        <w:rPr>
          <w:rFonts w:ascii="Arial Narrow" w:eastAsia="Calibri" w:hAnsi="Arial Narrow" w:cs="Times New Roman"/>
          <w:lang w:val="en-US"/>
        </w:rPr>
        <w:tab/>
        <w:t xml:space="preserve">           </w:t>
      </w:r>
      <w:r w:rsidR="005266B0" w:rsidRPr="007F7F30">
        <w:rPr>
          <w:rFonts w:ascii="Arial Narrow" w:eastAsia="Calibri" w:hAnsi="Arial Narrow" w:cs="Times New Roman"/>
          <w:lang w:val="en-US"/>
        </w:rPr>
        <w:tab/>
        <w:t xml:space="preserve">                                     </w:t>
      </w:r>
      <w:r w:rsidR="00E52E4B" w:rsidRPr="007F7F30">
        <w:rPr>
          <w:rFonts w:ascii="Arial Narrow" w:eastAsia="Calibri" w:hAnsi="Arial Narrow" w:cs="Times New Roman"/>
          <w:lang w:val="en-US"/>
        </w:rPr>
        <w:t xml:space="preserve">                </w:t>
      </w:r>
      <w:r w:rsidR="005266B0" w:rsidRPr="007F7F30">
        <w:rPr>
          <w:rFonts w:ascii="Arial Narrow" w:eastAsia="Calibri" w:hAnsi="Arial Narrow" w:cs="Times New Roman"/>
          <w:lang w:val="en-US"/>
        </w:rPr>
        <w:t xml:space="preserve">  </w:t>
      </w:r>
      <w:r>
        <w:rPr>
          <w:rFonts w:ascii="Arial Narrow" w:eastAsia="Calibri" w:hAnsi="Arial Narrow" w:cs="Times New Roman"/>
          <w:lang w:val="en-US"/>
        </w:rPr>
        <w:t xml:space="preserve">                                                                           </w:t>
      </w:r>
      <w:r w:rsidR="005266B0" w:rsidRPr="007F7F30">
        <w:rPr>
          <w:rFonts w:ascii="Arial Narrow" w:eastAsia="Calibri" w:hAnsi="Arial Narrow" w:cs="Times New Roman"/>
          <w:lang w:val="en-US"/>
        </w:rPr>
        <w:t xml:space="preserve">         </w:t>
      </w:r>
      <w:r w:rsidR="00E52E4B" w:rsidRPr="007F7F30">
        <w:rPr>
          <w:rFonts w:ascii="Arial Narrow" w:eastAsia="Calibri" w:hAnsi="Arial Narrow" w:cs="Times New Roman"/>
          <w:lang w:val="en-US"/>
        </w:rPr>
        <w:t xml:space="preserve"> </w:t>
      </w:r>
      <w:r w:rsidR="005266B0" w:rsidRPr="007F7F30">
        <w:rPr>
          <w:rFonts w:ascii="Arial Narrow" w:eastAsia="Calibri" w:hAnsi="Arial Narrow" w:cs="Times New Roman"/>
          <w:lang w:val="en-US"/>
        </w:rPr>
        <w:t xml:space="preserve">Lic.  </w:t>
      </w:r>
      <w:r w:rsidR="005266B0">
        <w:rPr>
          <w:rFonts w:ascii="Arial Narrow" w:eastAsia="Calibri" w:hAnsi="Arial Narrow" w:cs="Times New Roman"/>
          <w:lang w:val="es-PE"/>
        </w:rPr>
        <w:t>José Hulises Vásquez Pérez</w:t>
      </w:r>
    </w:p>
    <w:p w14:paraId="7B6957CA" w14:textId="116A13C7" w:rsidR="000F281E" w:rsidRDefault="005266B0">
      <w:r>
        <w:t xml:space="preserve">              </w:t>
      </w:r>
      <w:r w:rsidR="00F93570">
        <w:t xml:space="preserve">                              </w:t>
      </w:r>
      <w:r>
        <w:t xml:space="preserve">  SDFG                                                                                           </w:t>
      </w:r>
      <w:r w:rsidR="00E52E4B">
        <w:t xml:space="preserve">        </w:t>
      </w:r>
      <w:r>
        <w:t xml:space="preserve"> </w:t>
      </w:r>
      <w:r w:rsidR="00E52E4B">
        <w:t xml:space="preserve">          </w:t>
      </w:r>
      <w:r>
        <w:t xml:space="preserve">                                                                        </w:t>
      </w:r>
      <w:r w:rsidR="007F7F30">
        <w:t xml:space="preserve"> </w:t>
      </w:r>
      <w:r>
        <w:t>DOCENTE</w:t>
      </w:r>
      <w:r w:rsidR="00F93570">
        <w:t xml:space="preserve"> CCSS</w:t>
      </w:r>
    </w:p>
    <w:sectPr w:rsidR="000F281E" w:rsidSect="007D2B5C">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Broadway">
    <w:panose1 w:val="04040905080B020205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B66E0"/>
    <w:multiLevelType w:val="hybridMultilevel"/>
    <w:tmpl w:val="C2A4BB6C"/>
    <w:lvl w:ilvl="0" w:tplc="2320FB3C">
      <w:start w:val="5"/>
      <w:numFmt w:val="upperRoman"/>
      <w:lvlText w:val="%1."/>
      <w:lvlJc w:val="left"/>
      <w:pPr>
        <w:ind w:left="1287" w:hanging="720"/>
      </w:pPr>
      <w:rPr>
        <w:rFonts w:hint="default"/>
      </w:rPr>
    </w:lvl>
    <w:lvl w:ilvl="1" w:tplc="280A0019" w:tentative="1">
      <w:start w:val="1"/>
      <w:numFmt w:val="lowerLetter"/>
      <w:lvlText w:val="%2."/>
      <w:lvlJc w:val="left"/>
      <w:pPr>
        <w:ind w:left="1647" w:hanging="360"/>
      </w:pPr>
    </w:lvl>
    <w:lvl w:ilvl="2" w:tplc="280A001B" w:tentative="1">
      <w:start w:val="1"/>
      <w:numFmt w:val="lowerRoman"/>
      <w:lvlText w:val="%3."/>
      <w:lvlJc w:val="right"/>
      <w:pPr>
        <w:ind w:left="2367" w:hanging="180"/>
      </w:pPr>
    </w:lvl>
    <w:lvl w:ilvl="3" w:tplc="280A000F" w:tentative="1">
      <w:start w:val="1"/>
      <w:numFmt w:val="decimal"/>
      <w:lvlText w:val="%4."/>
      <w:lvlJc w:val="left"/>
      <w:pPr>
        <w:ind w:left="3087" w:hanging="360"/>
      </w:pPr>
    </w:lvl>
    <w:lvl w:ilvl="4" w:tplc="280A0019" w:tentative="1">
      <w:start w:val="1"/>
      <w:numFmt w:val="lowerLetter"/>
      <w:lvlText w:val="%5."/>
      <w:lvlJc w:val="left"/>
      <w:pPr>
        <w:ind w:left="3807" w:hanging="360"/>
      </w:pPr>
    </w:lvl>
    <w:lvl w:ilvl="5" w:tplc="280A001B" w:tentative="1">
      <w:start w:val="1"/>
      <w:numFmt w:val="lowerRoman"/>
      <w:lvlText w:val="%6."/>
      <w:lvlJc w:val="right"/>
      <w:pPr>
        <w:ind w:left="4527" w:hanging="180"/>
      </w:pPr>
    </w:lvl>
    <w:lvl w:ilvl="6" w:tplc="280A000F" w:tentative="1">
      <w:start w:val="1"/>
      <w:numFmt w:val="decimal"/>
      <w:lvlText w:val="%7."/>
      <w:lvlJc w:val="left"/>
      <w:pPr>
        <w:ind w:left="5247" w:hanging="360"/>
      </w:pPr>
    </w:lvl>
    <w:lvl w:ilvl="7" w:tplc="280A0019" w:tentative="1">
      <w:start w:val="1"/>
      <w:numFmt w:val="lowerLetter"/>
      <w:lvlText w:val="%8."/>
      <w:lvlJc w:val="left"/>
      <w:pPr>
        <w:ind w:left="5967" w:hanging="360"/>
      </w:pPr>
    </w:lvl>
    <w:lvl w:ilvl="8" w:tplc="280A001B" w:tentative="1">
      <w:start w:val="1"/>
      <w:numFmt w:val="lowerRoman"/>
      <w:lvlText w:val="%9."/>
      <w:lvlJc w:val="right"/>
      <w:pPr>
        <w:ind w:left="6687" w:hanging="180"/>
      </w:pPr>
    </w:lvl>
  </w:abstractNum>
  <w:abstractNum w:abstractNumId="1" w15:restartNumberingAfterBreak="0">
    <w:nsid w:val="17D04003"/>
    <w:multiLevelType w:val="hybridMultilevel"/>
    <w:tmpl w:val="3FDC4780"/>
    <w:lvl w:ilvl="0" w:tplc="2BAA6750">
      <w:numFmt w:val="bullet"/>
      <w:lvlText w:val="-"/>
      <w:lvlJc w:val="left"/>
      <w:pPr>
        <w:ind w:left="360" w:hanging="360"/>
      </w:pPr>
      <w:rPr>
        <w:rFonts w:ascii="Calibri" w:eastAsia="Times New Roman" w:hAnsi="Calibri" w:cs="Calibri" w:hint="default"/>
      </w:rPr>
    </w:lvl>
    <w:lvl w:ilvl="1" w:tplc="2BAA6750">
      <w:numFmt w:val="bullet"/>
      <w:lvlText w:val="-"/>
      <w:lvlJc w:val="left"/>
      <w:pPr>
        <w:ind w:left="1080" w:hanging="360"/>
      </w:pPr>
      <w:rPr>
        <w:rFonts w:ascii="Calibri" w:eastAsia="Times New Roman" w:hAnsi="Calibri" w:cs="Calibri" w:hint="default"/>
      </w:rPr>
    </w:lvl>
    <w:lvl w:ilvl="2" w:tplc="280A0005">
      <w:start w:val="1"/>
      <w:numFmt w:val="bullet"/>
      <w:lvlText w:val=""/>
      <w:lvlJc w:val="left"/>
      <w:pPr>
        <w:ind w:left="1800" w:hanging="360"/>
      </w:pPr>
      <w:rPr>
        <w:rFonts w:ascii="Wingdings" w:hAnsi="Wingdings" w:hint="default"/>
      </w:rPr>
    </w:lvl>
    <w:lvl w:ilvl="3" w:tplc="280A0001">
      <w:start w:val="1"/>
      <w:numFmt w:val="bullet"/>
      <w:lvlText w:val=""/>
      <w:lvlJc w:val="left"/>
      <w:pPr>
        <w:ind w:left="2520" w:hanging="360"/>
      </w:pPr>
      <w:rPr>
        <w:rFonts w:ascii="Symbol" w:hAnsi="Symbol" w:hint="default"/>
      </w:rPr>
    </w:lvl>
    <w:lvl w:ilvl="4" w:tplc="280A0003">
      <w:start w:val="1"/>
      <w:numFmt w:val="bullet"/>
      <w:lvlText w:val="o"/>
      <w:lvlJc w:val="left"/>
      <w:pPr>
        <w:ind w:left="3240" w:hanging="360"/>
      </w:pPr>
      <w:rPr>
        <w:rFonts w:ascii="Courier New" w:hAnsi="Courier New" w:cs="Courier New" w:hint="default"/>
      </w:rPr>
    </w:lvl>
    <w:lvl w:ilvl="5" w:tplc="280A0005">
      <w:start w:val="1"/>
      <w:numFmt w:val="bullet"/>
      <w:lvlText w:val=""/>
      <w:lvlJc w:val="left"/>
      <w:pPr>
        <w:ind w:left="3960" w:hanging="360"/>
      </w:pPr>
      <w:rPr>
        <w:rFonts w:ascii="Wingdings" w:hAnsi="Wingdings" w:hint="default"/>
      </w:rPr>
    </w:lvl>
    <w:lvl w:ilvl="6" w:tplc="280A0001">
      <w:start w:val="1"/>
      <w:numFmt w:val="bullet"/>
      <w:lvlText w:val=""/>
      <w:lvlJc w:val="left"/>
      <w:pPr>
        <w:ind w:left="4680" w:hanging="360"/>
      </w:pPr>
      <w:rPr>
        <w:rFonts w:ascii="Symbol" w:hAnsi="Symbol" w:hint="default"/>
      </w:rPr>
    </w:lvl>
    <w:lvl w:ilvl="7" w:tplc="280A0003">
      <w:start w:val="1"/>
      <w:numFmt w:val="bullet"/>
      <w:lvlText w:val="o"/>
      <w:lvlJc w:val="left"/>
      <w:pPr>
        <w:ind w:left="5400" w:hanging="360"/>
      </w:pPr>
      <w:rPr>
        <w:rFonts w:ascii="Courier New" w:hAnsi="Courier New" w:cs="Courier New" w:hint="default"/>
      </w:rPr>
    </w:lvl>
    <w:lvl w:ilvl="8" w:tplc="280A0005">
      <w:start w:val="1"/>
      <w:numFmt w:val="bullet"/>
      <w:lvlText w:val=""/>
      <w:lvlJc w:val="left"/>
      <w:pPr>
        <w:ind w:left="6120" w:hanging="360"/>
      </w:pPr>
      <w:rPr>
        <w:rFonts w:ascii="Wingdings" w:hAnsi="Wingdings" w:hint="default"/>
      </w:rPr>
    </w:lvl>
  </w:abstractNum>
  <w:abstractNum w:abstractNumId="2" w15:restartNumberingAfterBreak="0">
    <w:nsid w:val="2F451EC9"/>
    <w:multiLevelType w:val="hybridMultilevel"/>
    <w:tmpl w:val="817AB1F0"/>
    <w:lvl w:ilvl="0" w:tplc="27E26954">
      <w:start w:val="1"/>
      <w:numFmt w:val="bullet"/>
      <w:lvlText w:val=""/>
      <w:lvlJc w:val="left"/>
      <w:pPr>
        <w:ind w:left="720" w:hanging="360"/>
      </w:pPr>
      <w:rPr>
        <w:rFonts w:ascii="Wingdings" w:hAnsi="Wingdings" w:hint="default"/>
        <w:b/>
        <w:sz w:val="16"/>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 w15:restartNumberingAfterBreak="0">
    <w:nsid w:val="47AA0475"/>
    <w:multiLevelType w:val="hybridMultilevel"/>
    <w:tmpl w:val="7B26C606"/>
    <w:lvl w:ilvl="0" w:tplc="27E26954">
      <w:start w:val="1"/>
      <w:numFmt w:val="bullet"/>
      <w:lvlText w:val=""/>
      <w:lvlJc w:val="left"/>
      <w:pPr>
        <w:ind w:left="720" w:hanging="360"/>
      </w:pPr>
      <w:rPr>
        <w:rFonts w:ascii="Wingdings" w:hAnsi="Wingdings" w:hint="default"/>
        <w:b/>
        <w:sz w:val="16"/>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4DA1643F"/>
    <w:multiLevelType w:val="hybridMultilevel"/>
    <w:tmpl w:val="6FC6A03A"/>
    <w:lvl w:ilvl="0" w:tplc="52A62FAA">
      <w:start w:val="1"/>
      <w:numFmt w:val="bullet"/>
      <w:lvlText w:val=""/>
      <w:lvlJc w:val="left"/>
      <w:pPr>
        <w:tabs>
          <w:tab w:val="num" w:pos="1080"/>
        </w:tabs>
        <w:ind w:left="1080" w:hanging="360"/>
      </w:pPr>
      <w:rPr>
        <w:rFonts w:ascii="Wingdings 2" w:hAnsi="Wingdings 2" w:hint="default"/>
        <w:b/>
        <w:color w:val="auto"/>
        <w:sz w:val="14"/>
      </w:rPr>
    </w:lvl>
    <w:lvl w:ilvl="1" w:tplc="280A0003">
      <w:start w:val="1"/>
      <w:numFmt w:val="bullet"/>
      <w:lvlText w:val="o"/>
      <w:lvlJc w:val="left"/>
      <w:pPr>
        <w:tabs>
          <w:tab w:val="num" w:pos="1440"/>
        </w:tabs>
        <w:ind w:left="1440" w:hanging="360"/>
      </w:pPr>
      <w:rPr>
        <w:rFonts w:ascii="Courier New" w:hAnsi="Courier New" w:cs="Courier New" w:hint="default"/>
      </w:rPr>
    </w:lvl>
    <w:lvl w:ilvl="2" w:tplc="280A0005">
      <w:start w:val="1"/>
      <w:numFmt w:val="bullet"/>
      <w:lvlText w:val=""/>
      <w:lvlJc w:val="left"/>
      <w:pPr>
        <w:tabs>
          <w:tab w:val="num" w:pos="2160"/>
        </w:tabs>
        <w:ind w:left="2160" w:hanging="360"/>
      </w:pPr>
      <w:rPr>
        <w:rFonts w:ascii="Wingdings" w:hAnsi="Wingdings" w:hint="default"/>
      </w:rPr>
    </w:lvl>
    <w:lvl w:ilvl="3" w:tplc="280A0001">
      <w:start w:val="1"/>
      <w:numFmt w:val="bullet"/>
      <w:lvlText w:val=""/>
      <w:lvlJc w:val="left"/>
      <w:pPr>
        <w:tabs>
          <w:tab w:val="num" w:pos="2880"/>
        </w:tabs>
        <w:ind w:left="2880" w:hanging="360"/>
      </w:pPr>
      <w:rPr>
        <w:rFonts w:ascii="Symbol" w:hAnsi="Symbol" w:hint="default"/>
      </w:rPr>
    </w:lvl>
    <w:lvl w:ilvl="4" w:tplc="280A0003">
      <w:start w:val="1"/>
      <w:numFmt w:val="bullet"/>
      <w:lvlText w:val="o"/>
      <w:lvlJc w:val="left"/>
      <w:pPr>
        <w:tabs>
          <w:tab w:val="num" w:pos="3600"/>
        </w:tabs>
        <w:ind w:left="3600" w:hanging="360"/>
      </w:pPr>
      <w:rPr>
        <w:rFonts w:ascii="Courier New" w:hAnsi="Courier New" w:cs="Courier New" w:hint="default"/>
      </w:rPr>
    </w:lvl>
    <w:lvl w:ilvl="5" w:tplc="280A0005">
      <w:start w:val="1"/>
      <w:numFmt w:val="bullet"/>
      <w:lvlText w:val=""/>
      <w:lvlJc w:val="left"/>
      <w:pPr>
        <w:tabs>
          <w:tab w:val="num" w:pos="4320"/>
        </w:tabs>
        <w:ind w:left="4320" w:hanging="360"/>
      </w:pPr>
      <w:rPr>
        <w:rFonts w:ascii="Wingdings" w:hAnsi="Wingdings" w:hint="default"/>
      </w:rPr>
    </w:lvl>
    <w:lvl w:ilvl="6" w:tplc="280A0001">
      <w:start w:val="1"/>
      <w:numFmt w:val="bullet"/>
      <w:lvlText w:val=""/>
      <w:lvlJc w:val="left"/>
      <w:pPr>
        <w:tabs>
          <w:tab w:val="num" w:pos="5040"/>
        </w:tabs>
        <w:ind w:left="5040" w:hanging="360"/>
      </w:pPr>
      <w:rPr>
        <w:rFonts w:ascii="Symbol" w:hAnsi="Symbol" w:hint="default"/>
      </w:rPr>
    </w:lvl>
    <w:lvl w:ilvl="7" w:tplc="280A0003">
      <w:start w:val="1"/>
      <w:numFmt w:val="bullet"/>
      <w:lvlText w:val="o"/>
      <w:lvlJc w:val="left"/>
      <w:pPr>
        <w:tabs>
          <w:tab w:val="num" w:pos="5760"/>
        </w:tabs>
        <w:ind w:left="5760" w:hanging="360"/>
      </w:pPr>
      <w:rPr>
        <w:rFonts w:ascii="Courier New" w:hAnsi="Courier New" w:cs="Courier New" w:hint="default"/>
      </w:rPr>
    </w:lvl>
    <w:lvl w:ilvl="8" w:tplc="280A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35675E"/>
    <w:multiLevelType w:val="hybridMultilevel"/>
    <w:tmpl w:val="D5ACCDBA"/>
    <w:lvl w:ilvl="0" w:tplc="0B5AFE38">
      <w:start w:val="1"/>
      <w:numFmt w:val="bullet"/>
      <w:lvlText w:val=""/>
      <w:lvlJc w:val="left"/>
      <w:pPr>
        <w:tabs>
          <w:tab w:val="num" w:pos="1080"/>
        </w:tabs>
        <w:ind w:left="1080" w:hanging="360"/>
      </w:pPr>
      <w:rPr>
        <w:rFonts w:ascii="Wingdings 2" w:hAnsi="Wingdings 2" w:hint="default"/>
        <w:b/>
        <w:color w:val="auto"/>
        <w:sz w:val="14"/>
      </w:rPr>
    </w:lvl>
    <w:lvl w:ilvl="1" w:tplc="280A0003">
      <w:start w:val="1"/>
      <w:numFmt w:val="bullet"/>
      <w:lvlText w:val="o"/>
      <w:lvlJc w:val="left"/>
      <w:pPr>
        <w:tabs>
          <w:tab w:val="num" w:pos="1440"/>
        </w:tabs>
        <w:ind w:left="1440" w:hanging="360"/>
      </w:pPr>
      <w:rPr>
        <w:rFonts w:ascii="Courier New" w:hAnsi="Courier New" w:cs="Courier New" w:hint="default"/>
      </w:rPr>
    </w:lvl>
    <w:lvl w:ilvl="2" w:tplc="280A0005">
      <w:start w:val="1"/>
      <w:numFmt w:val="bullet"/>
      <w:lvlText w:val=""/>
      <w:lvlJc w:val="left"/>
      <w:pPr>
        <w:tabs>
          <w:tab w:val="num" w:pos="2160"/>
        </w:tabs>
        <w:ind w:left="2160" w:hanging="360"/>
      </w:pPr>
      <w:rPr>
        <w:rFonts w:ascii="Wingdings" w:hAnsi="Wingdings" w:hint="default"/>
      </w:rPr>
    </w:lvl>
    <w:lvl w:ilvl="3" w:tplc="280A0001">
      <w:start w:val="1"/>
      <w:numFmt w:val="bullet"/>
      <w:lvlText w:val=""/>
      <w:lvlJc w:val="left"/>
      <w:pPr>
        <w:tabs>
          <w:tab w:val="num" w:pos="2880"/>
        </w:tabs>
        <w:ind w:left="2880" w:hanging="360"/>
      </w:pPr>
      <w:rPr>
        <w:rFonts w:ascii="Symbol" w:hAnsi="Symbol" w:hint="default"/>
      </w:rPr>
    </w:lvl>
    <w:lvl w:ilvl="4" w:tplc="280A0003">
      <w:start w:val="1"/>
      <w:numFmt w:val="bullet"/>
      <w:lvlText w:val="o"/>
      <w:lvlJc w:val="left"/>
      <w:pPr>
        <w:tabs>
          <w:tab w:val="num" w:pos="3600"/>
        </w:tabs>
        <w:ind w:left="3600" w:hanging="360"/>
      </w:pPr>
      <w:rPr>
        <w:rFonts w:ascii="Courier New" w:hAnsi="Courier New" w:cs="Courier New" w:hint="default"/>
      </w:rPr>
    </w:lvl>
    <w:lvl w:ilvl="5" w:tplc="280A0005">
      <w:start w:val="1"/>
      <w:numFmt w:val="bullet"/>
      <w:lvlText w:val=""/>
      <w:lvlJc w:val="left"/>
      <w:pPr>
        <w:tabs>
          <w:tab w:val="num" w:pos="4320"/>
        </w:tabs>
        <w:ind w:left="4320" w:hanging="360"/>
      </w:pPr>
      <w:rPr>
        <w:rFonts w:ascii="Wingdings" w:hAnsi="Wingdings" w:hint="default"/>
      </w:rPr>
    </w:lvl>
    <w:lvl w:ilvl="6" w:tplc="280A0001">
      <w:start w:val="1"/>
      <w:numFmt w:val="bullet"/>
      <w:lvlText w:val=""/>
      <w:lvlJc w:val="left"/>
      <w:pPr>
        <w:tabs>
          <w:tab w:val="num" w:pos="5040"/>
        </w:tabs>
        <w:ind w:left="5040" w:hanging="360"/>
      </w:pPr>
      <w:rPr>
        <w:rFonts w:ascii="Symbol" w:hAnsi="Symbol" w:hint="default"/>
      </w:rPr>
    </w:lvl>
    <w:lvl w:ilvl="7" w:tplc="280A0003">
      <w:start w:val="1"/>
      <w:numFmt w:val="bullet"/>
      <w:lvlText w:val="o"/>
      <w:lvlJc w:val="left"/>
      <w:pPr>
        <w:tabs>
          <w:tab w:val="num" w:pos="5760"/>
        </w:tabs>
        <w:ind w:left="5760" w:hanging="360"/>
      </w:pPr>
      <w:rPr>
        <w:rFonts w:ascii="Courier New" w:hAnsi="Courier New" w:cs="Courier New" w:hint="default"/>
      </w:rPr>
    </w:lvl>
    <w:lvl w:ilvl="8" w:tplc="28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2C7D4F"/>
    <w:multiLevelType w:val="multilevel"/>
    <w:tmpl w:val="4AE47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7F5D1E"/>
    <w:multiLevelType w:val="hybridMultilevel"/>
    <w:tmpl w:val="10ECB1E8"/>
    <w:lvl w:ilvl="0" w:tplc="8D849058">
      <w:start w:val="5"/>
      <w:numFmt w:val="upperRoman"/>
      <w:lvlText w:val="%1."/>
      <w:lvlJc w:val="left"/>
      <w:pPr>
        <w:ind w:left="1004" w:hanging="720"/>
      </w:pPr>
      <w:rPr>
        <w:rFonts w:ascii="Arial" w:hAnsi="Arial" w:cs="Arial" w:hint="default"/>
        <w:color w:val="FF0000"/>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abstractNum w:abstractNumId="8" w15:restartNumberingAfterBreak="0">
    <w:nsid w:val="6771241A"/>
    <w:multiLevelType w:val="multilevel"/>
    <w:tmpl w:val="AB8A4966"/>
    <w:lvl w:ilvl="0">
      <w:start w:val="1"/>
      <w:numFmt w:val="upperRoman"/>
      <w:lvlText w:val="%1."/>
      <w:lvlJc w:val="left"/>
      <w:pPr>
        <w:ind w:left="1080" w:hanging="720"/>
      </w:pPr>
      <w:rPr>
        <w:rFonts w:hint="default"/>
        <w:b/>
        <w:color w:val="C0000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AA45C8D"/>
    <w:multiLevelType w:val="hybridMultilevel"/>
    <w:tmpl w:val="C4CEAB38"/>
    <w:lvl w:ilvl="0" w:tplc="2A264CF0">
      <w:start w:val="1"/>
      <w:numFmt w:val="bullet"/>
      <w:lvlText w:val=""/>
      <w:lvlJc w:val="left"/>
      <w:pPr>
        <w:tabs>
          <w:tab w:val="num" w:pos="360"/>
        </w:tabs>
        <w:ind w:left="360" w:hanging="360"/>
      </w:pPr>
      <w:rPr>
        <w:rFonts w:ascii="Wingdings 2" w:hAnsi="Wingdings 2" w:hint="default"/>
        <w:b/>
        <w:color w:val="auto"/>
        <w:sz w:val="14"/>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bullet"/>
      <w:lvlText w:val=""/>
      <w:lvlJc w:val="left"/>
      <w:pPr>
        <w:tabs>
          <w:tab w:val="num" w:pos="2520"/>
        </w:tabs>
        <w:ind w:left="2520" w:hanging="360"/>
      </w:pPr>
      <w:rPr>
        <w:rFonts w:ascii="Symbol" w:hAnsi="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hint="default"/>
      </w:rPr>
    </w:lvl>
    <w:lvl w:ilvl="6" w:tplc="0C0A0001">
      <w:start w:val="1"/>
      <w:numFmt w:val="bullet"/>
      <w:lvlText w:val=""/>
      <w:lvlJc w:val="left"/>
      <w:pPr>
        <w:tabs>
          <w:tab w:val="num" w:pos="4680"/>
        </w:tabs>
        <w:ind w:left="4680" w:hanging="360"/>
      </w:pPr>
      <w:rPr>
        <w:rFonts w:ascii="Symbol" w:hAnsi="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74064984"/>
    <w:multiLevelType w:val="hybridMultilevel"/>
    <w:tmpl w:val="16F885C2"/>
    <w:lvl w:ilvl="0" w:tplc="090A242C">
      <w:start w:val="5"/>
      <w:numFmt w:val="upperRoman"/>
      <w:lvlText w:val="%1."/>
      <w:lvlJc w:val="left"/>
      <w:pPr>
        <w:ind w:left="1004" w:hanging="720"/>
      </w:pPr>
      <w:rPr>
        <w:rFonts w:ascii="Arial" w:hAnsi="Arial" w:cs="Arial" w:hint="default"/>
        <w:color w:val="FF0000"/>
      </w:rPr>
    </w:lvl>
    <w:lvl w:ilvl="1" w:tplc="280A0019" w:tentative="1">
      <w:start w:val="1"/>
      <w:numFmt w:val="lowerLetter"/>
      <w:lvlText w:val="%2."/>
      <w:lvlJc w:val="left"/>
      <w:pPr>
        <w:ind w:left="1364" w:hanging="360"/>
      </w:pPr>
    </w:lvl>
    <w:lvl w:ilvl="2" w:tplc="280A001B" w:tentative="1">
      <w:start w:val="1"/>
      <w:numFmt w:val="lowerRoman"/>
      <w:lvlText w:val="%3."/>
      <w:lvlJc w:val="right"/>
      <w:pPr>
        <w:ind w:left="2084" w:hanging="180"/>
      </w:pPr>
    </w:lvl>
    <w:lvl w:ilvl="3" w:tplc="280A000F" w:tentative="1">
      <w:start w:val="1"/>
      <w:numFmt w:val="decimal"/>
      <w:lvlText w:val="%4."/>
      <w:lvlJc w:val="left"/>
      <w:pPr>
        <w:ind w:left="2804" w:hanging="360"/>
      </w:pPr>
    </w:lvl>
    <w:lvl w:ilvl="4" w:tplc="280A0019" w:tentative="1">
      <w:start w:val="1"/>
      <w:numFmt w:val="lowerLetter"/>
      <w:lvlText w:val="%5."/>
      <w:lvlJc w:val="left"/>
      <w:pPr>
        <w:ind w:left="3524" w:hanging="360"/>
      </w:pPr>
    </w:lvl>
    <w:lvl w:ilvl="5" w:tplc="280A001B" w:tentative="1">
      <w:start w:val="1"/>
      <w:numFmt w:val="lowerRoman"/>
      <w:lvlText w:val="%6."/>
      <w:lvlJc w:val="right"/>
      <w:pPr>
        <w:ind w:left="4244" w:hanging="180"/>
      </w:pPr>
    </w:lvl>
    <w:lvl w:ilvl="6" w:tplc="280A000F" w:tentative="1">
      <w:start w:val="1"/>
      <w:numFmt w:val="decimal"/>
      <w:lvlText w:val="%7."/>
      <w:lvlJc w:val="left"/>
      <w:pPr>
        <w:ind w:left="4964" w:hanging="360"/>
      </w:pPr>
    </w:lvl>
    <w:lvl w:ilvl="7" w:tplc="280A0019" w:tentative="1">
      <w:start w:val="1"/>
      <w:numFmt w:val="lowerLetter"/>
      <w:lvlText w:val="%8."/>
      <w:lvlJc w:val="left"/>
      <w:pPr>
        <w:ind w:left="5684" w:hanging="360"/>
      </w:pPr>
    </w:lvl>
    <w:lvl w:ilvl="8" w:tplc="280A001B" w:tentative="1">
      <w:start w:val="1"/>
      <w:numFmt w:val="lowerRoman"/>
      <w:lvlText w:val="%9."/>
      <w:lvlJc w:val="right"/>
      <w:pPr>
        <w:ind w:left="6404" w:hanging="180"/>
      </w:pPr>
    </w:lvl>
  </w:abstractNum>
  <w:num w:numId="1" w16cid:durableId="238180745">
    <w:abstractNumId w:val="8"/>
  </w:num>
  <w:num w:numId="2" w16cid:durableId="79496759">
    <w:abstractNumId w:val="2"/>
  </w:num>
  <w:num w:numId="3" w16cid:durableId="45957156">
    <w:abstractNumId w:val="4"/>
  </w:num>
  <w:num w:numId="4" w16cid:durableId="30303413">
    <w:abstractNumId w:val="5"/>
  </w:num>
  <w:num w:numId="5" w16cid:durableId="1117523876">
    <w:abstractNumId w:val="9"/>
  </w:num>
  <w:num w:numId="6" w16cid:durableId="226764549">
    <w:abstractNumId w:val="1"/>
  </w:num>
  <w:num w:numId="7" w16cid:durableId="331685906">
    <w:abstractNumId w:val="3"/>
  </w:num>
  <w:num w:numId="8" w16cid:durableId="853811672">
    <w:abstractNumId w:val="0"/>
  </w:num>
  <w:num w:numId="9" w16cid:durableId="1924220374">
    <w:abstractNumId w:val="6"/>
  </w:num>
  <w:num w:numId="10" w16cid:durableId="2128428557">
    <w:abstractNumId w:val="7"/>
  </w:num>
  <w:num w:numId="11" w16cid:durableId="20373489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6B0"/>
    <w:rsid w:val="00004854"/>
    <w:rsid w:val="000153E6"/>
    <w:rsid w:val="00086455"/>
    <w:rsid w:val="000B1ACF"/>
    <w:rsid w:val="000F281E"/>
    <w:rsid w:val="001400F3"/>
    <w:rsid w:val="002917BA"/>
    <w:rsid w:val="003359F5"/>
    <w:rsid w:val="00461BC6"/>
    <w:rsid w:val="004B7828"/>
    <w:rsid w:val="005266B0"/>
    <w:rsid w:val="005D3763"/>
    <w:rsid w:val="0063579F"/>
    <w:rsid w:val="00652EB3"/>
    <w:rsid w:val="007A768C"/>
    <w:rsid w:val="007F6B4B"/>
    <w:rsid w:val="007F7F30"/>
    <w:rsid w:val="00863956"/>
    <w:rsid w:val="0087676F"/>
    <w:rsid w:val="00AD7004"/>
    <w:rsid w:val="00BA4987"/>
    <w:rsid w:val="00C87626"/>
    <w:rsid w:val="00C95279"/>
    <w:rsid w:val="00E52E4B"/>
    <w:rsid w:val="00F81AEB"/>
    <w:rsid w:val="00F93570"/>
    <w:rsid w:val="00FA508D"/>
    <w:rsid w:val="00FC3EFA"/>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CFC24"/>
  <w15:chartTrackingRefBased/>
  <w15:docId w15:val="{3F24FD97-7828-4119-9CA0-9B02A4257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PE" w:eastAsia="en-US" w:bidi="ar-SA"/>
      </w:rPr>
    </w:rPrDefault>
    <w:pPrDefault>
      <w:pPr>
        <w:spacing w:before="700"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6B0"/>
    <w:pPr>
      <w:spacing w:before="0"/>
    </w:pPr>
    <w:rPr>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266B0"/>
    <w:pPr>
      <w:spacing w:before="0" w:after="0" w:line="240" w:lineRule="auto"/>
      <w:jc w:val="both"/>
    </w:pPr>
    <w:rPr>
      <w:rFonts w:ascii="Arial" w:hAnsi="Arial" w:cs="Arial"/>
      <w:sz w:val="24"/>
      <w:szCs w:val="20"/>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266B0"/>
    <w:pPr>
      <w:ind w:left="720"/>
      <w:contextualSpacing/>
    </w:pPr>
  </w:style>
  <w:style w:type="character" w:styleId="Fuerte">
    <w:name w:val="Strong"/>
    <w:basedOn w:val="Fuentedeprrafopredeter"/>
    <w:uiPriority w:val="22"/>
    <w:qFormat/>
    <w:rsid w:val="005266B0"/>
    <w:rPr>
      <w:b/>
      <w:bCs/>
    </w:rPr>
  </w:style>
  <w:style w:type="paragraph" w:styleId="NormalWeb">
    <w:name w:val="Normal (Web)"/>
    <w:basedOn w:val="Normal"/>
    <w:uiPriority w:val="99"/>
    <w:unhideWhenUsed/>
    <w:rsid w:val="00086455"/>
    <w:pPr>
      <w:spacing w:before="100" w:beforeAutospacing="1" w:after="100" w:afterAutospacing="1" w:line="240" w:lineRule="auto"/>
    </w:pPr>
    <w:rPr>
      <w:rFonts w:ascii="Times New Roman" w:eastAsia="Times New Roman" w:hAnsi="Times New Roman" w:cs="Times New Roman"/>
      <w:sz w:val="24"/>
      <w:szCs w:val="24"/>
      <w:lang w:val="es-PE" w:eastAsia="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521228">
      <w:bodyDiv w:val="1"/>
      <w:marLeft w:val="0"/>
      <w:marRight w:val="0"/>
      <w:marTop w:val="0"/>
      <w:marBottom w:val="0"/>
      <w:divBdr>
        <w:top w:val="none" w:sz="0" w:space="0" w:color="auto"/>
        <w:left w:val="none" w:sz="0" w:space="0" w:color="auto"/>
        <w:bottom w:val="none" w:sz="0" w:space="0" w:color="auto"/>
        <w:right w:val="none" w:sz="0" w:space="0" w:color="auto"/>
      </w:divBdr>
    </w:div>
    <w:div w:id="17481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google.com.pe/url?q=http://www.bpastor.edu.pe/colegio/index.php/actividades-anos-anteriores&amp;sa=U&amp;ei=deROU5rSHfS30AHOs4CwCQ&amp;ved=0CDIQ9QEwAw&amp;usg=AFQjCNEiSsIVamZZ9H1sll35kITqND2dAQ"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5</Pages>
  <Words>1938</Words>
  <Characters>10665</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quintana</dc:creator>
  <cp:keywords/>
  <dc:description/>
  <cp:lastModifiedBy>HOME</cp:lastModifiedBy>
  <cp:revision>4</cp:revision>
  <dcterms:created xsi:type="dcterms:W3CDTF">2026-08-21T02:15:00Z</dcterms:created>
  <dcterms:modified xsi:type="dcterms:W3CDTF">2026-08-21T05:05:00Z</dcterms:modified>
</cp:coreProperties>
</file>