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0C" w:rsidRDefault="00AE770C" w:rsidP="00AE770C">
      <w:pPr>
        <w:jc w:val="center"/>
        <w:rPr>
          <w:rFonts w:ascii="Arial Narrow" w:hAnsi="Arial Narrow"/>
          <w:b/>
          <w:noProof/>
          <w:sz w:val="24"/>
          <w:szCs w:val="24"/>
          <w:lang w:eastAsia="es-PE"/>
        </w:rPr>
      </w:pPr>
      <w:r>
        <w:rPr>
          <w:rFonts w:ascii="Arial Narrow" w:hAnsi="Arial Narrow"/>
          <w:b/>
          <w:noProof/>
          <w:sz w:val="24"/>
          <w:szCs w:val="24"/>
          <w:lang w:eastAsia="es-PE"/>
        </w:rPr>
        <w:t xml:space="preserve">SESION DE APRENDIZAJE N° </w:t>
      </w:r>
      <w:r w:rsidR="003F6F3A">
        <w:rPr>
          <w:rFonts w:ascii="Arial Narrow" w:hAnsi="Arial Narrow"/>
          <w:b/>
          <w:noProof/>
          <w:sz w:val="24"/>
          <w:szCs w:val="24"/>
          <w:lang w:eastAsia="es-PE"/>
        </w:rPr>
        <w:t>3</w:t>
      </w:r>
      <w:r>
        <w:rPr>
          <w:rFonts w:ascii="Arial Narrow" w:hAnsi="Arial Narrow"/>
          <w:b/>
          <w:noProof/>
          <w:sz w:val="24"/>
          <w:szCs w:val="24"/>
          <w:lang w:eastAsia="es-PE"/>
        </w:rPr>
        <w:t xml:space="preserve">  -   V   UNIDAD</w:t>
      </w:r>
    </w:p>
    <w:tbl>
      <w:tblPr>
        <w:tblStyle w:val="Tablaconcuadrcula1"/>
        <w:tblW w:w="10773" w:type="dxa"/>
        <w:tblInd w:w="137" w:type="dxa"/>
        <w:tblLook w:val="04A0" w:firstRow="1" w:lastRow="0" w:firstColumn="1" w:lastColumn="0" w:noHBand="0" w:noVBand="1"/>
      </w:tblPr>
      <w:tblGrid>
        <w:gridCol w:w="2098"/>
        <w:gridCol w:w="3997"/>
        <w:gridCol w:w="2127"/>
        <w:gridCol w:w="2551"/>
      </w:tblGrid>
      <w:tr w:rsidR="00AE770C" w:rsidTr="006C66D9">
        <w:trPr>
          <w:trHeight w:val="25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 xml:space="preserve">TITULO </w:t>
            </w:r>
          </w:p>
        </w:tc>
        <w:tc>
          <w:tcPr>
            <w:tcW w:w="8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70C" w:rsidRPr="00AE770C" w:rsidRDefault="00AE770C" w:rsidP="006C66D9">
            <w:pPr>
              <w:rPr>
                <w:rFonts w:ascii="Calibri" w:eastAsia="Calibri" w:hAnsi="Calibri" w:cs="Times New Roman"/>
                <w:b/>
                <w:color w:val="C00000"/>
                <w:sz w:val="18"/>
                <w:szCs w:val="18"/>
              </w:rPr>
            </w:pPr>
            <w:r w:rsidRPr="00AE770C">
              <w:rPr>
                <w:b/>
              </w:rPr>
              <w:t>"La dinámica de la oferta y la demanda en la agricultura del Valle de Tambo: Análisis económico y propuestas para la sostenibilidad en Deán Valdivia"</w:t>
            </w:r>
          </w:p>
        </w:tc>
      </w:tr>
      <w:tr w:rsidR="00AE770C" w:rsidTr="006C66D9">
        <w:trPr>
          <w:trHeight w:val="25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AREA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CIENCIAS SOCIALES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DURACION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 xml:space="preserve">  2  HORAS</w:t>
            </w:r>
          </w:p>
        </w:tc>
      </w:tr>
      <w:tr w:rsidR="00AE770C" w:rsidTr="006C66D9">
        <w:trPr>
          <w:trHeight w:val="25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GRADO Y SECCION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QUINTO   “A”   “B”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FECHA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 xml:space="preserve">  </w:t>
            </w:r>
            <w:r w:rsidR="00EC2E83"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18 al 21 de julio</w:t>
            </w:r>
          </w:p>
        </w:tc>
      </w:tr>
      <w:tr w:rsidR="00AE770C" w:rsidTr="006C66D9">
        <w:trPr>
          <w:trHeight w:val="27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  <w:t>DOCENTE</w:t>
            </w:r>
          </w:p>
        </w:tc>
        <w:tc>
          <w:tcPr>
            <w:tcW w:w="8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70C" w:rsidRDefault="00AE770C" w:rsidP="006C66D9">
            <w:pP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  <w:t>CARLOS ALBERTO ALVAREZ PEREA</w:t>
            </w:r>
          </w:p>
        </w:tc>
      </w:tr>
    </w:tbl>
    <w:p w:rsidR="00AE770C" w:rsidRDefault="00AE770C" w:rsidP="00AE770C">
      <w:pPr>
        <w:shd w:val="clear" w:color="auto" w:fill="FFFFFF" w:themeFill="background1"/>
        <w:spacing w:before="240" w:after="0" w:line="240" w:lineRule="auto"/>
        <w:ind w:left="-142"/>
        <w:rPr>
          <w:rFonts w:ascii="Arial Narrow" w:hAnsi="Arial Narrow"/>
          <w:b/>
          <w:noProof/>
          <w:sz w:val="18"/>
          <w:szCs w:val="18"/>
          <w:lang w:eastAsia="es-PE"/>
        </w:rPr>
      </w:pPr>
      <w:r>
        <w:rPr>
          <w:rFonts w:ascii="Arial Narrow" w:hAnsi="Arial Narrow"/>
          <w:b/>
          <w:noProof/>
          <w:sz w:val="18"/>
          <w:szCs w:val="18"/>
          <w:lang w:eastAsia="es-PE"/>
        </w:rPr>
        <w:t>PROPOSITOS DE APRENDIZAJE</w:t>
      </w:r>
    </w:p>
    <w:tbl>
      <w:tblPr>
        <w:tblStyle w:val="Tablaconcuadrcula1"/>
        <w:tblpPr w:leftFromText="141" w:rightFromText="141" w:vertAnchor="text" w:horzAnchor="page" w:tblpX="578" w:tblpY="1"/>
        <w:tblW w:w="10770" w:type="dxa"/>
        <w:tblInd w:w="0" w:type="dxa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9233"/>
      </w:tblGrid>
      <w:tr w:rsidR="00AE770C" w:rsidTr="003F6F3A">
        <w:trPr>
          <w:trHeight w:val="668"/>
        </w:trPr>
        <w:tc>
          <w:tcPr>
            <w:tcW w:w="1537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92D050"/>
            <w:vAlign w:val="center"/>
            <w:hideMark/>
          </w:tcPr>
          <w:p w:rsidR="00AE770C" w:rsidRDefault="00AE770C" w:rsidP="006C66D9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PROPÓSITO</w:t>
            </w:r>
          </w:p>
        </w:tc>
        <w:tc>
          <w:tcPr>
            <w:tcW w:w="92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hideMark/>
          </w:tcPr>
          <w:p w:rsidR="00AE770C" w:rsidRPr="00327A50" w:rsidRDefault="00AE770C" w:rsidP="006C66D9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t>Explicar el funcionamiento de la oferta y la demanda en el mercado agrícola del Valle de Tambo (Deán Valdivia, Islay) y cómo la fluctuación de precios afecta la economía familiar y regional, analizando fuentes y datos de producción (papa, arroz, cebolla, camote, zapallo, ajo), evidenciando su aprendizaje mediante una exposición/debate grupal con alternativas de solución y la redacción individual de una carta reflexiva/empresarial orientada a la toma de decisiones financieras sostenibles.</w:t>
            </w:r>
          </w:p>
        </w:tc>
      </w:tr>
      <w:tr w:rsidR="00AE770C" w:rsidTr="003F6F3A">
        <w:trPr>
          <w:trHeight w:val="427"/>
        </w:trPr>
        <w:tc>
          <w:tcPr>
            <w:tcW w:w="1537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92D050"/>
            <w:vAlign w:val="center"/>
            <w:hideMark/>
          </w:tcPr>
          <w:p w:rsidR="00AE770C" w:rsidRDefault="00AE770C" w:rsidP="006C66D9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EVIDENCIA</w:t>
            </w:r>
          </w:p>
        </w:tc>
        <w:tc>
          <w:tcPr>
            <w:tcW w:w="92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</w:tcPr>
          <w:p w:rsidR="00AE770C" w:rsidRPr="00AE770C" w:rsidRDefault="00AE770C" w:rsidP="00AE770C">
            <w:pPr>
              <w:pStyle w:val="Prrafodelista"/>
              <w:numPr>
                <w:ilvl w:val="0"/>
                <w:numId w:val="11"/>
              </w:numPr>
              <w:spacing w:line="254" w:lineRule="auto"/>
            </w:pPr>
            <w:r w:rsidRPr="00AE770C">
              <w:rPr>
                <w:b/>
                <w:bCs/>
              </w:rPr>
              <w:t>Trabajo Grupal:</w:t>
            </w:r>
            <w:r w:rsidRPr="00AE770C">
              <w:t xml:space="preserve"> Esquema organizador del mercado local y Exposición/Argumentación sobre la dinámica de precios e impacto socioeconómico en los productos del Valle de Tambo.</w:t>
            </w:r>
          </w:p>
          <w:p w:rsidR="00AE770C" w:rsidRPr="00AE770C" w:rsidRDefault="00AE770C" w:rsidP="00AE770C">
            <w:pPr>
              <w:pStyle w:val="Prrafodelista"/>
              <w:numPr>
                <w:ilvl w:val="0"/>
                <w:numId w:val="11"/>
              </w:numPr>
              <w:spacing w:line="254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b/>
                <w:bCs/>
              </w:rPr>
              <w:t>Trabajo Individual:</w:t>
            </w:r>
            <w:r>
              <w:t xml:space="preserve"> Carta Argumentativa/Reflexiva redactada desde la postura de un agricultor o comerciante local proponiendo decisiones para optimizar sus recursos económicos.</w:t>
            </w:r>
          </w:p>
        </w:tc>
      </w:tr>
      <w:tr w:rsidR="00AE770C" w:rsidTr="003F6F3A">
        <w:trPr>
          <w:trHeight w:val="415"/>
        </w:trPr>
        <w:tc>
          <w:tcPr>
            <w:tcW w:w="1537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92D050"/>
            <w:vAlign w:val="center"/>
            <w:hideMark/>
          </w:tcPr>
          <w:p w:rsidR="00AE770C" w:rsidRDefault="00AE770C" w:rsidP="006C66D9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COMPETENCIAS</w:t>
            </w:r>
          </w:p>
        </w:tc>
        <w:tc>
          <w:tcPr>
            <w:tcW w:w="92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CCFFFF"/>
            <w:hideMark/>
          </w:tcPr>
          <w:p w:rsidR="00AE770C" w:rsidRPr="00DC5A5B" w:rsidRDefault="00AE770C" w:rsidP="006C66D9">
            <w:pPr>
              <w:rPr>
                <w:rFonts w:ascii="Arial Narrow" w:hAnsi="Arial Narrow"/>
                <w:b/>
                <w:color w:val="FF0000"/>
                <w:sz w:val="18"/>
                <w:szCs w:val="18"/>
                <w:lang w:val="es-PE"/>
              </w:rPr>
            </w:pPr>
            <w:r>
              <w:t>Gestiona responsablemente los recursos económicos</w:t>
            </w:r>
          </w:p>
        </w:tc>
      </w:tr>
      <w:tr w:rsidR="00AE770C" w:rsidTr="003F6F3A">
        <w:trPr>
          <w:trHeight w:val="622"/>
        </w:trPr>
        <w:tc>
          <w:tcPr>
            <w:tcW w:w="1537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92D050"/>
            <w:vAlign w:val="center"/>
            <w:hideMark/>
          </w:tcPr>
          <w:p w:rsidR="00AE770C" w:rsidRDefault="00AE770C" w:rsidP="006C66D9">
            <w:pPr>
              <w:rPr>
                <w:rFonts w:ascii="Arial Narrow" w:hAnsi="Arial Narrow" w:cstheme="minorHAnsi"/>
                <w:b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92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hideMark/>
          </w:tcPr>
          <w:p w:rsidR="00AE770C" w:rsidRPr="00AE770C" w:rsidRDefault="00AE770C" w:rsidP="00AE77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• </w:t>
            </w:r>
            <w:r w:rsidRPr="00AE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Comprende las relaciones entre los elementos del sistema económico y financiero</w:t>
            </w:r>
            <w:r w:rsidRPr="00AE77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. </w:t>
            </w:r>
          </w:p>
          <w:p w:rsidR="00AE770C" w:rsidRPr="00AE770C" w:rsidRDefault="00AE770C" w:rsidP="00AE77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• </w:t>
            </w:r>
            <w:r w:rsidRPr="00AE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Toma decisiones económicas y financieras</w:t>
            </w:r>
            <w:r w:rsidRPr="00AE770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.</w:t>
            </w:r>
          </w:p>
          <w:p w:rsidR="00AE770C" w:rsidRPr="00AE770C" w:rsidRDefault="00AE770C" w:rsidP="00AE770C">
            <w:pPr>
              <w:rPr>
                <w:rFonts w:ascii="Arial Narrow" w:hAnsi="Arial Narrow"/>
                <w:color w:val="000000"/>
                <w:sz w:val="18"/>
                <w:szCs w:val="18"/>
                <w:lang w:val="es-PE"/>
              </w:rPr>
            </w:pPr>
          </w:p>
        </w:tc>
      </w:tr>
      <w:tr w:rsidR="00AE770C" w:rsidTr="003F6F3A">
        <w:trPr>
          <w:trHeight w:val="273"/>
        </w:trPr>
        <w:tc>
          <w:tcPr>
            <w:tcW w:w="1537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92D050"/>
            <w:vAlign w:val="center"/>
            <w:hideMark/>
          </w:tcPr>
          <w:p w:rsidR="00AE770C" w:rsidRDefault="00AE770C" w:rsidP="006C66D9">
            <w:pPr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DESEMPEÑO PRECISADO</w:t>
            </w: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/ </w:t>
            </w: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CRITERIOS DE EVALUACIÓN</w:t>
            </w:r>
          </w:p>
        </w:tc>
        <w:tc>
          <w:tcPr>
            <w:tcW w:w="92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hideMark/>
          </w:tcPr>
          <w:p w:rsidR="00AE770C" w:rsidRPr="00327A50" w:rsidRDefault="00AE770C" w:rsidP="006C66D9">
            <w:pPr>
              <w:spacing w:line="254" w:lineRule="auto"/>
              <w:contextualSpacing/>
              <w:jc w:val="both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t>Explica cómo las variaciones en la oferta y la demanda influyen en la fijación de precios de los productos agrícolas del Valle de Tambo (papa, arroz, cebolla, camote, zapallo y ajo en Deán Valdivia), analizando el rol de los productores, comerciantes, consumidores y el Estado, y propone alternativas para el uso responsable de los recursos en el contexto local.</w:t>
            </w:r>
          </w:p>
        </w:tc>
      </w:tr>
      <w:tr w:rsidR="00AE770C" w:rsidTr="003F6F3A">
        <w:trPr>
          <w:trHeight w:val="622"/>
        </w:trPr>
        <w:tc>
          <w:tcPr>
            <w:tcW w:w="1537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92D050"/>
            <w:vAlign w:val="center"/>
            <w:hideMark/>
          </w:tcPr>
          <w:p w:rsidR="00AE770C" w:rsidRDefault="00AE770C" w:rsidP="006C66D9">
            <w:pPr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/RUBRICA</w:t>
            </w:r>
          </w:p>
        </w:tc>
        <w:tc>
          <w:tcPr>
            <w:tcW w:w="92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hideMark/>
          </w:tcPr>
          <w:p w:rsidR="00AE770C" w:rsidRPr="00EC2E83" w:rsidRDefault="00EC2E83" w:rsidP="006C66D9">
            <w:pPr>
              <w:numPr>
                <w:ilvl w:val="0"/>
                <w:numId w:val="2"/>
              </w:numPr>
              <w:contextualSpacing/>
              <w:jc w:val="both"/>
              <w:rPr>
                <w:rFonts w:ascii="Arial Narrow" w:hAnsi="Arial Narrow"/>
                <w:sz w:val="18"/>
                <w:szCs w:val="18"/>
                <w:lang w:val="es-PE"/>
              </w:rPr>
            </w:pPr>
            <w:r>
              <w:t>Para la Argumentación/Exposición Grupal:</w:t>
            </w:r>
          </w:p>
          <w:p w:rsidR="00EC2E83" w:rsidRPr="00DC5A5B" w:rsidRDefault="00EC2E83" w:rsidP="006C66D9">
            <w:pPr>
              <w:numPr>
                <w:ilvl w:val="0"/>
                <w:numId w:val="2"/>
              </w:numPr>
              <w:contextualSpacing/>
              <w:jc w:val="both"/>
              <w:rPr>
                <w:rFonts w:ascii="Arial Narrow" w:hAnsi="Arial Narrow"/>
                <w:sz w:val="18"/>
                <w:szCs w:val="18"/>
                <w:lang w:val="es-PE"/>
              </w:rPr>
            </w:pPr>
            <w:r>
              <w:t>Para la Carta Argumentativa Individual:</w:t>
            </w:r>
          </w:p>
        </w:tc>
      </w:tr>
    </w:tbl>
    <w:p w:rsidR="00AE770C" w:rsidRDefault="00AE770C" w:rsidP="00AE770C">
      <w:pPr>
        <w:shd w:val="clear" w:color="auto" w:fill="FFFFFF" w:themeFill="background1"/>
        <w:spacing w:before="240" w:after="0" w:line="240" w:lineRule="auto"/>
        <w:ind w:left="-142"/>
        <w:rPr>
          <w:rFonts w:ascii="Arial Narrow" w:hAnsi="Arial Narrow"/>
          <w:b/>
          <w:noProof/>
          <w:sz w:val="18"/>
          <w:szCs w:val="18"/>
          <w:lang w:eastAsia="es-PE"/>
        </w:rPr>
      </w:pPr>
    </w:p>
    <w:tbl>
      <w:tblPr>
        <w:tblStyle w:val="Tablaconcuadrcula1"/>
        <w:tblW w:w="11085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56"/>
        <w:gridCol w:w="1701"/>
        <w:gridCol w:w="7228"/>
      </w:tblGrid>
      <w:tr w:rsidR="00AE770C" w:rsidTr="006C66D9">
        <w:trPr>
          <w:trHeight w:val="22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COMPETECNCIAS TRANSVERSALES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CAPACIDAD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DESEMPEÑOS PRECISADO</w:t>
            </w:r>
          </w:p>
        </w:tc>
      </w:tr>
      <w:tr w:rsidR="00AE770C" w:rsidTr="006C66D9">
        <w:trPr>
          <w:trHeight w:val="28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70C" w:rsidRDefault="00AE770C" w:rsidP="006C66D9">
            <w:pPr>
              <w:rPr>
                <w:rFonts w:ascii="Arial Narrow" w:eastAsia="Calibri" w:hAnsi="Arial Narrow" w:cs="Arial"/>
                <w:b/>
                <w:color w:val="FF0000"/>
                <w:sz w:val="14"/>
                <w:szCs w:val="14"/>
              </w:rPr>
            </w:pPr>
            <w:r>
              <w:rPr>
                <w:rFonts w:ascii="Arial Narrow" w:eastAsia="Calibri" w:hAnsi="Arial Narrow" w:cs="Arial"/>
                <w:b/>
                <w:color w:val="FF0000"/>
                <w:sz w:val="14"/>
                <w:szCs w:val="14"/>
              </w:rPr>
              <w:t>COMPETENCIA SE DESENVUELVE EN ENTORNOS VIRTUALES GENERADOS POR LAS TIC:</w:t>
            </w:r>
          </w:p>
          <w:p w:rsidR="00AE770C" w:rsidRDefault="00AE770C" w:rsidP="006C66D9">
            <w:pPr>
              <w:rPr>
                <w:rFonts w:ascii="Arial Narrow" w:eastAsia="Calibri" w:hAnsi="Arial Narrow" w:cs="Arial"/>
                <w:b/>
                <w:color w:val="FF0000"/>
                <w:sz w:val="14"/>
                <w:szCs w:val="14"/>
              </w:rPr>
            </w:pPr>
          </w:p>
          <w:p w:rsidR="00AE770C" w:rsidRDefault="00AE770C" w:rsidP="006C66D9">
            <w:pPr>
              <w:rPr>
                <w:rFonts w:ascii="Arial Narrow" w:eastAsia="Calibri" w:hAnsi="Arial Narrow" w:cs="Arial"/>
                <w:b/>
                <w:color w:val="538135" w:themeColor="accent6" w:themeShade="BF"/>
                <w:sz w:val="14"/>
                <w:szCs w:val="14"/>
              </w:rPr>
            </w:pPr>
            <w:r>
              <w:rPr>
                <w:rFonts w:ascii="Arial Narrow" w:eastAsia="Calibri" w:hAnsi="Arial Narrow" w:cs="Arial"/>
                <w:b/>
                <w:color w:val="538135" w:themeColor="accent6" w:themeShade="BF"/>
                <w:sz w:val="14"/>
                <w:szCs w:val="14"/>
              </w:rPr>
              <w:t>COMPETENCIA GESTIONA SU APRENDIZAJE DE MANERA AUTONOMA:</w:t>
            </w:r>
          </w:p>
          <w:p w:rsidR="00AE770C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70C" w:rsidRDefault="00AE770C" w:rsidP="006C66D9">
            <w:pPr>
              <w:contextualSpacing/>
              <w:jc w:val="both"/>
              <w:rPr>
                <w:rFonts w:ascii="Cambria" w:hAnsi="Cambria"/>
                <w:b/>
                <w:color w:val="C00000"/>
                <w:sz w:val="16"/>
                <w:szCs w:val="16"/>
              </w:rPr>
            </w:pPr>
            <w:r>
              <w:rPr>
                <w:rFonts w:ascii="Cambria" w:hAnsi="Cambria"/>
                <w:b/>
                <w:color w:val="C00000"/>
                <w:sz w:val="16"/>
                <w:szCs w:val="16"/>
              </w:rPr>
              <w:t xml:space="preserve">Personaliza </w:t>
            </w:r>
          </w:p>
          <w:p w:rsidR="00AE770C" w:rsidRDefault="00AE770C" w:rsidP="006C66D9">
            <w:pPr>
              <w:contextualSpacing/>
              <w:jc w:val="both"/>
              <w:rPr>
                <w:rFonts w:ascii="Arial Narrow" w:eastAsia="Calibri" w:hAnsi="Arial Narrow" w:cs="Arial"/>
                <w:color w:val="C0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C00000"/>
                <w:sz w:val="16"/>
                <w:szCs w:val="16"/>
              </w:rPr>
              <w:t>entornos virtuales</w:t>
            </w:r>
            <w:r>
              <w:rPr>
                <w:rFonts w:ascii="Arial Narrow" w:eastAsia="Calibri" w:hAnsi="Arial Narrow" w:cs="Arial"/>
                <w:color w:val="C00000"/>
                <w:sz w:val="18"/>
                <w:szCs w:val="18"/>
              </w:rPr>
              <w:t xml:space="preserve"> </w:t>
            </w:r>
          </w:p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</w:p>
          <w:p w:rsidR="00AE770C" w:rsidRDefault="00AE770C" w:rsidP="006C66D9">
            <w:pPr>
              <w:tabs>
                <w:tab w:val="left" w:pos="1276"/>
              </w:tabs>
              <w:contextualSpacing/>
              <w:jc w:val="both"/>
              <w:rPr>
                <w:rFonts w:ascii="Arial Narrow" w:eastAsia="Calibri" w:hAnsi="Arial Narrow" w:cs="Arial"/>
                <w:color w:val="385623" w:themeColor="accent6" w:themeShade="80"/>
                <w:sz w:val="20"/>
                <w:szCs w:val="20"/>
              </w:rPr>
            </w:pPr>
          </w:p>
          <w:p w:rsidR="00AE770C" w:rsidRDefault="00AE770C" w:rsidP="006C66D9">
            <w:pPr>
              <w:rPr>
                <w:rFonts w:ascii="Cambria" w:hAnsi="Cambria"/>
                <w:color w:val="FF0000"/>
                <w:sz w:val="16"/>
                <w:szCs w:val="16"/>
              </w:rPr>
            </w:pPr>
            <w:r>
              <w:rPr>
                <w:rFonts w:ascii="Cambria" w:hAnsi="Cambria"/>
                <w:color w:val="538135" w:themeColor="accent6" w:themeShade="BF"/>
                <w:sz w:val="16"/>
                <w:szCs w:val="16"/>
              </w:rPr>
              <w:t>Define metas de aprendizaje.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70C" w:rsidRDefault="00AE770C" w:rsidP="006C66D9">
            <w:pPr>
              <w:rPr>
                <w:rFonts w:ascii="Cambria" w:hAnsi="Cambria"/>
                <w:color w:val="C00000"/>
                <w:sz w:val="16"/>
                <w:szCs w:val="16"/>
              </w:rPr>
            </w:pPr>
            <w:r>
              <w:rPr>
                <w:rFonts w:ascii="Cambria" w:hAnsi="Cambria"/>
                <w:color w:val="C00000"/>
                <w:sz w:val="16"/>
                <w:szCs w:val="16"/>
              </w:rPr>
              <w:t>Optimiza el desarrollo de proyectos cuando configura diversos entornos virtuales de software y hardware de acuerdo con determinadas necesidades cuando reconoce su identidad digital, con responsabilidad y eficiencia</w:t>
            </w:r>
          </w:p>
          <w:p w:rsidR="00AE770C" w:rsidRDefault="00AE770C" w:rsidP="006C66D9">
            <w:pPr>
              <w:jc w:val="both"/>
              <w:rPr>
                <w:rFonts w:ascii="Cambria" w:hAnsi="Cambria"/>
                <w:color w:val="FF0000"/>
                <w:sz w:val="16"/>
                <w:szCs w:val="16"/>
              </w:rPr>
            </w:pPr>
            <w:r>
              <w:rPr>
                <w:rFonts w:ascii="Cambria" w:hAnsi="Cambria"/>
                <w:color w:val="538135" w:themeColor="accent6" w:themeShade="BF"/>
                <w:sz w:val="16"/>
                <w:szCs w:val="16"/>
              </w:rPr>
              <w:t>Determina metas de aprendizaje viables sobre la base de sus potencialidades, conocimientos, estilos de aprendizaje, habilidades, limitaciones personales y actitudes para el logro de la tarea simple o compleja con destreza, formulándose preguntas de manera reflexiva y de forma constante.</w:t>
            </w:r>
          </w:p>
        </w:tc>
      </w:tr>
      <w:tr w:rsidR="00AE770C" w:rsidTr="006C66D9">
        <w:trPr>
          <w:trHeight w:val="22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ENFOQUES TRANSVERSALES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VALOR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ACCIONES  OBSERVABLES</w:t>
            </w:r>
          </w:p>
        </w:tc>
      </w:tr>
      <w:tr w:rsidR="00AE770C" w:rsidTr="006C66D9">
        <w:trPr>
          <w:trHeight w:val="310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770C" w:rsidRDefault="00AE770C" w:rsidP="006C66D9">
            <w:pPr>
              <w:rPr>
                <w:rFonts w:ascii="Arial Narrow" w:eastAsia="Calibri" w:hAnsi="Arial Narrow" w:cs="Arial"/>
                <w:color w:val="00B0F0"/>
                <w:sz w:val="14"/>
                <w:szCs w:val="14"/>
              </w:rPr>
            </w:pPr>
            <w:r>
              <w:rPr>
                <w:rFonts w:ascii="Arial Narrow" w:eastAsia="Calibri" w:hAnsi="Arial Narrow" w:cs="Arial"/>
                <w:color w:val="00B0F0"/>
                <w:sz w:val="14"/>
                <w:szCs w:val="14"/>
              </w:rPr>
              <w:t>ENFOQUE INTERCULTURAL</w:t>
            </w:r>
          </w:p>
          <w:p w:rsidR="00AE770C" w:rsidRDefault="00AE770C" w:rsidP="006C66D9">
            <w:pPr>
              <w:rPr>
                <w:rFonts w:ascii="Arial Narrow" w:eastAsia="Calibri" w:hAnsi="Arial Narrow" w:cs="Arial"/>
                <w:color w:val="00B0F0"/>
                <w:sz w:val="14"/>
                <w:szCs w:val="14"/>
              </w:rPr>
            </w:pPr>
          </w:p>
          <w:p w:rsidR="00AE770C" w:rsidRDefault="00AE770C" w:rsidP="006C66D9">
            <w:pP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</w:pPr>
            <w:r>
              <w:rPr>
                <w:rFonts w:ascii="Arial Narrow" w:eastAsia="Calibri" w:hAnsi="Arial Narrow" w:cs="Arial"/>
                <w:color w:val="70AD47"/>
                <w:sz w:val="14"/>
                <w:szCs w:val="14"/>
              </w:rPr>
              <w:t>ENFOQUE INCLUSIVO O DE ATENCIÓN A LA DIVERSIDAD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770C" w:rsidRDefault="00AE770C" w:rsidP="006C66D9">
            <w:pPr>
              <w:rPr>
                <w:rFonts w:ascii="Arial Narrow" w:hAnsi="Arial Narrow" w:cs="Arial"/>
                <w:color w:val="ED7D31" w:themeColor="accent2"/>
                <w:sz w:val="16"/>
                <w:szCs w:val="16"/>
              </w:rPr>
            </w:pPr>
            <w:r>
              <w:rPr>
                <w:rFonts w:ascii="Arial Narrow" w:hAnsi="Arial Narrow" w:cs="Arial"/>
                <w:color w:val="ED7D31" w:themeColor="accent2"/>
                <w:sz w:val="16"/>
                <w:szCs w:val="16"/>
              </w:rPr>
              <w:t>Respeto a la identidad cultural.</w:t>
            </w:r>
          </w:p>
          <w:p w:rsidR="00AE770C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>
              <w:rPr>
                <w:rFonts w:ascii="Arial Narrow" w:hAnsi="Arial Narrow" w:cs="Arial"/>
                <w:color w:val="00B050"/>
                <w:sz w:val="16"/>
                <w:szCs w:val="16"/>
              </w:rPr>
              <w:t>Diálogo intercultural</w:t>
            </w:r>
          </w:p>
          <w:p w:rsidR="00AE770C" w:rsidRDefault="00AE770C" w:rsidP="006C66D9">
            <w:pPr>
              <w:rPr>
                <w:rFonts w:ascii="Arial Narrow" w:hAnsi="Arial Narrow"/>
                <w:color w:val="1F4E79" w:themeColor="accent5" w:themeShade="80"/>
                <w:sz w:val="16"/>
                <w:szCs w:val="16"/>
              </w:rPr>
            </w:pPr>
            <w:r>
              <w:rPr>
                <w:rFonts w:ascii="Arial Narrow" w:hAnsi="Arial Narrow"/>
                <w:color w:val="1F4E79" w:themeColor="accent5" w:themeShade="80"/>
                <w:sz w:val="16"/>
                <w:szCs w:val="16"/>
              </w:rPr>
              <w:t>Equidad en la enseñanza</w:t>
            </w:r>
          </w:p>
          <w:p w:rsidR="00AE770C" w:rsidRDefault="00AE770C" w:rsidP="006C66D9">
            <w:pP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</w:pPr>
            <w:r>
              <w:rPr>
                <w:rFonts w:ascii="Arial Narrow" w:hAnsi="Arial Narrow"/>
                <w:sz w:val="16"/>
                <w:szCs w:val="16"/>
              </w:rPr>
              <w:t>Confianza en la persona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770C" w:rsidRDefault="00AE770C" w:rsidP="006C66D9">
            <w:pPr>
              <w:contextualSpacing/>
              <w:jc w:val="both"/>
              <w:rPr>
                <w:rFonts w:ascii="Arial Narrow" w:eastAsia="Calibri" w:hAnsi="Arial Narrow" w:cs="Arial"/>
                <w:color w:val="00B0F0"/>
                <w:sz w:val="18"/>
                <w:szCs w:val="18"/>
              </w:rPr>
            </w:pPr>
            <w:r>
              <w:rPr>
                <w:rFonts w:ascii="Arial Narrow" w:eastAsia="Calibri" w:hAnsi="Arial Narrow" w:cs="Arial"/>
                <w:color w:val="00B0F0"/>
                <w:sz w:val="18"/>
                <w:szCs w:val="18"/>
              </w:rPr>
              <w:t>Reconocimiento al valor de las diversas identidades culturales y relaciones de pertenencia de los estudiantes.</w:t>
            </w:r>
          </w:p>
          <w:p w:rsidR="00AE770C" w:rsidRDefault="00AE770C" w:rsidP="006C66D9">
            <w:pP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</w:pPr>
            <w:r>
              <w:rPr>
                <w:rFonts w:ascii="Arial Narrow" w:eastAsia="Calibri" w:hAnsi="Arial Narrow" w:cs="Arial"/>
                <w:color w:val="00B0F0"/>
                <w:sz w:val="18"/>
                <w:szCs w:val="18"/>
              </w:rPr>
              <w:t>Fomento de una interacción equitativa entre diversas culturas, mediante el diálogo y el respeto mutuo.</w:t>
            </w:r>
          </w:p>
          <w:p w:rsidR="00AE770C" w:rsidRDefault="00AE770C" w:rsidP="006C66D9">
            <w:pPr>
              <w:contextualSpacing/>
              <w:jc w:val="both"/>
              <w:rPr>
                <w:rFonts w:ascii="Arial Narrow" w:eastAsia="Calibri" w:hAnsi="Arial Narrow" w:cs="Arial"/>
                <w:color w:val="70AD47"/>
                <w:sz w:val="18"/>
                <w:szCs w:val="18"/>
              </w:rPr>
            </w:pPr>
            <w:r>
              <w:rPr>
                <w:rFonts w:ascii="Arial Narrow" w:eastAsia="Calibri" w:hAnsi="Arial Narrow" w:cs="Arial"/>
                <w:color w:val="70AD47"/>
                <w:sz w:val="18"/>
                <w:szCs w:val="18"/>
              </w:rPr>
              <w:t>Disposición a enseñar ofreciendo a los estudiantes las condiciones y oportunidades que cada uno necesita para lograr los mismos resultados.</w:t>
            </w:r>
          </w:p>
          <w:p w:rsidR="00AE770C" w:rsidRDefault="00AE770C" w:rsidP="006C66D9">
            <w:pPr>
              <w:rPr>
                <w:rFonts w:ascii="Arial Narrow" w:hAnsi="Arial Narrow"/>
                <w:noProof/>
                <w:sz w:val="18"/>
                <w:szCs w:val="18"/>
                <w:lang w:val="es-PE" w:eastAsia="es-PE"/>
              </w:rPr>
            </w:pPr>
            <w:r>
              <w:rPr>
                <w:rFonts w:ascii="Arial Narrow" w:eastAsia="Calibri" w:hAnsi="Arial Narrow" w:cs="Arial"/>
                <w:color w:val="70AD47"/>
                <w:sz w:val="18"/>
                <w:szCs w:val="18"/>
              </w:rPr>
              <w:t>Disposición a depositar expectativas en una persona, creyendo sinceramente en su capacidad de superación y crecimiento por sobre cualquier circunstancia.</w:t>
            </w:r>
          </w:p>
        </w:tc>
      </w:tr>
    </w:tbl>
    <w:p w:rsidR="00AE770C" w:rsidRDefault="00AE770C" w:rsidP="00AE770C">
      <w:pPr>
        <w:spacing w:after="0" w:line="240" w:lineRule="auto"/>
        <w:ind w:left="-142" w:firstLine="142"/>
        <w:rPr>
          <w:rFonts w:ascii="Arial Narrow" w:hAnsi="Arial Narrow"/>
          <w:noProof/>
          <w:sz w:val="18"/>
          <w:szCs w:val="18"/>
          <w:lang w:eastAsia="es-PE"/>
        </w:rPr>
      </w:pPr>
    </w:p>
    <w:p w:rsidR="00AE770C" w:rsidRDefault="00AE770C" w:rsidP="00AE770C">
      <w:pPr>
        <w:spacing w:after="0" w:line="240" w:lineRule="auto"/>
        <w:ind w:left="-142"/>
        <w:rPr>
          <w:rFonts w:ascii="Arial Narrow" w:hAnsi="Arial Narrow"/>
          <w:b/>
          <w:noProof/>
          <w:sz w:val="18"/>
          <w:szCs w:val="18"/>
          <w:lang w:eastAsia="es-PE"/>
        </w:rPr>
      </w:pPr>
      <w:r>
        <w:rPr>
          <w:rFonts w:ascii="Arial Narrow" w:hAnsi="Arial Narrow"/>
          <w:b/>
          <w:noProof/>
          <w:sz w:val="18"/>
          <w:szCs w:val="18"/>
          <w:lang w:eastAsia="es-PE"/>
        </w:rPr>
        <w:t xml:space="preserve">MOMENTOS DE LA SESION :                            </w:t>
      </w:r>
      <w:r>
        <w:rPr>
          <w:rFonts w:ascii="Arial Narrow" w:eastAsia="Times New Roman" w:hAnsi="Arial Narrow" w:cs="Arial"/>
          <w:b/>
          <w:color w:val="538135" w:themeColor="accent6" w:themeShade="BF"/>
          <w:sz w:val="24"/>
          <w:szCs w:val="24"/>
          <w:lang w:eastAsia="es-ES"/>
        </w:rPr>
        <w:t>PROCESOS PEDAGÓGICOS</w:t>
      </w:r>
    </w:p>
    <w:tbl>
      <w:tblPr>
        <w:tblStyle w:val="Tablaconcuadrcula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0064"/>
        <w:gridCol w:w="425"/>
      </w:tblGrid>
      <w:tr w:rsidR="00AE770C" w:rsidRPr="002D48B3" w:rsidTr="006C66D9">
        <w:trPr>
          <w:trHeight w:val="224"/>
        </w:trPr>
        <w:tc>
          <w:tcPr>
            <w:tcW w:w="568" w:type="dxa"/>
            <w:shd w:val="clear" w:color="auto" w:fill="F2F2F2" w:themeFill="background1" w:themeFillShade="F2"/>
          </w:tcPr>
          <w:p w:rsidR="00AE770C" w:rsidRPr="002D48B3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 w:rsidRPr="002D48B3"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MO</w:t>
            </w:r>
            <w: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M</w:t>
            </w:r>
          </w:p>
        </w:tc>
        <w:tc>
          <w:tcPr>
            <w:tcW w:w="10064" w:type="dxa"/>
            <w:shd w:val="clear" w:color="auto" w:fill="F2F2F2" w:themeFill="background1" w:themeFillShade="F2"/>
          </w:tcPr>
          <w:p w:rsidR="00AE770C" w:rsidRPr="002D48B3" w:rsidRDefault="00AE770C" w:rsidP="006C66D9">
            <w:pPr>
              <w:jc w:val="center"/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 w:rsidRPr="002D48B3"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ESTRATEGIAS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AE770C" w:rsidRPr="002D48B3" w:rsidRDefault="00AE770C" w:rsidP="006C66D9">
            <w:pPr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</w:pPr>
            <w:r w:rsidRPr="002D48B3">
              <w:rPr>
                <w:rFonts w:ascii="Arial Narrow" w:hAnsi="Arial Narrow"/>
                <w:noProof/>
                <w:sz w:val="16"/>
                <w:szCs w:val="16"/>
                <w:lang w:val="es-PE" w:eastAsia="es-PE"/>
              </w:rPr>
              <w:t>TIEMPO</w:t>
            </w:r>
          </w:p>
        </w:tc>
      </w:tr>
      <w:tr w:rsidR="00AE770C" w:rsidRPr="003F6F3A" w:rsidTr="006C66D9">
        <w:trPr>
          <w:trHeight w:val="629"/>
        </w:trPr>
        <w:tc>
          <w:tcPr>
            <w:tcW w:w="568" w:type="dxa"/>
          </w:tcPr>
          <w:p w:rsidR="00AE770C" w:rsidRPr="003F6F3A" w:rsidRDefault="00AE770C" w:rsidP="006C66D9">
            <w:pPr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</w:p>
          <w:p w:rsidR="00AE770C" w:rsidRPr="003F6F3A" w:rsidRDefault="00AE770C" w:rsidP="006C66D9">
            <w:pPr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</w:p>
          <w:p w:rsidR="00AE770C" w:rsidRPr="003F6F3A" w:rsidRDefault="00AE770C" w:rsidP="006C66D9">
            <w:pPr>
              <w:tabs>
                <w:tab w:val="center" w:pos="371"/>
              </w:tabs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  <w:r w:rsidRPr="003F6F3A">
              <w:rPr>
                <w:rFonts w:ascii="Arial Narrow" w:hAnsi="Arial Narrow"/>
                <w:b/>
                <w:noProof/>
                <w:lang w:val="es-PE" w:eastAsia="es-PE"/>
              </w:rPr>
              <w:t>I</w:t>
            </w:r>
          </w:p>
          <w:p w:rsidR="00AE770C" w:rsidRPr="003F6F3A" w:rsidRDefault="00AE770C" w:rsidP="006C66D9">
            <w:pPr>
              <w:tabs>
                <w:tab w:val="center" w:pos="371"/>
              </w:tabs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  <w:r w:rsidRPr="003F6F3A">
              <w:rPr>
                <w:rFonts w:ascii="Arial Narrow" w:hAnsi="Arial Narrow"/>
                <w:b/>
                <w:noProof/>
                <w:lang w:val="es-PE" w:eastAsia="es-PE"/>
              </w:rPr>
              <w:t>N</w:t>
            </w:r>
          </w:p>
          <w:p w:rsidR="00AE770C" w:rsidRPr="003F6F3A" w:rsidRDefault="00AE770C" w:rsidP="006C66D9">
            <w:pPr>
              <w:tabs>
                <w:tab w:val="center" w:pos="371"/>
              </w:tabs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  <w:r w:rsidRPr="003F6F3A">
              <w:rPr>
                <w:rFonts w:ascii="Arial Narrow" w:hAnsi="Arial Narrow"/>
                <w:b/>
                <w:noProof/>
                <w:lang w:val="es-PE" w:eastAsia="es-PE"/>
              </w:rPr>
              <w:t>I</w:t>
            </w:r>
          </w:p>
          <w:p w:rsidR="00AE770C" w:rsidRPr="003F6F3A" w:rsidRDefault="00AE770C" w:rsidP="006C66D9">
            <w:pPr>
              <w:tabs>
                <w:tab w:val="center" w:pos="371"/>
              </w:tabs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  <w:r w:rsidRPr="003F6F3A">
              <w:rPr>
                <w:rFonts w:ascii="Arial Narrow" w:hAnsi="Arial Narrow"/>
                <w:b/>
                <w:noProof/>
                <w:lang w:val="es-PE" w:eastAsia="es-PE"/>
              </w:rPr>
              <w:t>C</w:t>
            </w:r>
          </w:p>
          <w:p w:rsidR="00AE770C" w:rsidRPr="003F6F3A" w:rsidRDefault="00AE770C" w:rsidP="006C66D9">
            <w:pPr>
              <w:tabs>
                <w:tab w:val="center" w:pos="371"/>
              </w:tabs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  <w:r w:rsidRPr="003F6F3A">
              <w:rPr>
                <w:rFonts w:ascii="Arial Narrow" w:hAnsi="Arial Narrow"/>
                <w:b/>
                <w:noProof/>
                <w:lang w:val="es-PE" w:eastAsia="es-PE"/>
              </w:rPr>
              <w:t>I</w:t>
            </w:r>
          </w:p>
          <w:p w:rsidR="00AE770C" w:rsidRPr="003F6F3A" w:rsidRDefault="00AE770C" w:rsidP="006C66D9">
            <w:pPr>
              <w:tabs>
                <w:tab w:val="center" w:pos="371"/>
              </w:tabs>
              <w:jc w:val="center"/>
              <w:rPr>
                <w:rFonts w:ascii="Arial Narrow" w:hAnsi="Arial Narrow"/>
                <w:b/>
                <w:noProof/>
                <w:lang w:val="es-PE" w:eastAsia="es-PE"/>
              </w:rPr>
            </w:pPr>
            <w:r w:rsidRPr="003F6F3A">
              <w:rPr>
                <w:rFonts w:ascii="Arial Narrow" w:hAnsi="Arial Narrow"/>
                <w:b/>
                <w:noProof/>
                <w:lang w:val="es-PE" w:eastAsia="es-PE"/>
              </w:rPr>
              <w:t>O</w:t>
            </w:r>
          </w:p>
        </w:tc>
        <w:tc>
          <w:tcPr>
            <w:tcW w:w="10064" w:type="dxa"/>
          </w:tcPr>
          <w:p w:rsidR="00AE770C" w:rsidRPr="00AE770C" w:rsidRDefault="00AE770C" w:rsidP="00AE770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1. Problematización y Conflicto Cognitivo:</w:t>
            </w:r>
          </w:p>
          <w:p w:rsidR="00AE770C" w:rsidRPr="00AE770C" w:rsidRDefault="00AE770C" w:rsidP="00AE770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El docente presenta a los estudiantes dos imágenes impresas/proyectadas (o muestras reales):</w:t>
            </w:r>
          </w:p>
          <w:p w:rsidR="00AE770C" w:rsidRDefault="00AE770C" w:rsidP="00AE770C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Imagen A: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Agricultores de Deán Valdivia cosechando cebolla/papa con gran </w:t>
            </w:r>
            <w:proofErr w:type="gramStart"/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rendimiento</w:t>
            </w:r>
            <w:proofErr w:type="gramEnd"/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pero rematando el saco a precios muy bajos en la chacra.</w:t>
            </w:r>
          </w:p>
          <w:p w:rsidR="003F6F3A" w:rsidRPr="00AE770C" w:rsidRDefault="003F6F3A" w:rsidP="00AE770C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lang w:eastAsia="es-PE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lang w:eastAsia="es-PE"/>
              </w:rPr>
              <w:drawing>
                <wp:inline distT="0" distB="0" distL="0" distR="0" wp14:anchorId="14595DEF">
                  <wp:extent cx="574331" cy="432099"/>
                  <wp:effectExtent l="0" t="0" r="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92" cy="4553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770C" w:rsidRDefault="00AE770C" w:rsidP="00AE770C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Imagen B: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Escasez de ajo o arroz por factores climáticos que dispara los precios en los mercados de Arequipa y Lima.</w:t>
            </w:r>
          </w:p>
          <w:p w:rsidR="003F6F3A" w:rsidRPr="00AE770C" w:rsidRDefault="003F6F3A" w:rsidP="00AE770C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lang w:eastAsia="es-PE"/>
              </w:rPr>
              <w:lastRenderedPageBreak/>
              <w:t xml:space="preserve">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lang w:eastAsia="es-PE"/>
              </w:rPr>
              <w:drawing>
                <wp:inline distT="0" distB="0" distL="0" distR="0" wp14:anchorId="357AEBF0">
                  <wp:extent cx="476970" cy="566547"/>
                  <wp:effectExtent l="0" t="0" r="0" b="508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87" cy="596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770C" w:rsidRPr="00AE770C" w:rsidRDefault="00AE770C" w:rsidP="00AE770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Se formulan las siguientes preguntas para generar la lluvia de ideas: </w:t>
            </w:r>
          </w:p>
          <w:p w:rsidR="00AE770C" w:rsidRPr="00AE770C" w:rsidRDefault="00AE770C" w:rsidP="00AE770C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¿Qué observan en las imágenes? ¿Reconocen estos productos en los campos de Deán Valdivia o en sus familias?</w:t>
            </w:r>
          </w:p>
          <w:p w:rsidR="00AE770C" w:rsidRPr="00AE770C" w:rsidRDefault="00AE770C" w:rsidP="00AE770C">
            <w:pPr>
              <w:numPr>
                <w:ilvl w:val="1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¿Por qué en algunas campañas de cosecha el kilo de cebolla o zapallo no cubre ni el costo de producción, mientras que en otras épocas el precio se eleva sustancialmente?</w:t>
            </w:r>
          </w:p>
          <w:p w:rsidR="00AE770C" w:rsidRPr="00AE770C" w:rsidRDefault="00AE770C" w:rsidP="00F25FB7">
            <w:pPr>
              <w:numPr>
                <w:ilvl w:val="0"/>
                <w:numId w:val="12"/>
              </w:numPr>
              <w:spacing w:before="100" w:before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Conflicto cognitivo: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</w:t>
            </w: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¿Por qué, a pesar de que el Valle de Tambo es altamente productivo y fértil en cultivos como la papa, arroz, camote y ajo, los agricultores suelen sufrir pérdidas financieras continuas? ¿Qué fuerza invisible determina el precio final de sus cosechas?</w:t>
            </w:r>
          </w:p>
          <w:p w:rsidR="00AE770C" w:rsidRPr="00AE770C" w:rsidRDefault="00AE770C" w:rsidP="00F25FB7">
            <w:pPr>
              <w:spacing w:before="100" w:beforeAutospacing="1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2. Saberes Previos y Propósito:</w:t>
            </w:r>
          </w:p>
          <w:p w:rsidR="00AE770C" w:rsidRPr="00AE770C" w:rsidRDefault="00AE770C" w:rsidP="00F25FB7">
            <w:pPr>
              <w:numPr>
                <w:ilvl w:val="0"/>
                <w:numId w:val="13"/>
              </w:numPr>
              <w:spacing w:before="100" w:before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El docente recoge las intervenciones anotando palabras clave en la pizarra (</w:t>
            </w: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cosecha, comprador, intermediario, abundancia, pérdida, mercado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).</w:t>
            </w:r>
          </w:p>
          <w:p w:rsidR="00AE770C" w:rsidRPr="00AE770C" w:rsidRDefault="00AE770C" w:rsidP="00F25FB7">
            <w:pPr>
              <w:numPr>
                <w:ilvl w:val="0"/>
                <w:numId w:val="13"/>
              </w:numPr>
              <w:spacing w:before="100" w:before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Presenta el propósito formal de la sesión y el producto final que desarrollarán (trabajo en equipo y carta individual). </w:t>
            </w:r>
          </w:p>
          <w:p w:rsidR="00AE770C" w:rsidRPr="003F6F3A" w:rsidRDefault="00AE770C" w:rsidP="00AE770C">
            <w:pPr>
              <w:jc w:val="both"/>
              <w:rPr>
                <w:rFonts w:ascii="Arial Narrow" w:hAnsi="Arial Narrow"/>
                <w:b/>
                <w:noProof/>
                <w:lang w:val="es-PE" w:eastAsia="es-PE"/>
              </w:rPr>
            </w:pPr>
          </w:p>
        </w:tc>
        <w:tc>
          <w:tcPr>
            <w:tcW w:w="425" w:type="dxa"/>
          </w:tcPr>
          <w:p w:rsidR="00AE770C" w:rsidRPr="003F6F3A" w:rsidRDefault="00AE770C" w:rsidP="006C66D9">
            <w:pPr>
              <w:rPr>
                <w:rFonts w:ascii="Arial Narrow" w:hAnsi="Arial Narrow"/>
                <w:noProof/>
                <w:lang w:val="es-PE" w:eastAsia="es-PE"/>
              </w:rPr>
            </w:pPr>
          </w:p>
          <w:p w:rsidR="00AE770C" w:rsidRPr="003F6F3A" w:rsidRDefault="00F25FB7" w:rsidP="006C66D9">
            <w:pPr>
              <w:rPr>
                <w:rFonts w:ascii="Arial Narrow" w:hAnsi="Arial Narrow"/>
                <w:noProof/>
                <w:lang w:val="es-PE" w:eastAsia="es-PE"/>
              </w:rPr>
            </w:pPr>
            <w:r>
              <w:rPr>
                <w:rFonts w:ascii="Arial Narrow" w:hAnsi="Arial Narrow"/>
                <w:noProof/>
                <w:lang w:val="es-PE" w:eastAsia="es-PE"/>
              </w:rPr>
              <w:t>30</w:t>
            </w:r>
          </w:p>
        </w:tc>
      </w:tr>
    </w:tbl>
    <w:tbl>
      <w:tblPr>
        <w:tblStyle w:val="Tablaconcuadrcula1"/>
        <w:tblW w:w="11055" w:type="dxa"/>
        <w:tblInd w:w="-307" w:type="dxa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0064"/>
        <w:gridCol w:w="423"/>
      </w:tblGrid>
      <w:tr w:rsidR="00AE770C" w:rsidRPr="003F6F3A" w:rsidTr="006C66D9">
        <w:trPr>
          <w:trHeight w:val="698"/>
        </w:trPr>
        <w:tc>
          <w:tcPr>
            <w:tcW w:w="568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FFE599" w:themeFill="accent4" w:themeFillTint="66"/>
            <w:textDirection w:val="btLr"/>
            <w:hideMark/>
          </w:tcPr>
          <w:p w:rsidR="00AE770C" w:rsidRPr="003F6F3A" w:rsidRDefault="00AE770C" w:rsidP="006C66D9">
            <w:pPr>
              <w:jc w:val="center"/>
              <w:rPr>
                <w:b/>
              </w:rPr>
            </w:pPr>
            <w:r w:rsidRPr="003F6F3A">
              <w:rPr>
                <w:b/>
              </w:rPr>
              <w:t>DESARRROLLO</w:t>
            </w:r>
          </w:p>
        </w:tc>
        <w:tc>
          <w:tcPr>
            <w:tcW w:w="10064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</w:tcPr>
          <w:p w:rsidR="00AE770C" w:rsidRPr="003F6F3A" w:rsidRDefault="00AE770C" w:rsidP="006C66D9">
            <w:pPr>
              <w:widowControl w:val="0"/>
              <w:autoSpaceDE w:val="0"/>
              <w:autoSpaceDN w:val="0"/>
              <w:spacing w:before="1"/>
              <w:jc w:val="both"/>
              <w:rPr>
                <w:rFonts w:ascii="Arial Narrow" w:eastAsia="Arial Unicode MS" w:hAnsi="Arial Narrow" w:cs="Arial Unicode MS"/>
                <w:bCs/>
                <w:color w:val="FF0000"/>
                <w:u w:val="single"/>
                <w:lang w:val="es-PE"/>
              </w:rPr>
            </w:pPr>
            <w:r w:rsidRPr="003F6F3A">
              <w:rPr>
                <w:rFonts w:ascii="Arial Narrow" w:eastAsia="Arial Unicode MS" w:hAnsi="Arial Narrow" w:cs="Arial Unicode MS"/>
                <w:bCs/>
                <w:color w:val="FF0000"/>
                <w:u w:val="single"/>
                <w:lang w:val="es-PE"/>
              </w:rPr>
              <w:t>GESTION Y ACOMPAÑAMIENTO</w:t>
            </w:r>
          </w:p>
          <w:p w:rsidR="00AE770C" w:rsidRPr="00AE770C" w:rsidRDefault="00AE770C" w:rsidP="00AE770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Procesamiento de la Información (</w:t>
            </w:r>
            <w:r w:rsidR="00F25FB7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6</w:t>
            </w: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0 min):</w:t>
            </w:r>
          </w:p>
          <w:p w:rsidR="00AE770C" w:rsidRPr="00AE770C" w:rsidRDefault="00AE770C" w:rsidP="00AE770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Se forman </w:t>
            </w: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5 equipos de trabajo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colaborativo. </w:t>
            </w:r>
          </w:p>
          <w:p w:rsidR="00AE770C" w:rsidRPr="00AE770C" w:rsidRDefault="00AE770C" w:rsidP="00AE770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Se distribuyen lecturas sobre la </w:t>
            </w: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Ley de la Oferta y la Demanda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, acompañadas de fichas técnicas con datos productivos del Valle de Tambo (Deán Valdivia, Islay).</w:t>
            </w:r>
          </w:p>
          <w:p w:rsidR="00AE770C" w:rsidRPr="00AE770C" w:rsidRDefault="00AE770C" w:rsidP="00AE770C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Analizan los siguientes aspectos clave:</w:t>
            </w:r>
          </w:p>
          <w:p w:rsidR="00AE770C" w:rsidRPr="00AE770C" w:rsidRDefault="00AE770C" w:rsidP="00AE770C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La Oferta agrícola: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La cantidad de productos (papa, arroz, cebolla, camote, zapallo, ajo) que los agricultores ponen a disposición del mercado según la temporada de cosecha.</w:t>
            </w:r>
          </w:p>
          <w:p w:rsidR="00AE770C" w:rsidRPr="00AE770C" w:rsidRDefault="00AE770C" w:rsidP="00AE770C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La Demanda agrícola: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El volumen de alimentos que los consumidores y mercados mayoristas están dispuestos a comprar a determinado precio.</w:t>
            </w:r>
          </w:p>
          <w:p w:rsidR="00AE770C" w:rsidRPr="00AE770C" w:rsidRDefault="00AE770C" w:rsidP="00AE770C">
            <w:pPr>
              <w:numPr>
                <w:ilvl w:val="1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El Punto de Equilibrio y la Estacionalidad: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Cómo la sobreproducción simultánea en el valle causa el colapso de precios y cómo la escasez genera especulación.</w:t>
            </w:r>
          </w:p>
          <w:p w:rsidR="00AE770C" w:rsidRPr="00AE770C" w:rsidRDefault="00AE770C" w:rsidP="00AE770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• Trabajo Grupal y Construcción del Aprendizaje (35 min):</w:t>
            </w:r>
          </w:p>
          <w:p w:rsidR="00AE770C" w:rsidRPr="00AE770C" w:rsidRDefault="00AE770C" w:rsidP="00AE770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Cada equipo recibe un caso/cultivo específico del Valle de Tambo para profundizar:</w:t>
            </w:r>
          </w:p>
          <w:p w:rsidR="00AE770C" w:rsidRPr="00AE770C" w:rsidRDefault="00AE770C" w:rsidP="00AE770C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Grupo 1: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</w:t>
            </w: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El cultivo de cebolla y la sobreoferta regional.</w:t>
            </w:r>
          </w:p>
          <w:p w:rsidR="00AE770C" w:rsidRPr="00AE770C" w:rsidRDefault="00AE770C" w:rsidP="00AE770C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Grupo 2: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</w:t>
            </w: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 xml:space="preserve">El arroz </w:t>
            </w:r>
            <w:proofErr w:type="spellStart"/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tambeño</w:t>
            </w:r>
            <w:proofErr w:type="spellEnd"/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: Costos de agua, producción y demanda nacional.</w:t>
            </w:r>
          </w:p>
          <w:p w:rsidR="00AE770C" w:rsidRPr="00AE770C" w:rsidRDefault="00AE770C" w:rsidP="00AE770C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Grupo 3: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</w:t>
            </w: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La papa y el ajo: Variación de precios e impacto de la intermediación comercial.</w:t>
            </w:r>
          </w:p>
          <w:p w:rsidR="00AE770C" w:rsidRPr="00AE770C" w:rsidRDefault="00AE770C" w:rsidP="00AE770C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Grupo 4: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</w:t>
            </w: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Zapallo y camote: Alternativas de diversificación productiva y mercados alternativos.</w:t>
            </w:r>
          </w:p>
          <w:p w:rsidR="00AE770C" w:rsidRPr="00AE770C" w:rsidRDefault="00AE770C" w:rsidP="00AE770C">
            <w:pPr>
              <w:numPr>
                <w:ilvl w:val="1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Grupo 5: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</w:t>
            </w: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El rol del Estado y la organización comunitaria para regular/equilibrar la oferta en Deán Valdivia.</w:t>
            </w:r>
          </w:p>
          <w:p w:rsidR="00AE770C" w:rsidRPr="00AE770C" w:rsidRDefault="00AE770C" w:rsidP="00AE770C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Consigna: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Elaboran en un papelote un mapa conceptual o esquema gráfico donde expliquen:</w:t>
            </w:r>
          </w:p>
          <w:p w:rsidR="00AE770C" w:rsidRPr="00AE770C" w:rsidRDefault="00AE770C" w:rsidP="00AE770C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Las causas y consecuencias de las fluctuaciones de precio en ese cultivo.</w:t>
            </w:r>
          </w:p>
          <w:p w:rsidR="00AE770C" w:rsidRPr="00AE770C" w:rsidRDefault="00AE770C" w:rsidP="00AE770C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Cómo afecta la oferta y la demanda a la canasta familiar local.</w:t>
            </w:r>
          </w:p>
          <w:p w:rsidR="00AE770C" w:rsidRPr="00AE770C" w:rsidRDefault="00AE770C" w:rsidP="00AE770C">
            <w:pPr>
              <w:numPr>
                <w:ilvl w:val="1"/>
                <w:numId w:val="1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Propuestas económicas concretas (ej. asociatividad, procesamiento agroindustrial, planificación de siembras).</w:t>
            </w:r>
          </w:p>
          <w:p w:rsidR="00AE770C" w:rsidRPr="00AE770C" w:rsidRDefault="00AE770C" w:rsidP="00AE770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• Argumentación / Exposición (30 min):</w:t>
            </w:r>
          </w:p>
          <w:p w:rsidR="00AE770C" w:rsidRPr="00AE770C" w:rsidRDefault="00AE770C" w:rsidP="00AE770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Un representante por grupo (</w:t>
            </w: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elegido al azar por el docente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para asegurar el compromiso de todos) expone las conclusiones. </w:t>
            </w:r>
          </w:p>
          <w:p w:rsidR="00AE770C" w:rsidRPr="00AE770C" w:rsidRDefault="00AE770C" w:rsidP="00AE770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Se genera un espacio de debate entre los equipos donde se interpelan con preguntas formuladas desde la perspectiva de compradores vs. productores. </w:t>
            </w:r>
          </w:p>
          <w:p w:rsidR="00AE770C" w:rsidRPr="00AE770C" w:rsidRDefault="00AE770C" w:rsidP="00AE770C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El docente absuelve dudas, corrige desviaciones conceptuales y refuerza los aprendizajes teóricos aplicados al contexto del Valle de Tambo. </w:t>
            </w:r>
          </w:p>
          <w:p w:rsidR="00AE770C" w:rsidRPr="00AE770C" w:rsidRDefault="00AE770C" w:rsidP="00AE770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• Retroalimentación y Sistematización (40 min):</w:t>
            </w:r>
          </w:p>
          <w:p w:rsidR="00AE770C" w:rsidRPr="00AE770C" w:rsidRDefault="00AE770C" w:rsidP="00AE770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lastRenderedPageBreak/>
              <w:t xml:space="preserve">Mediante una lluvia de ideas guiada, el docente consolida en la pizarra un esquema final sobre las fuerzas del mercado. </w:t>
            </w:r>
          </w:p>
          <w:p w:rsidR="00AE770C" w:rsidRPr="00AE770C" w:rsidRDefault="00AE770C" w:rsidP="00AE770C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>Se destaca la importancia de planificar la producción agrícola y diversificar los ingresos familiares para evitar crisis económicas por sobreoferta</w:t>
            </w:r>
          </w:p>
          <w:p w:rsidR="00AE770C" w:rsidRPr="003F6F3A" w:rsidRDefault="00AE770C" w:rsidP="006C66D9">
            <w:pPr>
              <w:widowControl w:val="0"/>
              <w:autoSpaceDE w:val="0"/>
              <w:autoSpaceDN w:val="0"/>
              <w:spacing w:before="1"/>
              <w:jc w:val="both"/>
              <w:rPr>
                <w:rFonts w:ascii="Arial Narrow" w:eastAsia="Arial Unicode MS" w:hAnsi="Arial Narrow" w:cs="Arial Unicode MS"/>
                <w:bCs/>
                <w:color w:val="FF0000"/>
                <w:u w:val="single"/>
                <w:lang w:val="es-PE"/>
              </w:rPr>
            </w:pPr>
          </w:p>
          <w:p w:rsidR="00AE770C" w:rsidRPr="003F6F3A" w:rsidRDefault="00AE770C" w:rsidP="006C66D9">
            <w:pPr>
              <w:widowControl w:val="0"/>
              <w:autoSpaceDE w:val="0"/>
              <w:autoSpaceDN w:val="0"/>
              <w:spacing w:before="1"/>
              <w:jc w:val="both"/>
              <w:rPr>
                <w:rFonts w:ascii="Arial Narrow" w:eastAsia="Arial Unicode MS" w:hAnsi="Arial Narrow" w:cs="Arial Unicode MS"/>
                <w:bCs/>
                <w:color w:val="FF0000"/>
                <w:u w:val="single"/>
                <w:lang w:val="es-PE"/>
              </w:rPr>
            </w:pPr>
          </w:p>
          <w:p w:rsidR="00AE770C" w:rsidRPr="003F6F3A" w:rsidRDefault="00AE770C" w:rsidP="006C66D9">
            <w:pPr>
              <w:widowControl w:val="0"/>
              <w:autoSpaceDE w:val="0"/>
              <w:autoSpaceDN w:val="0"/>
              <w:spacing w:before="1"/>
              <w:ind w:left="325" w:hanging="228"/>
              <w:jc w:val="both"/>
              <w:rPr>
                <w:rFonts w:ascii="Arial Narrow" w:eastAsia="Arial Unicode MS" w:hAnsi="Arial Narrow" w:cs="Arial Unicode MS"/>
                <w:color w:val="FF0000"/>
                <w:lang w:val="es-PE" w:eastAsia="es-ES"/>
              </w:rPr>
            </w:pPr>
            <w:r w:rsidRPr="003F6F3A">
              <w:rPr>
                <w:rFonts w:ascii="Arial Narrow" w:eastAsia="Arial Unicode MS" w:hAnsi="Arial Narrow" w:cs="Arial Unicode MS"/>
                <w:b/>
                <w:lang w:val="es-PE"/>
              </w:rPr>
              <w:t>Además, se promueve que refuercen lo aprendido consultando con material adicional (lecturas breves relacionados al tema).</w:t>
            </w:r>
          </w:p>
        </w:tc>
        <w:tc>
          <w:tcPr>
            <w:tcW w:w="42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</w:tcPr>
          <w:p w:rsidR="00AE770C" w:rsidRPr="003F6F3A" w:rsidRDefault="00AE770C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</w:p>
          <w:p w:rsidR="00AE770C" w:rsidRPr="003F6F3A" w:rsidRDefault="00AE770C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</w:p>
          <w:p w:rsidR="00AE770C" w:rsidRPr="003F6F3A" w:rsidRDefault="00AE770C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</w:p>
          <w:p w:rsidR="00AE770C" w:rsidRPr="003F6F3A" w:rsidRDefault="00AE770C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</w:p>
          <w:p w:rsidR="00AE770C" w:rsidRPr="003F6F3A" w:rsidRDefault="00AE770C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</w:p>
          <w:p w:rsidR="00AE770C" w:rsidRPr="003F6F3A" w:rsidRDefault="00AE770C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</w:p>
          <w:p w:rsidR="00AE770C" w:rsidRPr="003F6F3A" w:rsidRDefault="00AE770C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</w:p>
          <w:p w:rsidR="00AE770C" w:rsidRPr="003F6F3A" w:rsidRDefault="00F25FB7" w:rsidP="006C66D9">
            <w:pPr>
              <w:spacing w:before="132"/>
              <w:ind w:hanging="8"/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120</w:t>
            </w:r>
            <w:bookmarkStart w:id="0" w:name="_GoBack"/>
            <w:bookmarkEnd w:id="0"/>
          </w:p>
        </w:tc>
      </w:tr>
      <w:tr w:rsidR="00AE770C" w:rsidRPr="003F6F3A" w:rsidTr="006C66D9">
        <w:trPr>
          <w:trHeight w:val="1575"/>
        </w:trPr>
        <w:tc>
          <w:tcPr>
            <w:tcW w:w="568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B4C6E7" w:themeFill="accent1" w:themeFillTint="66"/>
            <w:textDirection w:val="btLr"/>
          </w:tcPr>
          <w:p w:rsidR="00AE770C" w:rsidRPr="003F6F3A" w:rsidRDefault="00AE770C" w:rsidP="006C66D9">
            <w:pPr>
              <w:jc w:val="center"/>
              <w:rPr>
                <w:b/>
              </w:rPr>
            </w:pPr>
            <w:r w:rsidRPr="003F6F3A">
              <w:rPr>
                <w:b/>
              </w:rPr>
              <w:t>CIERRE</w:t>
            </w:r>
          </w:p>
          <w:p w:rsidR="00AE770C" w:rsidRPr="003F6F3A" w:rsidRDefault="00AE770C" w:rsidP="006C66D9">
            <w:pPr>
              <w:spacing w:after="160" w:line="256" w:lineRule="auto"/>
              <w:rPr>
                <w:b/>
              </w:rPr>
            </w:pPr>
          </w:p>
        </w:tc>
        <w:tc>
          <w:tcPr>
            <w:tcW w:w="10064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hideMark/>
          </w:tcPr>
          <w:p w:rsidR="00F25FB7" w:rsidRPr="00F25FB7" w:rsidRDefault="00F25FB7" w:rsidP="00F25FB7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lang w:eastAsia="es-PE"/>
              </w:rPr>
            </w:pPr>
            <w:r>
              <w:t>1. Trabajo Individual - Transferencia (15 min):</w:t>
            </w:r>
          </w:p>
          <w:p w:rsidR="00AE770C" w:rsidRPr="00AE770C" w:rsidRDefault="00AE770C" w:rsidP="00AE770C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Consigna de la Carta Argumentativa/Reflexiva:</w:t>
            </w:r>
          </w:p>
          <w:p w:rsidR="00AE770C" w:rsidRPr="00AE770C" w:rsidRDefault="00AE770C" w:rsidP="00AE770C">
            <w:pPr>
              <w:numPr>
                <w:ilvl w:val="1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Cada estudiante redacta de manera individual una carta asumiendo el rol de un </w:t>
            </w: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agricultor o emprendedor agropecuario del distrito de Deán Valdivia</w:t>
            </w: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 dirigida a la Asociación de Agricultores del Valle de Tambo o a su propia familia. </w:t>
            </w:r>
          </w:p>
          <w:p w:rsidR="00AE770C" w:rsidRPr="00AE770C" w:rsidRDefault="00AE770C" w:rsidP="00AE770C">
            <w:pPr>
              <w:numPr>
                <w:ilvl w:val="1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Requisitos:</w:t>
            </w:r>
          </w:p>
          <w:p w:rsidR="00AE770C" w:rsidRPr="00AE770C" w:rsidRDefault="00AE770C" w:rsidP="00AE770C">
            <w:pPr>
              <w:numPr>
                <w:ilvl w:val="2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Debe explicar cómo la oferta y la demanda de sus productos (papa, cebolla, arroz, etc.) afectaron su última campaña agrícola. </w:t>
            </w:r>
          </w:p>
          <w:p w:rsidR="00AE770C" w:rsidRPr="00AE770C" w:rsidRDefault="00AE770C" w:rsidP="00AE770C">
            <w:pPr>
              <w:numPr>
                <w:ilvl w:val="2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Debe plantear 2 decisiones financieras/económicas responsables para la próxima temporada (ej. ahorro previsional, siembra escalonada, asociatividad para vender directamente sin intermediarios, búsqueda de créditos formales). </w:t>
            </w:r>
          </w:p>
          <w:p w:rsidR="00AE770C" w:rsidRPr="00AE770C" w:rsidRDefault="00AE770C" w:rsidP="00AE770C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b/>
                <w:bCs/>
                <w:lang w:eastAsia="es-PE"/>
              </w:rPr>
              <w:t>2. Metacognición y Autoevaluación (15 min):</w:t>
            </w:r>
          </w:p>
          <w:p w:rsidR="00AE770C" w:rsidRPr="00AE770C" w:rsidRDefault="00AE770C" w:rsidP="00AE770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Los estudiantes completan la lista de cotejo/cuadro de autoevaluación: </w:t>
            </w:r>
          </w:p>
          <w:p w:rsidR="00AE770C" w:rsidRPr="00AE770C" w:rsidRDefault="00AE770C" w:rsidP="00AE770C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¿Logré explicar cómo funciona la oferta y la demanda en los productos de mi localidad?</w:t>
            </w:r>
          </w:p>
          <w:p w:rsidR="00AE770C" w:rsidRPr="00AE770C" w:rsidRDefault="00AE770C" w:rsidP="00AE770C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¿Propuse soluciones viables para la economía de los agricultores de Tambo?</w:t>
            </w:r>
          </w:p>
          <w:p w:rsidR="00AE770C" w:rsidRPr="00AE770C" w:rsidRDefault="00AE770C" w:rsidP="00AE770C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lang w:eastAsia="es-PE"/>
              </w:rPr>
              <w:t xml:space="preserve">Responden a las preguntas de reflexivas de metacognición: </w:t>
            </w:r>
          </w:p>
          <w:p w:rsidR="00AE770C" w:rsidRPr="00AE770C" w:rsidRDefault="00AE770C" w:rsidP="00AE770C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¿Qué aprendimos hoy sobre la economía de nuestro valle?</w:t>
            </w:r>
          </w:p>
          <w:p w:rsidR="00AE770C" w:rsidRPr="00AE770C" w:rsidRDefault="00AE770C" w:rsidP="00AE770C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¿Cómo lo aprendimos?</w:t>
            </w:r>
          </w:p>
          <w:p w:rsidR="00AE770C" w:rsidRPr="00AE770C" w:rsidRDefault="00AE770C" w:rsidP="00AE770C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¿Por qué es importante comprender la oferta y la demanda para nuestras familias en Deán Valdivia?</w:t>
            </w:r>
          </w:p>
          <w:p w:rsidR="00AE770C" w:rsidRPr="003F6F3A" w:rsidRDefault="00AE770C" w:rsidP="00AE770C">
            <w:pPr>
              <w:numPr>
                <w:ilvl w:val="1"/>
                <w:numId w:val="20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s-PE"/>
              </w:rPr>
            </w:pPr>
            <w:r w:rsidRPr="00AE770C">
              <w:rPr>
                <w:rFonts w:ascii="Times New Roman" w:eastAsia="Times New Roman" w:hAnsi="Times New Roman" w:cs="Times New Roman"/>
                <w:i/>
                <w:iCs/>
                <w:lang w:eastAsia="es-PE"/>
              </w:rPr>
              <w:t>¿Para qué nos sirve lo aprendido en nuestra vida cotidiana y decisiones futuras?</w:t>
            </w:r>
          </w:p>
        </w:tc>
        <w:tc>
          <w:tcPr>
            <w:tcW w:w="42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</w:tcPr>
          <w:p w:rsidR="00AE770C" w:rsidRPr="003F6F3A" w:rsidRDefault="00AE770C" w:rsidP="006C66D9">
            <w:pPr>
              <w:spacing w:after="160" w:line="256" w:lineRule="auto"/>
              <w:ind w:hanging="8"/>
              <w:contextualSpacing/>
              <w:jc w:val="center"/>
              <w:rPr>
                <w:rFonts w:ascii="Berlin Sans FB Demi" w:hAnsi="Berlin Sans FB Demi"/>
                <w:lang w:val="es-PE"/>
              </w:rPr>
            </w:pPr>
          </w:p>
          <w:p w:rsidR="00AE770C" w:rsidRPr="003F6F3A" w:rsidRDefault="00AE770C" w:rsidP="006C66D9">
            <w:pPr>
              <w:spacing w:after="160" w:line="256" w:lineRule="auto"/>
              <w:ind w:hanging="8"/>
              <w:contextualSpacing/>
              <w:jc w:val="center"/>
              <w:rPr>
                <w:rFonts w:ascii="Berlin Sans FB Demi" w:hAnsi="Berlin Sans FB Demi"/>
                <w:lang w:val="es-PE"/>
              </w:rPr>
            </w:pPr>
          </w:p>
          <w:p w:rsidR="00AE770C" w:rsidRPr="003F6F3A" w:rsidRDefault="00AE770C" w:rsidP="006C66D9">
            <w:pPr>
              <w:spacing w:after="160" w:line="256" w:lineRule="auto"/>
              <w:ind w:hanging="8"/>
              <w:contextualSpacing/>
              <w:jc w:val="center"/>
              <w:rPr>
                <w:rFonts w:ascii="Berlin Sans FB Demi" w:hAnsi="Berlin Sans FB Demi"/>
                <w:lang w:val="es-PE"/>
              </w:rPr>
            </w:pPr>
          </w:p>
          <w:p w:rsidR="00AE770C" w:rsidRPr="003F6F3A" w:rsidRDefault="00F25FB7" w:rsidP="006C66D9">
            <w:pPr>
              <w:spacing w:before="132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30</w:t>
            </w:r>
          </w:p>
        </w:tc>
      </w:tr>
    </w:tbl>
    <w:p w:rsidR="00AE770C" w:rsidRDefault="00AE770C" w:rsidP="00AE770C">
      <w:pPr>
        <w:numPr>
          <w:ilvl w:val="0"/>
          <w:numId w:val="5"/>
        </w:numPr>
        <w:tabs>
          <w:tab w:val="left" w:pos="-426"/>
        </w:tabs>
        <w:spacing w:line="256" w:lineRule="auto"/>
        <w:ind w:left="-567" w:hanging="284"/>
        <w:contextualSpacing/>
        <w:jc w:val="both"/>
        <w:rPr>
          <w:rFonts w:ascii="Arial Narrow" w:hAnsi="Arial Narrow"/>
          <w:sz w:val="2"/>
        </w:rPr>
      </w:pPr>
    </w:p>
    <w:p w:rsidR="00AE770C" w:rsidRDefault="00AE770C" w:rsidP="00AE770C">
      <w:pPr>
        <w:numPr>
          <w:ilvl w:val="0"/>
          <w:numId w:val="5"/>
        </w:numPr>
        <w:tabs>
          <w:tab w:val="left" w:pos="-851"/>
        </w:tabs>
        <w:spacing w:line="256" w:lineRule="auto"/>
        <w:ind w:left="-1134"/>
        <w:contextualSpacing/>
        <w:jc w:val="both"/>
        <w:rPr>
          <w:rFonts w:ascii="Arial Narrow" w:hAnsi="Arial Narrow"/>
          <w:color w:val="0D0D0D" w:themeColor="text1" w:themeTint="F2"/>
          <w:sz w:val="2"/>
        </w:rPr>
      </w:pPr>
      <w:r>
        <w:rPr>
          <w:rFonts w:ascii="Arial Narrow" w:hAnsi="Arial Narrow"/>
          <w:color w:val="0D0D0D" w:themeColor="text1" w:themeTint="F2"/>
          <w:sz w:val="28"/>
        </w:rPr>
        <w:t xml:space="preserve">V.    </w:t>
      </w:r>
    </w:p>
    <w:tbl>
      <w:tblPr>
        <w:tblStyle w:val="Tablaconcuadrcula1"/>
        <w:tblpPr w:leftFromText="141" w:rightFromText="141" w:vertAnchor="text" w:horzAnchor="page" w:tblpX="398" w:tblpY="-24"/>
        <w:tblW w:w="11222" w:type="dxa"/>
        <w:tblInd w:w="0" w:type="dxa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ook w:val="04A0" w:firstRow="1" w:lastRow="0" w:firstColumn="1" w:lastColumn="0" w:noHBand="0" w:noVBand="1"/>
      </w:tblPr>
      <w:tblGrid>
        <w:gridCol w:w="5789"/>
        <w:gridCol w:w="5433"/>
      </w:tblGrid>
      <w:tr w:rsidR="00AE770C" w:rsidTr="006C66D9">
        <w:trPr>
          <w:trHeight w:val="373"/>
        </w:trPr>
        <w:tc>
          <w:tcPr>
            <w:tcW w:w="5789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00CCFF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MATERIALES Y RECURSOS</w:t>
            </w:r>
          </w:p>
        </w:tc>
        <w:tc>
          <w:tcPr>
            <w:tcW w:w="54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shd w:val="clear" w:color="auto" w:fill="00CCFF"/>
            <w:hideMark/>
          </w:tcPr>
          <w:p w:rsidR="00AE770C" w:rsidRDefault="00AE770C" w:rsidP="006C66D9">
            <w:pPr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BIBLIOGRAFÍA</w:t>
            </w:r>
          </w:p>
        </w:tc>
      </w:tr>
      <w:tr w:rsidR="00AE770C" w:rsidTr="00AE770C">
        <w:trPr>
          <w:trHeight w:val="1097"/>
        </w:trPr>
        <w:tc>
          <w:tcPr>
            <w:tcW w:w="5789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</w:tcPr>
          <w:p w:rsidR="00AE770C" w:rsidRDefault="00EC2E83" w:rsidP="006C66D9">
            <w:pPr>
              <w:numPr>
                <w:ilvl w:val="0"/>
                <w:numId w:val="6"/>
              </w:numPr>
              <w:ind w:left="153" w:hanging="142"/>
              <w:rPr>
                <w:rFonts w:ascii="Arial Narrow" w:hAnsi="Arial Narrow" w:cs="Arial"/>
                <w:sz w:val="19"/>
                <w:szCs w:val="19"/>
              </w:rPr>
            </w:pPr>
            <w:r w:rsidRPr="00EC2E83">
              <w:rPr>
                <w:rFonts w:ascii="Arial Narrow" w:hAnsi="Arial Narrow" w:cs="Arial"/>
                <w:sz w:val="19"/>
                <w:szCs w:val="19"/>
              </w:rPr>
              <w:t xml:space="preserve">• Pizarra, plumones, papelotes y cinta </w:t>
            </w:r>
            <w:proofErr w:type="spellStart"/>
            <w:r w:rsidRPr="00EC2E83">
              <w:rPr>
                <w:rFonts w:ascii="Arial Narrow" w:hAnsi="Arial Narrow" w:cs="Arial"/>
                <w:sz w:val="19"/>
                <w:szCs w:val="19"/>
              </w:rPr>
              <w:t>masking</w:t>
            </w:r>
            <w:proofErr w:type="spellEnd"/>
            <w:r w:rsidRPr="00EC2E83">
              <w:rPr>
                <w:rFonts w:ascii="Arial Narrow" w:hAnsi="Arial Narrow" w:cs="Arial"/>
                <w:sz w:val="19"/>
                <w:szCs w:val="19"/>
              </w:rPr>
              <w:t xml:space="preserve"> tape.  • Muestras/imágenes de productos agrícolas del Valle de Tambo.  • Fichas impresas sobre Ley de Oferta y Demanda y reportes de precios del MIDAGRI.  • Cuaderno de trabajo de Ciencias Sociales y lapiceros</w:t>
            </w:r>
          </w:p>
        </w:tc>
        <w:tc>
          <w:tcPr>
            <w:tcW w:w="5433" w:type="dxa"/>
            <w:tcBorders>
              <w:top w:val="threeDEmboss" w:sz="6" w:space="0" w:color="000000" w:themeColor="text1"/>
              <w:left w:val="threeDEmboss" w:sz="6" w:space="0" w:color="000000" w:themeColor="text1"/>
              <w:bottom w:val="threeDEmboss" w:sz="6" w:space="0" w:color="000000" w:themeColor="text1"/>
              <w:right w:val="threeDEmboss" w:sz="6" w:space="0" w:color="000000" w:themeColor="text1"/>
            </w:tcBorders>
            <w:hideMark/>
          </w:tcPr>
          <w:p w:rsidR="00AE770C" w:rsidRDefault="00EC2E83" w:rsidP="006C66D9">
            <w:pPr>
              <w:numPr>
                <w:ilvl w:val="0"/>
                <w:numId w:val="6"/>
              </w:numPr>
              <w:shd w:val="clear" w:color="auto" w:fill="FFFFFF"/>
              <w:spacing w:after="90"/>
              <w:ind w:left="424"/>
              <w:contextualSpacing/>
              <w:jc w:val="both"/>
              <w:outlineLvl w:val="0"/>
              <w:rPr>
                <w:rFonts w:ascii="Arial Narrow" w:hAnsi="Arial Narrow" w:cs="Arial"/>
                <w:sz w:val="19"/>
                <w:szCs w:val="19"/>
                <w:lang w:val="es-PE"/>
              </w:rPr>
            </w:pPr>
            <w:r w:rsidRPr="00EC2E83">
              <w:rPr>
                <w:rFonts w:ascii="Arial Narrow" w:hAnsi="Arial Narrow" w:cs="Arial"/>
                <w:sz w:val="19"/>
                <w:szCs w:val="19"/>
                <w:lang w:val="es-PE"/>
              </w:rPr>
              <w:t xml:space="preserve">Ministerio de Educación (2016). Programa Curricular de Educación Secundaria - Área de Ciencias Sociales.  • Texto Escolar </w:t>
            </w:r>
            <w:proofErr w:type="gramStart"/>
            <w:r w:rsidRPr="00EC2E83">
              <w:rPr>
                <w:rFonts w:ascii="Arial Narrow" w:hAnsi="Arial Narrow" w:cs="Arial"/>
                <w:sz w:val="19"/>
                <w:szCs w:val="19"/>
                <w:lang w:val="es-PE"/>
              </w:rPr>
              <w:t>5.°</w:t>
            </w:r>
            <w:proofErr w:type="gramEnd"/>
            <w:r w:rsidRPr="00EC2E83">
              <w:rPr>
                <w:rFonts w:ascii="Arial Narrow" w:hAnsi="Arial Narrow" w:cs="Arial"/>
                <w:sz w:val="19"/>
                <w:szCs w:val="19"/>
                <w:lang w:val="es-PE"/>
              </w:rPr>
              <w:t xml:space="preserve"> Secundaria Ciencias Sociales (Editorial Santillana / Norma).  • Sistema de Información de Abastecimiento y Precios (SISAP) - MIDAGRI</w:t>
            </w:r>
          </w:p>
        </w:tc>
      </w:tr>
    </w:tbl>
    <w:p w:rsidR="00AE770C" w:rsidRDefault="00AE770C" w:rsidP="00AE770C">
      <w:pPr>
        <w:spacing w:after="0" w:line="240" w:lineRule="auto"/>
        <w:rPr>
          <w:rFonts w:ascii="Arial Narrow" w:hAnsi="Arial Narrow" w:cstheme="minorHAnsi"/>
          <w:sz w:val="16"/>
          <w:szCs w:val="16"/>
          <w:lang w:eastAsia="es-PE"/>
        </w:rPr>
      </w:pPr>
    </w:p>
    <w:p w:rsidR="00AE770C" w:rsidRDefault="00AE770C" w:rsidP="00AE770C">
      <w:pPr>
        <w:spacing w:after="0" w:line="240" w:lineRule="auto"/>
        <w:ind w:firstLine="708"/>
        <w:rPr>
          <w:rFonts w:ascii="Arial Narrow" w:hAnsi="Arial Narrow" w:cstheme="minorHAnsi"/>
          <w:sz w:val="16"/>
          <w:szCs w:val="16"/>
          <w:lang w:eastAsia="es-PE"/>
        </w:rPr>
      </w:pPr>
    </w:p>
    <w:p w:rsidR="00AE770C" w:rsidRDefault="00AE770C" w:rsidP="00AE770C">
      <w:pPr>
        <w:spacing w:after="0" w:line="240" w:lineRule="auto"/>
        <w:ind w:firstLine="708"/>
        <w:rPr>
          <w:rFonts w:ascii="Arial Narrow" w:hAnsi="Arial Narrow" w:cstheme="minorHAnsi"/>
          <w:sz w:val="16"/>
          <w:szCs w:val="16"/>
          <w:lang w:eastAsia="es-PE"/>
        </w:rPr>
      </w:pPr>
    </w:p>
    <w:p w:rsidR="00AE770C" w:rsidRDefault="00AE770C" w:rsidP="00AE770C">
      <w:pPr>
        <w:spacing w:after="0" w:line="240" w:lineRule="auto"/>
        <w:ind w:firstLine="708"/>
        <w:rPr>
          <w:rFonts w:ascii="Arial Narrow" w:hAnsi="Arial Narrow" w:cstheme="minorHAnsi"/>
          <w:sz w:val="16"/>
          <w:szCs w:val="16"/>
          <w:lang w:eastAsia="es-PE"/>
        </w:rPr>
      </w:pPr>
      <w:r>
        <w:rPr>
          <w:rFonts w:ascii="Arial Narrow" w:hAnsi="Arial Narrow" w:cstheme="minorHAnsi"/>
          <w:sz w:val="16"/>
          <w:szCs w:val="16"/>
          <w:lang w:eastAsia="es-PE"/>
        </w:rPr>
        <w:t>_________________________</w:t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  <w:t>_____________________</w:t>
      </w:r>
    </w:p>
    <w:p w:rsidR="00AE770C" w:rsidRDefault="00AE770C" w:rsidP="00AE770C">
      <w:pPr>
        <w:spacing w:after="0" w:line="240" w:lineRule="auto"/>
        <w:ind w:firstLine="708"/>
        <w:rPr>
          <w:rFonts w:ascii="Arial Narrow" w:hAnsi="Arial Narrow" w:cstheme="minorHAnsi"/>
          <w:sz w:val="16"/>
          <w:szCs w:val="16"/>
          <w:lang w:eastAsia="es-PE"/>
        </w:rPr>
      </w:pPr>
      <w:r>
        <w:rPr>
          <w:rFonts w:ascii="Arial Narrow" w:hAnsi="Arial Narrow" w:cstheme="minorHAnsi"/>
          <w:sz w:val="16"/>
          <w:szCs w:val="16"/>
          <w:lang w:eastAsia="es-PE"/>
        </w:rPr>
        <w:t xml:space="preserve">      DIRECTOR</w:t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</w:r>
      <w:r>
        <w:rPr>
          <w:rFonts w:ascii="Arial Narrow" w:hAnsi="Arial Narrow" w:cstheme="minorHAnsi"/>
          <w:sz w:val="16"/>
          <w:szCs w:val="16"/>
          <w:lang w:eastAsia="es-PE"/>
        </w:rPr>
        <w:tab/>
        <w:t xml:space="preserve">   </w:t>
      </w:r>
      <w:r>
        <w:rPr>
          <w:rFonts w:ascii="Arial Narrow" w:hAnsi="Arial Narrow" w:cstheme="minorHAnsi"/>
          <w:sz w:val="16"/>
          <w:szCs w:val="16"/>
          <w:lang w:eastAsia="es-PE"/>
        </w:rPr>
        <w:tab/>
        <w:t xml:space="preserve">         DOCENTE</w:t>
      </w:r>
    </w:p>
    <w:p w:rsidR="00AE770C" w:rsidRDefault="00AE770C" w:rsidP="00AE770C">
      <w:pPr>
        <w:ind w:left="-142"/>
      </w:pPr>
    </w:p>
    <w:p w:rsidR="00644A6B" w:rsidRDefault="00644A6B" w:rsidP="00AE770C">
      <w:pPr>
        <w:ind w:left="-142"/>
      </w:pPr>
    </w:p>
    <w:p w:rsidR="00EC2E83" w:rsidRDefault="00EC2E83" w:rsidP="00EC2E83"/>
    <w:p w:rsidR="00EC2E83" w:rsidRDefault="00EC2E83" w:rsidP="00EC2E83"/>
    <w:p w:rsidR="00EC2E83" w:rsidRDefault="00EC2E83" w:rsidP="00EC2E83"/>
    <w:p w:rsidR="003F6F3A" w:rsidRDefault="003F6F3A" w:rsidP="00EC2E83"/>
    <w:p w:rsidR="003F6F3A" w:rsidRDefault="003F6F3A" w:rsidP="00EC2E83"/>
    <w:p w:rsidR="003F6F3A" w:rsidRDefault="003F6F3A" w:rsidP="00EC2E83"/>
    <w:p w:rsidR="00EC2E83" w:rsidRDefault="00EC2E83" w:rsidP="00EC2E83"/>
    <w:p w:rsidR="00EC2E83" w:rsidRDefault="00EC2E83" w:rsidP="00EC2E83"/>
    <w:p w:rsidR="00EC2E83" w:rsidRDefault="00EC2E83" w:rsidP="00EC2E83"/>
    <w:p w:rsidR="00EC2E83" w:rsidRPr="00EC2E83" w:rsidRDefault="00EC2E83" w:rsidP="00EC2E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</w:pPr>
      <w:r w:rsidRPr="00EC2E83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 xml:space="preserve">INSTRUMENTO DE EVALUACIÓN: RÚBRICA CUALITATIVA (CICLO VII - </w:t>
      </w:r>
      <w:proofErr w:type="gramStart"/>
      <w:r w:rsidRPr="00EC2E83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5.°</w:t>
      </w:r>
      <w:proofErr w:type="gramEnd"/>
      <w:r w:rsidRPr="00EC2E83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 xml:space="preserve"> GRADO)</w:t>
      </w:r>
    </w:p>
    <w:p w:rsidR="00EC2E83" w:rsidRPr="00EC2E83" w:rsidRDefault="00EC2E83" w:rsidP="00EC2E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</w:pPr>
      <w:r w:rsidRPr="00EC2E83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COMPETENCIA: Gestiona responsablemente los recursos económicos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1971"/>
        <w:gridCol w:w="2062"/>
        <w:gridCol w:w="2256"/>
        <w:gridCol w:w="2646"/>
      </w:tblGrid>
      <w:tr w:rsidR="00EC2E83" w:rsidRPr="00EC2E83" w:rsidTr="00EC2E8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CRITERIOS DE EVALUACIÓN DOCX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EN INICIO (C)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EN PROCESO 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LOGRO ESPERADO 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LOGRO DESTACADO (AD)</w:t>
            </w:r>
          </w:p>
        </w:tc>
      </w:tr>
      <w:tr w:rsidR="00EC2E83" w:rsidRPr="00EC2E83" w:rsidTr="00EC2E8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Exposición Grupal: Comprensión del Mercado del Valle de Tambo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Menciona los productos de Deán </w:t>
            </w:r>
            <w:proofErr w:type="gramStart"/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Valdivia</w:t>
            </w:r>
            <w:proofErr w:type="gramEnd"/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pero no logra explicar cómo la oferta y la demanda influyen en sus precios.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Explica de forma elemental la oferta y la demanda sin llegar a vincular claramente sus efectos en la economía del agricultor local.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Explica con claridad la dinámica de la oferta y la demanda en los cultivos del Valle de Tambo y cómo afecta los precios e ingresos familiares.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Analiza críticamente el mercado agrícola local, evalúa el impacto de intermediarios y propone alternativas de comercialización altamente viables y fundamentadas. </w:t>
            </w:r>
          </w:p>
        </w:tc>
      </w:tr>
      <w:tr w:rsidR="00EC2E83" w:rsidRPr="00EC2E83" w:rsidTr="00EC2E83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Carta Individual: Toma de decisiones económicas responsables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Redacta la carta de forma vaga sin utilizar términos económicos ni proponer alternativas para su contexto.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Asume el rol del </w:t>
            </w:r>
            <w:proofErr w:type="gramStart"/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>agricultor</w:t>
            </w:r>
            <w:proofErr w:type="gramEnd"/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pero sus propuestas económicas son poco aplicables o carecen de sustento en la ley de oferta y demanda.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Redacta la carta asumiendo el rol con verosimilitud, utilizando términos económicos y planteando decisiones financieras responsables.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C2E83" w:rsidRPr="00EC2E83" w:rsidRDefault="00EC2E83" w:rsidP="00EC2E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EC2E83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Redacta una propuesta altamente argumentada que integra planificación presupuestal, gestión de riesgos económicos y estrategias de desarrollo sostenible para el valle. </w:t>
            </w:r>
          </w:p>
        </w:tc>
      </w:tr>
    </w:tbl>
    <w:p w:rsidR="00EC2E83" w:rsidRDefault="00EC2E83" w:rsidP="00EC2E83">
      <w:pPr>
        <w:rPr>
          <w:sz w:val="20"/>
          <w:szCs w:val="20"/>
        </w:rPr>
      </w:pPr>
    </w:p>
    <w:p w:rsidR="003F6F3A" w:rsidRDefault="003F6F3A" w:rsidP="00EC2E83">
      <w:pPr>
        <w:rPr>
          <w:sz w:val="20"/>
          <w:szCs w:val="20"/>
        </w:rPr>
      </w:pPr>
    </w:p>
    <w:p w:rsidR="003F6F3A" w:rsidRDefault="003F6F3A" w:rsidP="00EC2E83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noProof/>
          <w:sz w:val="20"/>
          <w:szCs w:val="20"/>
        </w:rPr>
        <w:drawing>
          <wp:inline distT="0" distB="0" distL="0" distR="0" wp14:anchorId="7DEE363D">
            <wp:extent cx="6076950" cy="391680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528" cy="392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F3A" w:rsidRDefault="003F6F3A" w:rsidP="00EC2E83">
      <w:pPr>
        <w:rPr>
          <w:sz w:val="20"/>
          <w:szCs w:val="20"/>
        </w:rPr>
      </w:pPr>
    </w:p>
    <w:p w:rsidR="003F6F3A" w:rsidRDefault="003F6F3A" w:rsidP="00EC2E83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3F6F3A" w:rsidRDefault="003F6F3A" w:rsidP="00EC2E83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</w:t>
      </w:r>
      <w:r>
        <w:rPr>
          <w:noProof/>
          <w:sz w:val="20"/>
          <w:szCs w:val="20"/>
        </w:rPr>
        <w:drawing>
          <wp:inline distT="0" distB="0" distL="0" distR="0" wp14:anchorId="090A3C4A">
            <wp:extent cx="3905250" cy="37224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04" cy="3729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F3A" w:rsidRDefault="003F6F3A" w:rsidP="003F6F3A">
      <w:pPr>
        <w:rPr>
          <w:sz w:val="20"/>
          <w:szCs w:val="20"/>
        </w:rPr>
      </w:pPr>
    </w:p>
    <w:p w:rsidR="003F6F3A" w:rsidRDefault="003F6F3A" w:rsidP="003F6F3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457C898">
            <wp:extent cx="7029450" cy="32832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194" cy="3291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F3A" w:rsidRPr="00AE770C" w:rsidRDefault="003F6F3A" w:rsidP="003F6F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s-PE"/>
        </w:rPr>
      </w:pPr>
      <w:r w:rsidRPr="00AE770C">
        <w:rPr>
          <w:rFonts w:ascii="Times New Roman" w:eastAsia="Times New Roman" w:hAnsi="Times New Roman" w:cs="Times New Roman"/>
          <w:i/>
          <w:iCs/>
          <w:sz w:val="32"/>
          <w:szCs w:val="32"/>
          <w:lang w:eastAsia="es-PE"/>
        </w:rPr>
        <w:t>¿Qué observan en las imágenes? ¿Reconocen estos productos en los campos de Deán Valdivia o en sus familias?</w:t>
      </w:r>
    </w:p>
    <w:p w:rsidR="003F6F3A" w:rsidRPr="00AE770C" w:rsidRDefault="003F6F3A" w:rsidP="003F6F3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s-PE"/>
        </w:rPr>
      </w:pPr>
      <w:r w:rsidRPr="00AE770C">
        <w:rPr>
          <w:rFonts w:ascii="Times New Roman" w:eastAsia="Times New Roman" w:hAnsi="Times New Roman" w:cs="Times New Roman"/>
          <w:i/>
          <w:iCs/>
          <w:sz w:val="32"/>
          <w:szCs w:val="32"/>
          <w:lang w:eastAsia="es-PE"/>
        </w:rPr>
        <w:t>¿Por qué en algunas campañas de cosecha el kilo de cebolla o zapallo no cubre ni el costo de producción, mientras que en otras épocas el precio se eleva sustancialmente?</w:t>
      </w:r>
    </w:p>
    <w:p w:rsidR="003F6F3A" w:rsidRPr="00AE770C" w:rsidRDefault="003F6F3A" w:rsidP="003F6F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es-PE"/>
        </w:rPr>
      </w:pPr>
      <w:r w:rsidRPr="00AE770C">
        <w:rPr>
          <w:rFonts w:ascii="Times New Roman" w:eastAsia="Times New Roman" w:hAnsi="Times New Roman" w:cs="Times New Roman"/>
          <w:b/>
          <w:bCs/>
          <w:sz w:val="32"/>
          <w:szCs w:val="32"/>
          <w:lang w:eastAsia="es-PE"/>
        </w:rPr>
        <w:t>Conflicto cognitivo:</w:t>
      </w:r>
      <w:r w:rsidRPr="00AE770C">
        <w:rPr>
          <w:rFonts w:ascii="Times New Roman" w:eastAsia="Times New Roman" w:hAnsi="Times New Roman" w:cs="Times New Roman"/>
          <w:sz w:val="32"/>
          <w:szCs w:val="32"/>
          <w:lang w:eastAsia="es-PE"/>
        </w:rPr>
        <w:t xml:space="preserve"> </w:t>
      </w:r>
      <w:r w:rsidRPr="00AE770C">
        <w:rPr>
          <w:rFonts w:ascii="Times New Roman" w:eastAsia="Times New Roman" w:hAnsi="Times New Roman" w:cs="Times New Roman"/>
          <w:i/>
          <w:iCs/>
          <w:sz w:val="32"/>
          <w:szCs w:val="32"/>
          <w:lang w:eastAsia="es-PE"/>
        </w:rPr>
        <w:t>¿Por qué, a pesar de que el Valle de Tambo es altamente productivo y fértil en cultivos como la papa, arroz, camote y ajo, los agricultores suelen sufrir pérdidas financieras continuas? ¿Qué fuerza invisible determina el precio final de sus cosechas?</w:t>
      </w:r>
    </w:p>
    <w:p w:rsidR="003F6F3A" w:rsidRPr="003F6F3A" w:rsidRDefault="003F6F3A" w:rsidP="003F6F3A">
      <w:pPr>
        <w:rPr>
          <w:sz w:val="20"/>
          <w:szCs w:val="20"/>
        </w:rPr>
      </w:pPr>
    </w:p>
    <w:sectPr w:rsidR="003F6F3A" w:rsidRPr="003F6F3A" w:rsidSect="00327A50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3CE5"/>
    <w:multiLevelType w:val="multilevel"/>
    <w:tmpl w:val="C9D2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12040"/>
    <w:multiLevelType w:val="multilevel"/>
    <w:tmpl w:val="EB38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505B0"/>
    <w:multiLevelType w:val="hybridMultilevel"/>
    <w:tmpl w:val="3EEAE3C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409B8"/>
    <w:multiLevelType w:val="hybridMultilevel"/>
    <w:tmpl w:val="8CE0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74B49"/>
    <w:multiLevelType w:val="multilevel"/>
    <w:tmpl w:val="EF48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27AED"/>
    <w:multiLevelType w:val="multilevel"/>
    <w:tmpl w:val="6AC0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12BED"/>
    <w:multiLevelType w:val="hybridMultilevel"/>
    <w:tmpl w:val="C5C6F2F0"/>
    <w:lvl w:ilvl="0" w:tplc="6876E018">
      <w:start w:val="1"/>
      <w:numFmt w:val="upperRoman"/>
      <w:lvlText w:val="%1."/>
      <w:lvlJc w:val="right"/>
      <w:pPr>
        <w:ind w:left="-131" w:hanging="720"/>
      </w:pPr>
      <w:rPr>
        <w:color w:val="0D0D0D" w:themeColor="text1" w:themeTint="F2"/>
      </w:rPr>
    </w:lvl>
    <w:lvl w:ilvl="1" w:tplc="280A0019">
      <w:start w:val="1"/>
      <w:numFmt w:val="lowerLetter"/>
      <w:lvlText w:val="%2."/>
      <w:lvlJc w:val="left"/>
      <w:pPr>
        <w:ind w:left="229" w:hanging="360"/>
      </w:pPr>
    </w:lvl>
    <w:lvl w:ilvl="2" w:tplc="280A001B">
      <w:start w:val="1"/>
      <w:numFmt w:val="lowerRoman"/>
      <w:lvlText w:val="%3."/>
      <w:lvlJc w:val="right"/>
      <w:pPr>
        <w:ind w:left="949" w:hanging="180"/>
      </w:pPr>
    </w:lvl>
    <w:lvl w:ilvl="3" w:tplc="280A000F">
      <w:start w:val="1"/>
      <w:numFmt w:val="decimal"/>
      <w:lvlText w:val="%4."/>
      <w:lvlJc w:val="left"/>
      <w:pPr>
        <w:ind w:left="1669" w:hanging="360"/>
      </w:pPr>
    </w:lvl>
    <w:lvl w:ilvl="4" w:tplc="280A0019">
      <w:start w:val="1"/>
      <w:numFmt w:val="lowerLetter"/>
      <w:lvlText w:val="%5."/>
      <w:lvlJc w:val="left"/>
      <w:pPr>
        <w:ind w:left="2389" w:hanging="360"/>
      </w:pPr>
    </w:lvl>
    <w:lvl w:ilvl="5" w:tplc="280A001B">
      <w:start w:val="1"/>
      <w:numFmt w:val="lowerRoman"/>
      <w:lvlText w:val="%6."/>
      <w:lvlJc w:val="right"/>
      <w:pPr>
        <w:ind w:left="3109" w:hanging="180"/>
      </w:pPr>
    </w:lvl>
    <w:lvl w:ilvl="6" w:tplc="280A000F">
      <w:start w:val="1"/>
      <w:numFmt w:val="decimal"/>
      <w:lvlText w:val="%7."/>
      <w:lvlJc w:val="left"/>
      <w:pPr>
        <w:ind w:left="3829" w:hanging="360"/>
      </w:pPr>
    </w:lvl>
    <w:lvl w:ilvl="7" w:tplc="280A0019">
      <w:start w:val="1"/>
      <w:numFmt w:val="lowerLetter"/>
      <w:lvlText w:val="%8."/>
      <w:lvlJc w:val="left"/>
      <w:pPr>
        <w:ind w:left="4549" w:hanging="360"/>
      </w:pPr>
    </w:lvl>
    <w:lvl w:ilvl="8" w:tplc="280A001B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318B5EBC"/>
    <w:multiLevelType w:val="hybridMultilevel"/>
    <w:tmpl w:val="22EE81FA"/>
    <w:lvl w:ilvl="0" w:tplc="45D448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05C16"/>
    <w:multiLevelType w:val="multilevel"/>
    <w:tmpl w:val="F23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A66750"/>
    <w:multiLevelType w:val="hybridMultilevel"/>
    <w:tmpl w:val="6ABAF4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D0B58"/>
    <w:multiLevelType w:val="multilevel"/>
    <w:tmpl w:val="D8DC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D04837"/>
    <w:multiLevelType w:val="multilevel"/>
    <w:tmpl w:val="4E0A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A8107C"/>
    <w:multiLevelType w:val="multilevel"/>
    <w:tmpl w:val="1418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1E0CEF"/>
    <w:multiLevelType w:val="multilevel"/>
    <w:tmpl w:val="BCF6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1B727C"/>
    <w:multiLevelType w:val="hybridMultilevel"/>
    <w:tmpl w:val="AF3E9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36145"/>
    <w:multiLevelType w:val="hybridMultilevel"/>
    <w:tmpl w:val="CEC29438"/>
    <w:lvl w:ilvl="0" w:tplc="B15CB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089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43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BBA56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C47A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649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5AE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72AA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FC3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D20EB3"/>
    <w:multiLevelType w:val="multilevel"/>
    <w:tmpl w:val="59D20E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86881"/>
    <w:multiLevelType w:val="multilevel"/>
    <w:tmpl w:val="E35E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DE2652"/>
    <w:multiLevelType w:val="multilevel"/>
    <w:tmpl w:val="8CF4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D6B04"/>
    <w:multiLevelType w:val="multilevel"/>
    <w:tmpl w:val="B38E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8"/>
  </w:num>
  <w:num w:numId="9">
    <w:abstractNumId w:val="17"/>
  </w:num>
  <w:num w:numId="10">
    <w:abstractNumId w:val="11"/>
  </w:num>
  <w:num w:numId="11">
    <w:abstractNumId w:val="7"/>
  </w:num>
  <w:num w:numId="12">
    <w:abstractNumId w:val="4"/>
  </w:num>
  <w:num w:numId="13">
    <w:abstractNumId w:val="19"/>
  </w:num>
  <w:num w:numId="14">
    <w:abstractNumId w:val="10"/>
  </w:num>
  <w:num w:numId="15">
    <w:abstractNumId w:val="5"/>
  </w:num>
  <w:num w:numId="16">
    <w:abstractNumId w:val="15"/>
  </w:num>
  <w:num w:numId="17">
    <w:abstractNumId w:val="18"/>
  </w:num>
  <w:num w:numId="18">
    <w:abstractNumId w:val="1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0C"/>
    <w:rsid w:val="003F6F3A"/>
    <w:rsid w:val="00644A6B"/>
    <w:rsid w:val="00AE770C"/>
    <w:rsid w:val="00D26A9F"/>
    <w:rsid w:val="00EC2E83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77B25F80"/>
  <w15:chartTrackingRefBased/>
  <w15:docId w15:val="{9E765B1F-75B9-4723-B02A-58174F15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7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uiPriority w:val="39"/>
    <w:rsid w:val="00AE770C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E770C"/>
    <w:rPr>
      <w:b/>
      <w:bCs/>
    </w:rPr>
  </w:style>
  <w:style w:type="table" w:styleId="Tablaconcuadrcula">
    <w:name w:val="Table Grid"/>
    <w:basedOn w:val="Tablanormal"/>
    <w:uiPriority w:val="59"/>
    <w:rsid w:val="00AE770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E770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F6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6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1780</Words>
  <Characters>9790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alvarez perea</dc:creator>
  <cp:keywords/>
  <dc:description/>
  <cp:lastModifiedBy>carlos alberto alvarez perea</cp:lastModifiedBy>
  <cp:revision>2</cp:revision>
  <dcterms:created xsi:type="dcterms:W3CDTF">2026-08-02T17:03:00Z</dcterms:created>
  <dcterms:modified xsi:type="dcterms:W3CDTF">2026-08-02T17:44:00Z</dcterms:modified>
</cp:coreProperties>
</file>