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A9" w:rsidRPr="00CF5599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  <w:lang w:val="es-PE"/>
        </w:rPr>
      </w:pPr>
      <w:r w:rsidRPr="00CF5599">
        <w:rPr>
          <w:rFonts w:ascii="Calibri" w:eastAsia="Calibri" w:hAnsi="Calibri" w:cs="Calibri"/>
          <w:b/>
          <w:sz w:val="28"/>
          <w:szCs w:val="28"/>
          <w:u w:val="single"/>
          <w:lang w:val="es-PE"/>
        </w:rPr>
        <w:t>SESION DE APRENDIZAJE N° 01</w:t>
      </w:r>
    </w:p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rPr>
          <w:rFonts w:ascii="Calibri" w:eastAsia="Calibri" w:hAnsi="Calibri" w:cs="Calibri"/>
          <w:b/>
          <w:lang w:val="es-PE"/>
        </w:rPr>
      </w:pPr>
      <w:r w:rsidRPr="00945410">
        <w:rPr>
          <w:rFonts w:ascii="Calibri" w:eastAsia="Calibri" w:hAnsi="Calibri" w:cs="Calibri"/>
          <w:b/>
          <w:lang w:val="es-PE"/>
        </w:rPr>
        <w:t xml:space="preserve">      I.DATOS INFORMATIVOS</w:t>
      </w:r>
    </w:p>
    <w:tbl>
      <w:tblPr>
        <w:tblStyle w:val="Tablaconcuadrcula1"/>
        <w:tblW w:w="9242" w:type="dxa"/>
        <w:tblInd w:w="279" w:type="dxa"/>
        <w:tblLook w:val="04A0" w:firstRow="1" w:lastRow="0" w:firstColumn="1" w:lastColumn="0" w:noHBand="0" w:noVBand="1"/>
      </w:tblPr>
      <w:tblGrid>
        <w:gridCol w:w="2268"/>
        <w:gridCol w:w="876"/>
        <w:gridCol w:w="1392"/>
        <w:gridCol w:w="850"/>
        <w:gridCol w:w="1135"/>
        <w:gridCol w:w="2721"/>
      </w:tblGrid>
      <w:tr w:rsidR="00F237A9" w:rsidRPr="00945410" w:rsidTr="00CF5599">
        <w:trPr>
          <w:trHeight w:val="281"/>
        </w:trPr>
        <w:tc>
          <w:tcPr>
            <w:tcW w:w="2268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Institución Educativa</w:t>
            </w:r>
          </w:p>
        </w:tc>
        <w:tc>
          <w:tcPr>
            <w:tcW w:w="6974" w:type="dxa"/>
            <w:gridSpan w:val="5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 xml:space="preserve"> Señor de Huanca</w:t>
            </w:r>
          </w:p>
        </w:tc>
      </w:tr>
      <w:tr w:rsidR="00F237A9" w:rsidRPr="00945410" w:rsidTr="00CF5599">
        <w:trPr>
          <w:trHeight w:val="281"/>
        </w:trPr>
        <w:tc>
          <w:tcPr>
            <w:tcW w:w="2268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Forma de Atención</w:t>
            </w:r>
          </w:p>
        </w:tc>
        <w:tc>
          <w:tcPr>
            <w:tcW w:w="6974" w:type="dxa"/>
            <w:gridSpan w:val="5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Revitalización</w:t>
            </w:r>
          </w:p>
        </w:tc>
      </w:tr>
      <w:tr w:rsidR="00F237A9" w:rsidRPr="00945410" w:rsidTr="00CF5599">
        <w:trPr>
          <w:trHeight w:val="175"/>
        </w:trPr>
        <w:tc>
          <w:tcPr>
            <w:tcW w:w="2268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Área Curricular</w:t>
            </w:r>
          </w:p>
        </w:tc>
        <w:tc>
          <w:tcPr>
            <w:tcW w:w="6974" w:type="dxa"/>
            <w:gridSpan w:val="5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Ciencias Sociales</w:t>
            </w:r>
          </w:p>
        </w:tc>
      </w:tr>
      <w:tr w:rsidR="00F237A9" w:rsidRPr="00945410" w:rsidTr="00CF5599">
        <w:trPr>
          <w:trHeight w:val="323"/>
        </w:trPr>
        <w:tc>
          <w:tcPr>
            <w:tcW w:w="2268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Grado Y Sección</w:t>
            </w:r>
          </w:p>
        </w:tc>
        <w:tc>
          <w:tcPr>
            <w:tcW w:w="876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  <w:r w:rsidR="00CF5599">
              <w:rPr>
                <w:rFonts w:ascii="Calibri" w:eastAsia="Calibri" w:hAnsi="Calibri" w:cs="Calibri"/>
                <w:i/>
              </w:rPr>
              <w:t xml:space="preserve">° </w:t>
            </w:r>
          </w:p>
        </w:tc>
        <w:tc>
          <w:tcPr>
            <w:tcW w:w="1392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Unidad</w:t>
            </w:r>
          </w:p>
        </w:tc>
        <w:tc>
          <w:tcPr>
            <w:tcW w:w="850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V</w:t>
            </w:r>
          </w:p>
        </w:tc>
        <w:tc>
          <w:tcPr>
            <w:tcW w:w="1135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Ciclo</w:t>
            </w:r>
          </w:p>
        </w:tc>
        <w:tc>
          <w:tcPr>
            <w:tcW w:w="2721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VI</w:t>
            </w:r>
            <w:r>
              <w:rPr>
                <w:rFonts w:ascii="Calibri" w:eastAsia="Calibri" w:hAnsi="Calibri" w:cs="Calibri"/>
                <w:i/>
              </w:rPr>
              <w:t>I</w:t>
            </w:r>
          </w:p>
        </w:tc>
      </w:tr>
      <w:tr w:rsidR="00F237A9" w:rsidRPr="00945410" w:rsidTr="00CF5599">
        <w:trPr>
          <w:trHeight w:val="281"/>
        </w:trPr>
        <w:tc>
          <w:tcPr>
            <w:tcW w:w="2268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Fecha</w:t>
            </w:r>
          </w:p>
        </w:tc>
        <w:tc>
          <w:tcPr>
            <w:tcW w:w="3118" w:type="dxa"/>
            <w:gridSpan w:val="3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Agosto</w:t>
            </w:r>
          </w:p>
        </w:tc>
        <w:tc>
          <w:tcPr>
            <w:tcW w:w="1135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Tiempo</w:t>
            </w:r>
          </w:p>
        </w:tc>
        <w:tc>
          <w:tcPr>
            <w:tcW w:w="2721" w:type="dxa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ascii="Calibri" w:eastAsia="Calibri" w:hAnsi="Calibri" w:cs="Calibri"/>
                <w:i/>
              </w:rPr>
            </w:pPr>
            <w:r w:rsidRPr="00945410">
              <w:rPr>
                <w:rFonts w:ascii="Calibri" w:eastAsia="Calibri" w:hAnsi="Calibri" w:cs="Calibri"/>
                <w:i/>
              </w:rPr>
              <w:t>2 Horas Pedagógicas</w:t>
            </w:r>
          </w:p>
        </w:tc>
      </w:tr>
    </w:tbl>
    <w:p w:rsidR="00F237A9" w:rsidRPr="00945410" w:rsidRDefault="00F237A9" w:rsidP="00F237A9">
      <w:pPr>
        <w:spacing w:after="0" w:line="240" w:lineRule="auto"/>
        <w:rPr>
          <w:rFonts w:ascii="Times New Roman" w:eastAsia="Times New Roman" w:hAnsi="Times New Roman" w:cs="Times New Roman"/>
          <w:b/>
          <w:lang w:val="es-PE" w:eastAsia="es-ES_tradnl"/>
        </w:rPr>
      </w:pPr>
    </w:p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ind w:left="284"/>
        <w:rPr>
          <w:rFonts w:eastAsia="Calibri" w:cs="Calibri"/>
          <w:b/>
          <w:lang w:val="es-PE"/>
        </w:rPr>
      </w:pPr>
      <w:r w:rsidRPr="00945410">
        <w:rPr>
          <w:rFonts w:eastAsia="Calibri" w:cs="Calibri"/>
          <w:b/>
          <w:lang w:val="es-PE"/>
        </w:rPr>
        <w:t>II. ORGANIZACIÓN DE LA ACTIVIDAD DE APRENDIZAJE:</w:t>
      </w:r>
    </w:p>
    <w:tbl>
      <w:tblPr>
        <w:tblStyle w:val="Tablaconcuadrcula"/>
        <w:tblW w:w="10343" w:type="dxa"/>
        <w:tblInd w:w="284" w:type="dxa"/>
        <w:tblLook w:val="04A0" w:firstRow="1" w:lastRow="0" w:firstColumn="1" w:lastColumn="0" w:noHBand="0" w:noVBand="1"/>
      </w:tblPr>
      <w:tblGrid>
        <w:gridCol w:w="10343"/>
      </w:tblGrid>
      <w:tr w:rsidR="00F237A9" w:rsidRPr="00945410" w:rsidTr="002A6E50">
        <w:trPr>
          <w:trHeight w:val="318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F237A9" w:rsidP="00F237A9">
            <w:pPr>
              <w:tabs>
                <w:tab w:val="left" w:pos="1980"/>
              </w:tabs>
              <w:rPr>
                <w:rFonts w:eastAsia="Calibri" w:cs="Calibri"/>
                <w:b/>
                <w:lang w:val="es-PE"/>
              </w:rPr>
            </w:pPr>
            <w:r w:rsidRPr="00945410">
              <w:rPr>
                <w:rFonts w:eastAsia="Calibri" w:cs="Calibri"/>
                <w:b/>
                <w:lang w:val="es-PE"/>
              </w:rPr>
              <w:t xml:space="preserve">TÍTULO DE LA SESION: </w:t>
            </w:r>
          </w:p>
          <w:p w:rsidR="00F237A9" w:rsidRPr="00945410" w:rsidRDefault="00F237A9" w:rsidP="00CF5599">
            <w:pPr>
              <w:tabs>
                <w:tab w:val="left" w:pos="1980"/>
              </w:tabs>
              <w:jc w:val="center"/>
              <w:rPr>
                <w:rFonts w:eastAsia="Calibri" w:cs="Calibri"/>
                <w:b/>
                <w:lang w:val="es-PE"/>
              </w:rPr>
            </w:pPr>
            <w:r w:rsidRPr="00CF5599">
              <w:rPr>
                <w:rStyle w:val="A1"/>
                <w:rFonts w:cs="Times New Roman"/>
                <w:i/>
                <w:sz w:val="22"/>
                <w:szCs w:val="22"/>
              </w:rPr>
              <w:t>¿Sabías que cada vez que tomas una decisión y eliges una alternativa estás renunciando a otra?</w:t>
            </w:r>
          </w:p>
        </w:tc>
      </w:tr>
    </w:tbl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ind w:left="284"/>
        <w:rPr>
          <w:rFonts w:eastAsia="Calibri" w:cs="Calibri"/>
          <w:b/>
          <w:lang w:val="es-PE"/>
        </w:rPr>
      </w:pPr>
      <w:r w:rsidRPr="00945410">
        <w:rPr>
          <w:rFonts w:eastAsia="Calibri" w:cs="Calibri"/>
          <w:b/>
          <w:lang w:val="es-PE"/>
        </w:rPr>
        <w:t>2.1 Propósito de aprendizaje.</w:t>
      </w:r>
    </w:p>
    <w:tbl>
      <w:tblPr>
        <w:tblStyle w:val="Tablaconcuadrcula"/>
        <w:tblW w:w="10206" w:type="dxa"/>
        <w:tblInd w:w="279" w:type="dxa"/>
        <w:tblLook w:val="04A0" w:firstRow="1" w:lastRow="0" w:firstColumn="1" w:lastColumn="0" w:noHBand="0" w:noVBand="1"/>
      </w:tblPr>
      <w:tblGrid>
        <w:gridCol w:w="2005"/>
        <w:gridCol w:w="3360"/>
        <w:gridCol w:w="4841"/>
      </w:tblGrid>
      <w:tr w:rsidR="00F237A9" w:rsidRPr="00945410" w:rsidTr="002A6E5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eastAsia="Calibri" w:cs="Calibri"/>
                <w:b/>
                <w:sz w:val="20"/>
                <w:szCs w:val="20"/>
                <w:lang w:val="es-PE"/>
              </w:rPr>
            </w:pPr>
            <w:r w:rsidRPr="00945410">
              <w:rPr>
                <w:rFonts w:eastAsia="Calibri" w:cs="Calibri"/>
                <w:b/>
                <w:sz w:val="20"/>
                <w:szCs w:val="20"/>
                <w:lang w:val="es-PE"/>
              </w:rPr>
              <w:t>COMPETENCIA/</w:t>
            </w:r>
          </w:p>
          <w:p w:rsidR="00F237A9" w:rsidRPr="00945410" w:rsidRDefault="00F237A9" w:rsidP="002A6E5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PE" w:eastAsia="es-ES_tradnl"/>
              </w:rPr>
            </w:pPr>
            <w:r w:rsidRPr="00945410">
              <w:rPr>
                <w:rFonts w:eastAsia="Calibri" w:cs="Calibri"/>
                <w:b/>
                <w:sz w:val="20"/>
                <w:szCs w:val="20"/>
                <w:lang w:val="es-PE"/>
              </w:rPr>
              <w:t>CAPACIDADES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eastAsia="Calibri" w:cs="Calibri"/>
                <w:b/>
                <w:sz w:val="20"/>
                <w:szCs w:val="20"/>
                <w:lang w:val="es-PE"/>
              </w:rPr>
            </w:pPr>
            <w:r w:rsidRPr="00945410">
              <w:rPr>
                <w:rFonts w:eastAsia="Calibri" w:cs="Calibri"/>
                <w:b/>
                <w:sz w:val="20"/>
                <w:szCs w:val="20"/>
                <w:lang w:val="es-PE"/>
              </w:rPr>
              <w:t>Aprendizajes claves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A9" w:rsidRPr="00945410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eastAsia="Calibri" w:cs="Calibri"/>
                <w:b/>
                <w:sz w:val="20"/>
                <w:szCs w:val="20"/>
                <w:lang w:val="es-PE"/>
              </w:rPr>
            </w:pPr>
            <w:r w:rsidRPr="00945410">
              <w:rPr>
                <w:rFonts w:eastAsia="Calibri" w:cs="Calibri"/>
                <w:b/>
                <w:sz w:val="20"/>
                <w:szCs w:val="20"/>
                <w:lang w:val="es-PE"/>
              </w:rPr>
              <w:t>Evidencias de aprendizaje</w:t>
            </w:r>
          </w:p>
        </w:tc>
      </w:tr>
      <w:tr w:rsidR="00F237A9" w:rsidRPr="00945410" w:rsidTr="00F237A9">
        <w:trPr>
          <w:trHeight w:val="207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A9" w:rsidRPr="00CF5599" w:rsidRDefault="00F237A9" w:rsidP="00F237A9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CF5599">
              <w:rPr>
                <w:b/>
                <w:sz w:val="20"/>
                <w:szCs w:val="20"/>
              </w:rPr>
              <w:t>GESTIONA RESPONSABLEMENTE LOS RECURSOS ECONÓMICOS.</w:t>
            </w:r>
          </w:p>
          <w:p w:rsidR="00F237A9" w:rsidRPr="00CF5599" w:rsidRDefault="00F237A9" w:rsidP="00F237A9">
            <w:pPr>
              <w:contextualSpacing/>
              <w:jc w:val="both"/>
              <w:rPr>
                <w:rFonts w:eastAsia="Times New Roman" w:cs="Times New Roman"/>
                <w:i/>
                <w:sz w:val="20"/>
                <w:szCs w:val="20"/>
                <w:lang w:val="es-PE" w:eastAsia="es-ES_tradnl"/>
              </w:rPr>
            </w:pPr>
            <w:r w:rsidRPr="00CF5599">
              <w:rPr>
                <w:i/>
                <w:sz w:val="20"/>
                <w:szCs w:val="20"/>
              </w:rPr>
              <w:t>Comprende las relaciones entre los elementos del sistema económico y financiero.</w:t>
            </w:r>
          </w:p>
        </w:tc>
        <w:tc>
          <w:tcPr>
            <w:tcW w:w="3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A9" w:rsidRPr="00CF5599" w:rsidRDefault="00F237A9" w:rsidP="002A6E50">
            <w:pPr>
              <w:jc w:val="both"/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  <w:r w:rsidRPr="00CF5599">
              <w:rPr>
                <w:sz w:val="20"/>
                <w:szCs w:val="20"/>
              </w:rPr>
              <w:t>Describe el rol de la ciudadanía económica en la construcción de un modelo de crecimiento económico sostenible, utilizando el concepto de costo de oportunidad para explicar la toma de decisiones.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7A9" w:rsidRPr="00CF5599" w:rsidRDefault="00F237A9" w:rsidP="002A6E50">
            <w:pPr>
              <w:numPr>
                <w:ilvl w:val="0"/>
                <w:numId w:val="1"/>
              </w:numPr>
              <w:ind w:left="121" w:hanging="121"/>
              <w:contextualSpacing/>
              <w:jc w:val="both"/>
              <w:rPr>
                <w:rFonts w:eastAsia="Calibri" w:cs="Calibri"/>
                <w:bCs/>
                <w:sz w:val="20"/>
                <w:szCs w:val="20"/>
                <w:lang w:val="es-PE"/>
              </w:rPr>
            </w:pPr>
            <w:r w:rsidRPr="00CF5599">
              <w:rPr>
                <w:rFonts w:eastAsia="Calibri" w:cs="Arial"/>
                <w:sz w:val="20"/>
                <w:szCs w:val="20"/>
              </w:rPr>
              <w:t>Elabora ejemplos con el  "costo de oportunidad"</w:t>
            </w:r>
          </w:p>
        </w:tc>
      </w:tr>
      <w:tr w:rsidR="00F237A9" w:rsidRPr="00945410" w:rsidTr="00F237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i/>
                <w:sz w:val="20"/>
                <w:szCs w:val="20"/>
                <w:lang w:val="es-PE"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37A9" w:rsidRPr="00CF5599" w:rsidRDefault="00F237A9" w:rsidP="002A6E50">
            <w:pPr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eastAsia="Calibri" w:cs="Calibri"/>
                <w:b/>
                <w:bCs/>
                <w:sz w:val="20"/>
                <w:szCs w:val="20"/>
                <w:lang w:val="es-PE"/>
              </w:rPr>
            </w:pPr>
            <w:r w:rsidRPr="00CF5599">
              <w:rPr>
                <w:rFonts w:eastAsia="Calibri" w:cs="Calibri"/>
                <w:b/>
                <w:bCs/>
                <w:sz w:val="20"/>
                <w:szCs w:val="20"/>
                <w:lang w:val="es-PE"/>
              </w:rPr>
              <w:t>Criterios de evaluación</w:t>
            </w:r>
          </w:p>
        </w:tc>
      </w:tr>
      <w:tr w:rsidR="00F237A9" w:rsidRPr="00945410" w:rsidTr="00F237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i/>
                <w:sz w:val="20"/>
                <w:szCs w:val="20"/>
                <w:lang w:val="es-PE"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CF5599" w:rsidRDefault="00F237A9" w:rsidP="002A6E50">
            <w:pPr>
              <w:jc w:val="both"/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  <w:r w:rsidRPr="00CF5599">
              <w:rPr>
                <w:sz w:val="20"/>
                <w:szCs w:val="20"/>
              </w:rPr>
              <w:t>Asume una posición crítica  sobre el rol de la ciudadanía económica en la construcción de un modelo</w:t>
            </w:r>
            <w:r w:rsidRPr="00CF5599">
              <w:rPr>
                <w:spacing w:val="-21"/>
                <w:sz w:val="20"/>
                <w:szCs w:val="20"/>
              </w:rPr>
              <w:t xml:space="preserve"> </w:t>
            </w:r>
            <w:r w:rsidRPr="00CF5599">
              <w:rPr>
                <w:sz w:val="20"/>
                <w:szCs w:val="20"/>
              </w:rPr>
              <w:t>de</w:t>
            </w:r>
            <w:r w:rsidRPr="00CF5599">
              <w:rPr>
                <w:spacing w:val="-22"/>
                <w:sz w:val="20"/>
                <w:szCs w:val="20"/>
              </w:rPr>
              <w:t xml:space="preserve"> </w:t>
            </w:r>
            <w:r w:rsidRPr="00CF5599">
              <w:rPr>
                <w:sz w:val="20"/>
                <w:szCs w:val="20"/>
              </w:rPr>
              <w:t>crecimiento</w:t>
            </w:r>
            <w:r w:rsidRPr="00CF5599">
              <w:rPr>
                <w:spacing w:val="-12"/>
                <w:sz w:val="20"/>
                <w:szCs w:val="20"/>
              </w:rPr>
              <w:t xml:space="preserve"> </w:t>
            </w:r>
            <w:r w:rsidRPr="00CF5599">
              <w:rPr>
                <w:sz w:val="20"/>
                <w:szCs w:val="20"/>
              </w:rPr>
              <w:t>económico</w:t>
            </w:r>
            <w:r w:rsidRPr="00CF5599">
              <w:rPr>
                <w:spacing w:val="-14"/>
                <w:sz w:val="20"/>
                <w:szCs w:val="20"/>
              </w:rPr>
              <w:t xml:space="preserve"> </w:t>
            </w:r>
            <w:r w:rsidRPr="00CF5599">
              <w:rPr>
                <w:sz w:val="20"/>
                <w:szCs w:val="20"/>
              </w:rPr>
              <w:t>sostenible.</w:t>
            </w:r>
          </w:p>
        </w:tc>
      </w:tr>
      <w:tr w:rsidR="00F237A9" w:rsidRPr="00945410" w:rsidTr="00F237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i/>
                <w:sz w:val="20"/>
                <w:szCs w:val="20"/>
                <w:lang w:val="es-PE"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37A9" w:rsidRPr="00CF5599" w:rsidRDefault="00F237A9" w:rsidP="002A6E5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es-PE" w:eastAsia="es-ES_tradnl"/>
              </w:rPr>
            </w:pPr>
            <w:r w:rsidRPr="00CF5599">
              <w:rPr>
                <w:rFonts w:eastAsia="Calibri" w:cs="Calibri"/>
                <w:b/>
                <w:bCs/>
                <w:sz w:val="20"/>
                <w:szCs w:val="20"/>
                <w:lang w:val="es-PE"/>
              </w:rPr>
              <w:t>Instrumento de evaluación</w:t>
            </w:r>
          </w:p>
        </w:tc>
      </w:tr>
      <w:tr w:rsidR="00F237A9" w:rsidRPr="00945410" w:rsidTr="00F237A9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i/>
                <w:sz w:val="20"/>
                <w:szCs w:val="20"/>
                <w:lang w:val="es-PE"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A9" w:rsidRPr="00CF5599" w:rsidRDefault="00F237A9" w:rsidP="002A6E50">
            <w:pPr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CF5599" w:rsidRDefault="00F237A9" w:rsidP="002A6E50">
            <w:pPr>
              <w:jc w:val="center"/>
              <w:rPr>
                <w:rFonts w:eastAsia="Times New Roman" w:cs="Times New Roman"/>
                <w:sz w:val="20"/>
                <w:szCs w:val="20"/>
                <w:lang w:val="es-PE" w:eastAsia="es-ES_tradnl"/>
              </w:rPr>
            </w:pPr>
            <w:r w:rsidRPr="00CF5599">
              <w:rPr>
                <w:rFonts w:eastAsia="Calibri" w:cs="Arial"/>
                <w:b/>
                <w:sz w:val="20"/>
                <w:szCs w:val="20"/>
                <w:lang w:val="es-PE"/>
              </w:rPr>
              <w:t>Lista de cotejo.</w:t>
            </w:r>
          </w:p>
        </w:tc>
      </w:tr>
    </w:tbl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rPr>
          <w:rFonts w:eastAsia="Calibri" w:cs="Calibri"/>
          <w:b/>
          <w:sz w:val="20"/>
          <w:szCs w:val="20"/>
          <w:lang w:val="es-PE"/>
        </w:rPr>
      </w:pPr>
      <w:r w:rsidRPr="00945410">
        <w:rPr>
          <w:rFonts w:eastAsia="Calibri" w:cs="Calibri"/>
          <w:b/>
          <w:sz w:val="20"/>
          <w:szCs w:val="20"/>
          <w:lang w:val="es-PE"/>
        </w:rPr>
        <w:t xml:space="preserve">    2.2 Propósito de la sesión.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850"/>
        <w:gridCol w:w="8052"/>
      </w:tblGrid>
      <w:tr w:rsidR="00F237A9" w:rsidRPr="00945410" w:rsidTr="002A6E50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37A9" w:rsidRPr="00945410" w:rsidRDefault="00F237A9" w:rsidP="002A6E50">
            <w:pPr>
              <w:rPr>
                <w:rFonts w:eastAsia="Times New Roman" w:cs="Arial"/>
                <w:b/>
                <w:lang w:val="es-PE" w:eastAsia="es-MX"/>
              </w:rPr>
            </w:pPr>
            <w:r w:rsidRPr="00945410">
              <w:rPr>
                <w:rFonts w:eastAsia="Times New Roman" w:cs="Arial"/>
                <w:b/>
                <w:lang w:val="es-PE" w:eastAsia="es-MX"/>
              </w:rPr>
              <w:t>COMPETENCIAS TRANSVERSALES</w:t>
            </w:r>
          </w:p>
        </w:tc>
      </w:tr>
      <w:tr w:rsidR="00F237A9" w:rsidRPr="00945410" w:rsidTr="002A6E50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945410" w:rsidRDefault="00F237A9" w:rsidP="002A6E50">
            <w:pPr>
              <w:widowControl w:val="0"/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eastAsia="Calibri" w:cs="Calibri"/>
                <w:b/>
                <w:sz w:val="20"/>
                <w:szCs w:val="20"/>
                <w:lang w:val="es-ES"/>
              </w:rPr>
            </w:pPr>
            <w:r w:rsidRPr="00945410">
              <w:rPr>
                <w:rFonts w:eastAsia="Calibri" w:cs="Calibri"/>
                <w:b/>
                <w:sz w:val="20"/>
                <w:szCs w:val="20"/>
                <w:lang w:val="es-PE"/>
              </w:rPr>
              <w:t>GESTIONA SU APRENDIZAJE DE MANERA AUTONOMA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Pr="00945410" w:rsidRDefault="00AF5614" w:rsidP="00AF5614">
            <w:pPr>
              <w:numPr>
                <w:ilvl w:val="0"/>
                <w:numId w:val="2"/>
              </w:numPr>
              <w:ind w:left="34" w:hanging="142"/>
              <w:contextualSpacing/>
              <w:jc w:val="both"/>
              <w:rPr>
                <w:rFonts w:eastAsia="Times New Roman" w:cs="Arial"/>
                <w:sz w:val="20"/>
                <w:szCs w:val="20"/>
                <w:lang w:val="es-PE" w:eastAsia="es-MX"/>
              </w:rPr>
            </w:pPr>
            <w:r w:rsidRPr="00945410">
              <w:rPr>
                <w:rFonts w:eastAsia="Times New Roman" w:cs="Arial"/>
                <w:sz w:val="20"/>
                <w:szCs w:val="20"/>
                <w:lang w:val="es-PE" w:eastAsia="es-MX"/>
              </w:rPr>
              <w:t>Establece metas viables según sus propias habilidades mediante preguntas reflexivas constantes.</w:t>
            </w:r>
          </w:p>
          <w:p w:rsidR="00AF5614" w:rsidRPr="00945410" w:rsidRDefault="00AF5614" w:rsidP="00AF5614">
            <w:pPr>
              <w:numPr>
                <w:ilvl w:val="0"/>
                <w:numId w:val="2"/>
              </w:numPr>
              <w:ind w:left="34" w:hanging="142"/>
              <w:contextualSpacing/>
              <w:jc w:val="both"/>
              <w:rPr>
                <w:rFonts w:eastAsia="Times New Roman" w:cs="Arial"/>
                <w:sz w:val="20"/>
                <w:szCs w:val="20"/>
                <w:lang w:val="es-PE" w:eastAsia="es-MX"/>
              </w:rPr>
            </w:pPr>
            <w:r w:rsidRPr="00945410">
              <w:rPr>
                <w:rFonts w:eastAsia="Times New Roman" w:cs="Arial"/>
                <w:sz w:val="20"/>
                <w:szCs w:val="20"/>
                <w:lang w:val="es-PE" w:eastAsia="es-MX"/>
              </w:rPr>
              <w:t>Organiza y prioriza sus acciones de manera secuenciada para lograr sus metas con los recursos y el tiempo disponibles.</w:t>
            </w:r>
          </w:p>
          <w:p w:rsidR="00F237A9" w:rsidRPr="00945410" w:rsidRDefault="00AF5614" w:rsidP="00AF5614">
            <w:pPr>
              <w:numPr>
                <w:ilvl w:val="0"/>
                <w:numId w:val="2"/>
              </w:numPr>
              <w:ind w:left="34" w:hanging="143"/>
              <w:contextualSpacing/>
              <w:jc w:val="both"/>
              <w:rPr>
                <w:rFonts w:eastAsia="Times New Roman" w:cs="Arial"/>
                <w:sz w:val="20"/>
                <w:szCs w:val="20"/>
                <w:lang w:val="es-PE" w:eastAsia="es-MX"/>
              </w:rPr>
            </w:pPr>
            <w:r w:rsidRPr="00945410">
              <w:rPr>
                <w:rFonts w:eastAsia="Times New Roman" w:cs="Arial"/>
                <w:sz w:val="20"/>
                <w:szCs w:val="20"/>
                <w:lang w:val="es-PE" w:eastAsia="es-MX"/>
              </w:rPr>
              <w:t>Revisa continuamente sus acciones y aprovecha la retroalimentación de sus pares para lograr las metas de aprendizaje.</w:t>
            </w:r>
          </w:p>
        </w:tc>
      </w:tr>
      <w:tr w:rsidR="00F237A9" w:rsidRPr="00945410" w:rsidTr="002A6E50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37A9" w:rsidRPr="00945410" w:rsidRDefault="00F237A9" w:rsidP="002A6E50">
            <w:pPr>
              <w:rPr>
                <w:rFonts w:eastAsia="Times New Roman" w:cs="Arial"/>
                <w:b/>
                <w:lang w:val="es-PE" w:eastAsia="es-MX"/>
              </w:rPr>
            </w:pPr>
            <w:r w:rsidRPr="00945410">
              <w:rPr>
                <w:rFonts w:eastAsia="Times New Roman" w:cs="Arial"/>
                <w:b/>
                <w:lang w:val="es-PE" w:eastAsia="es-MX"/>
              </w:rPr>
              <w:t>ENFOQUES TRANSVERSALES</w:t>
            </w:r>
          </w:p>
        </w:tc>
      </w:tr>
      <w:tr w:rsidR="00F237A9" w:rsidRPr="00945410" w:rsidTr="002A6E50">
        <w:tc>
          <w:tcPr>
            <w:tcW w:w="1276" w:type="dxa"/>
          </w:tcPr>
          <w:p w:rsidR="00F237A9" w:rsidRPr="00945410" w:rsidRDefault="00F237A9" w:rsidP="002A6E50">
            <w:pPr>
              <w:widowControl w:val="0"/>
              <w:tabs>
                <w:tab w:val="left" w:pos="7088"/>
                <w:tab w:val="left" w:pos="11907"/>
                <w:tab w:val="left" w:pos="12191"/>
                <w:tab w:val="left" w:pos="15026"/>
              </w:tabs>
              <w:jc w:val="center"/>
              <w:rPr>
                <w:rFonts w:eastAsia="Calibri" w:cs="Calibri"/>
                <w:b/>
                <w:i/>
                <w:sz w:val="20"/>
                <w:szCs w:val="20"/>
                <w:lang w:val="es-PE"/>
              </w:rPr>
            </w:pPr>
            <w:r w:rsidRPr="00945410">
              <w:rPr>
                <w:rFonts w:eastAsia="Arial" w:cs="Arial"/>
                <w:b/>
                <w:bCs/>
                <w:i/>
                <w:sz w:val="20"/>
                <w:szCs w:val="20"/>
                <w:lang w:val="es-PE" w:eastAsia="es-ES_tradnl"/>
              </w:rPr>
              <w:t>Inclusivo o atención a la diversidad.</w:t>
            </w:r>
          </w:p>
        </w:tc>
        <w:tc>
          <w:tcPr>
            <w:tcW w:w="8902" w:type="dxa"/>
            <w:gridSpan w:val="2"/>
          </w:tcPr>
          <w:p w:rsidR="00F237A9" w:rsidRPr="00945410" w:rsidRDefault="00F237A9" w:rsidP="00F237A9">
            <w:pPr>
              <w:numPr>
                <w:ilvl w:val="0"/>
                <w:numId w:val="5"/>
              </w:numPr>
              <w:ind w:left="125" w:hanging="142"/>
              <w:contextualSpacing/>
              <w:jc w:val="both"/>
              <w:rPr>
                <w:rFonts w:eastAsia="Calibri" w:cs="Arial"/>
                <w:i/>
                <w:sz w:val="20"/>
                <w:szCs w:val="20"/>
                <w:lang w:val="es-PE"/>
              </w:rPr>
            </w:pPr>
            <w:r w:rsidRPr="00945410">
              <w:rPr>
                <w:rFonts w:eastAsia="Arial" w:cs="Arial"/>
                <w:i/>
                <w:sz w:val="20"/>
                <w:szCs w:val="20"/>
                <w:lang w:val="es-PE" w:eastAsia="es-ES_tradnl"/>
              </w:rPr>
              <w:t>Docentes y estudiantes demuestran tolerancia, apertura y respeto a todos y cada uno, evitando cualquier forma de discriminación basada en el prejuicio a cualquier diferencia.</w:t>
            </w:r>
          </w:p>
          <w:p w:rsidR="00F237A9" w:rsidRPr="00945410" w:rsidRDefault="00F237A9" w:rsidP="00F237A9">
            <w:pPr>
              <w:numPr>
                <w:ilvl w:val="0"/>
                <w:numId w:val="5"/>
              </w:numPr>
              <w:ind w:left="125" w:hanging="142"/>
              <w:contextualSpacing/>
              <w:jc w:val="both"/>
              <w:rPr>
                <w:rFonts w:eastAsia="Times New Roman" w:cs="Arial"/>
                <w:i/>
                <w:sz w:val="20"/>
                <w:szCs w:val="20"/>
                <w:lang w:val="es-PE" w:eastAsia="es-MX"/>
              </w:rPr>
            </w:pPr>
            <w:r w:rsidRPr="00945410">
              <w:rPr>
                <w:rFonts w:eastAsia="Arial" w:cs="Arial"/>
                <w:i/>
                <w:sz w:val="20"/>
                <w:szCs w:val="20"/>
                <w:lang w:val="es-PE" w:eastAsia="es-ES_tradnl"/>
              </w:rPr>
              <w:t>Los docentes programan y enseñan considerando tiempos, espacios y actividades diferenciadas de acuerdo a las características y demandas de los estudiantes, las que se articulan en situaciones significativas vinculadas a su contexto y realidad.</w:t>
            </w:r>
          </w:p>
        </w:tc>
      </w:tr>
      <w:tr w:rsidR="00F237A9" w:rsidRPr="00945410" w:rsidTr="002A6E5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945410" w:rsidRDefault="00F237A9" w:rsidP="002A6E50">
            <w:pPr>
              <w:widowControl w:val="0"/>
              <w:tabs>
                <w:tab w:val="left" w:pos="7088"/>
                <w:tab w:val="left" w:pos="11907"/>
                <w:tab w:val="left" w:pos="12191"/>
                <w:tab w:val="left" w:pos="15026"/>
              </w:tabs>
              <w:ind w:right="176"/>
              <w:jc w:val="center"/>
              <w:rPr>
                <w:rFonts w:eastAsia="Calibri" w:cs="Calibri"/>
                <w:b/>
                <w:i/>
                <w:sz w:val="20"/>
                <w:szCs w:val="20"/>
                <w:lang w:val="es-ES"/>
              </w:rPr>
            </w:pPr>
            <w:r w:rsidRPr="00945410">
              <w:rPr>
                <w:rFonts w:eastAsia="Arial" w:cs="Arial"/>
                <w:b/>
                <w:bCs/>
                <w:i/>
                <w:sz w:val="20"/>
                <w:szCs w:val="20"/>
                <w:lang w:val="es-PE" w:eastAsia="es-ES_tradnl"/>
              </w:rPr>
              <w:t>Enfoque ambiental</w:t>
            </w:r>
          </w:p>
        </w:tc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945410" w:rsidRDefault="00F237A9" w:rsidP="00F237A9">
            <w:pPr>
              <w:numPr>
                <w:ilvl w:val="0"/>
                <w:numId w:val="5"/>
              </w:numPr>
              <w:ind w:left="125" w:hanging="142"/>
              <w:contextualSpacing/>
              <w:jc w:val="both"/>
              <w:rPr>
                <w:rFonts w:eastAsia="Times New Roman" w:cs="Arial"/>
                <w:i/>
                <w:sz w:val="20"/>
                <w:szCs w:val="20"/>
                <w:lang w:val="es-PE" w:eastAsia="es-MX"/>
              </w:rPr>
            </w:pPr>
            <w:r w:rsidRPr="00945410">
              <w:rPr>
                <w:rFonts w:eastAsia="Calibri" w:cs="Arial"/>
                <w:i/>
                <w:sz w:val="20"/>
                <w:szCs w:val="20"/>
                <w:lang w:val="es-PE"/>
              </w:rPr>
              <w:t>Docentes y estudiantes desarrollan acciones de ciudadanía, que demuestren conciencia sobre los eventos climáticos extremos ocasionados por el calentamiento global (sequías e inundaciones, entre otros.), así como el desarrollo de capacidades de resiliencia para la adaptación al cambio climático.</w:t>
            </w:r>
          </w:p>
        </w:tc>
      </w:tr>
    </w:tbl>
    <w:p w:rsidR="00F237A9" w:rsidRPr="00945410" w:rsidRDefault="00F237A9" w:rsidP="00F237A9">
      <w:pPr>
        <w:spacing w:after="0" w:line="240" w:lineRule="auto"/>
        <w:rPr>
          <w:rFonts w:eastAsia="Times New Roman" w:cs="Arial"/>
          <w:lang w:val="es-PE" w:eastAsia="es-MX"/>
        </w:rPr>
      </w:pPr>
    </w:p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rPr>
          <w:rFonts w:eastAsia="Calibri" w:cs="Calibri"/>
          <w:b/>
          <w:lang w:val="es-PE"/>
        </w:rPr>
      </w:pPr>
      <w:r w:rsidRPr="00945410">
        <w:rPr>
          <w:rFonts w:eastAsia="Calibri" w:cs="Calibri"/>
          <w:b/>
          <w:lang w:val="es-PE"/>
        </w:rPr>
        <w:t xml:space="preserve">III. SECUENCIA DE ACTIVIDADES </w:t>
      </w:r>
    </w:p>
    <w:tbl>
      <w:tblPr>
        <w:tblStyle w:val="Tablaconcuadrcula1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F237A9" w:rsidRPr="00945410" w:rsidTr="002A6E50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945410" w:rsidRDefault="00F237A9" w:rsidP="002A6E50">
            <w:pPr>
              <w:widowControl w:val="0"/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eastAsia="Calibri" w:cs="Calibri"/>
                <w:b/>
              </w:rPr>
            </w:pPr>
            <w:r w:rsidRPr="00945410">
              <w:rPr>
                <w:rFonts w:eastAsia="Calibri" w:cs="Calibri"/>
                <w:b/>
              </w:rPr>
              <w:t>INICIO (15 MINUTOS)</w:t>
            </w:r>
          </w:p>
        </w:tc>
      </w:tr>
      <w:tr w:rsidR="00F237A9" w:rsidRPr="00E07DBF" w:rsidTr="002A6E50">
        <w:trPr>
          <w:trHeight w:val="56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E07DBF" w:rsidRDefault="00F237A9" w:rsidP="00E07DBF">
            <w:pPr>
              <w:numPr>
                <w:ilvl w:val="0"/>
                <w:numId w:val="4"/>
              </w:numPr>
              <w:ind w:left="171" w:hanging="171"/>
              <w:contextualSpacing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Docente inicia saludando a los estudiantes: </w:t>
            </w:r>
            <w:r w:rsidRPr="00E07DBF">
              <w:rPr>
                <w:rFonts w:eastAsia="Times New Roman" w:cs="Times New Roman"/>
                <w:i/>
                <w:iCs/>
                <w:sz w:val="20"/>
                <w:szCs w:val="20"/>
                <w:lang w:eastAsia="es-MX"/>
              </w:rPr>
              <w:t>"Allillanchu yachaqkuna"</w:t>
            </w:r>
          </w:p>
          <w:p w:rsidR="00F237A9" w:rsidRPr="00E07DBF" w:rsidRDefault="00F237A9" w:rsidP="00E07DB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4" w:lineRule="auto"/>
              <w:ind w:left="171" w:right="108" w:hanging="171"/>
              <w:contextualSpacing/>
              <w:rPr>
                <w:rFonts w:eastAsia="Times New Roman" w:cs="Times New Roman"/>
                <w:i/>
                <w:sz w:val="20"/>
                <w:szCs w:val="20"/>
              </w:rPr>
            </w:pPr>
            <w:r w:rsidRPr="00E07DBF">
              <w:rPr>
                <w:rFonts w:eastAsia="Times New Roman" w:cs="Times New Roman"/>
                <w:i/>
                <w:sz w:val="20"/>
                <w:szCs w:val="20"/>
              </w:rPr>
              <w:t>S</w:t>
            </w:r>
            <w:r w:rsidRPr="00E07DBF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 xml:space="preserve">e indica a los estudiantes a la formación de pares para la construcción de sus aprendizajes de manera colaborativa. </w:t>
            </w:r>
          </w:p>
          <w:p w:rsidR="00F237A9" w:rsidRPr="00E07DBF" w:rsidRDefault="00F237A9" w:rsidP="00E07DB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right="108" w:hanging="171"/>
              <w:contextualSpacing/>
              <w:jc w:val="both"/>
              <w:rPr>
                <w:rFonts w:eastAsia="Times New Roman" w:cs="Times New Roman"/>
                <w:i/>
                <w:sz w:val="20"/>
                <w:szCs w:val="20"/>
                <w:lang w:eastAsia="es-MX"/>
              </w:rPr>
            </w:pPr>
            <w:r w:rsidRPr="00E07DBF">
              <w:rPr>
                <w:rFonts w:eastAsia="Times New Roman" w:cs="Times New Roman"/>
                <w:i/>
                <w:sz w:val="20"/>
                <w:szCs w:val="20"/>
              </w:rPr>
              <w:t xml:space="preserve"> Se invita  a proponer tres normas de convivencia para la presente sesión. (breve socialización sobre su importancia)</w:t>
            </w:r>
          </w:p>
          <w:p w:rsidR="00AF5614" w:rsidRPr="00E07DBF" w:rsidRDefault="00F237A9" w:rsidP="00E07DB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71" w:hanging="171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sz w:val="20"/>
                <w:szCs w:val="20"/>
              </w:rPr>
              <w:t xml:space="preserve">Acontinuación,  </w:t>
            </w:r>
            <w:r w:rsidR="00AF5614" w:rsidRPr="00E07DBF">
              <w:rPr>
                <w:rFonts w:asciiTheme="minorHAnsi" w:hAnsiTheme="minorHAnsi"/>
                <w:sz w:val="20"/>
                <w:szCs w:val="20"/>
              </w:rPr>
              <w:t>docente p</w:t>
            </w:r>
            <w:r w:rsidR="00AF5614" w:rsidRPr="00E07DBF">
              <w:rPr>
                <w:rFonts w:asciiTheme="minorHAnsi" w:hAnsiTheme="minorHAnsi"/>
                <w:sz w:val="20"/>
                <w:szCs w:val="20"/>
              </w:rPr>
              <w:t>resenta un dilema sencillo a los estudiantes:</w:t>
            </w:r>
          </w:p>
          <w:p w:rsidR="00E07DBF" w:rsidRPr="00E07DBF" w:rsidRDefault="00AF5614" w:rsidP="00E07DBF">
            <w:pPr>
              <w:shd w:val="clear" w:color="auto" w:fill="D9D9D9" w:themeFill="background1" w:themeFillShade="D9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E07DBF">
              <w:rPr>
                <w:i/>
                <w:iCs/>
                <w:sz w:val="20"/>
                <w:szCs w:val="20"/>
              </w:rPr>
              <w:t>Imagina que tienes S/ 20. Puedes gastarlos en comprar comida rápida hoy con tus amigos o ahorrarlos para comprar un libro/herramienta que necesitas para un proyecto personal. ¿Qué eliges y qué estás dejando de lado</w:t>
            </w:r>
            <w:r w:rsidR="00E07DBF" w:rsidRPr="00E07DBF">
              <w:rPr>
                <w:i/>
                <w:iCs/>
                <w:sz w:val="20"/>
                <w:szCs w:val="20"/>
              </w:rPr>
              <w:t>?</w:t>
            </w:r>
          </w:p>
          <w:p w:rsidR="00E07DBF" w:rsidRPr="00E07DBF" w:rsidRDefault="00E07DBF" w:rsidP="00E07DBF">
            <w:pPr>
              <w:pStyle w:val="Prrafodelista"/>
              <w:numPr>
                <w:ilvl w:val="0"/>
                <w:numId w:val="20"/>
              </w:numPr>
              <w:ind w:left="171" w:hanging="171"/>
              <w:rPr>
                <w:rFonts w:asciiTheme="minorHAnsi" w:hAnsiTheme="minorHAnsi"/>
                <w:lang w:eastAsia="es-MX"/>
              </w:rPr>
            </w:pPr>
            <w:r w:rsidRPr="00E07DBF">
              <w:rPr>
                <w:rFonts w:asciiTheme="minorHAnsi" w:hAnsiTheme="minorHAnsi"/>
                <w:lang w:eastAsia="es-MX"/>
              </w:rPr>
              <w:t>S</w:t>
            </w:r>
            <w:r w:rsidRPr="00E07DBF">
              <w:rPr>
                <w:rFonts w:asciiTheme="minorHAnsi" w:hAnsiTheme="minorHAnsi"/>
                <w:lang w:eastAsia="es-MX"/>
              </w:rPr>
              <w:t>e plantea las siguientes inte</w:t>
            </w:r>
            <w:r w:rsidRPr="00E07DBF">
              <w:rPr>
                <w:rFonts w:asciiTheme="minorHAnsi" w:hAnsiTheme="minorHAnsi"/>
                <w:lang w:eastAsia="es-MX"/>
              </w:rPr>
              <w:t>rrogantes para activar sus saberes</w:t>
            </w:r>
            <w:r w:rsidRPr="00E07DBF">
              <w:rPr>
                <w:rFonts w:asciiTheme="minorHAnsi" w:hAnsiTheme="minorHAnsi"/>
                <w:lang w:eastAsia="es-MX"/>
              </w:rPr>
              <w:t>.</w:t>
            </w:r>
          </w:p>
          <w:p w:rsidR="00AF5614" w:rsidRPr="00E07DBF" w:rsidRDefault="00AF5614" w:rsidP="00E07DB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hanging="266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sz w:val="20"/>
                <w:szCs w:val="20"/>
              </w:rPr>
              <w:t>¿Qué factores t</w:t>
            </w:r>
            <w:r w:rsidR="00E07DBF" w:rsidRPr="00E07DBF">
              <w:rPr>
                <w:rFonts w:asciiTheme="minorHAnsi" w:hAnsiTheme="minorHAnsi"/>
                <w:sz w:val="20"/>
                <w:szCs w:val="20"/>
              </w:rPr>
              <w:t xml:space="preserve">oman 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 xml:space="preserve">en cuenta ustedes o sus familias al comprar un producto? </w:t>
            </w:r>
          </w:p>
          <w:p w:rsidR="00E07DBF" w:rsidRPr="00E07DBF" w:rsidRDefault="00AF5614" w:rsidP="00E07DB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hanging="266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sz w:val="20"/>
                <w:szCs w:val="20"/>
              </w:rPr>
              <w:t xml:space="preserve">¿Qué entienden por "costo"? ¿El costo es solo el dinero que pagamos? </w:t>
            </w:r>
          </w:p>
          <w:p w:rsidR="00AF5614" w:rsidRPr="00E07DBF" w:rsidRDefault="00AF5614" w:rsidP="00E07DB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hanging="266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sz w:val="20"/>
                <w:szCs w:val="20"/>
              </w:rPr>
              <w:t>¿Alguna vez han tenido que renunciar a algo que querían para comprar otra cosa? ¿Cómo llamamos a esa renuncia en economía?</w:t>
            </w:r>
          </w:p>
          <w:p w:rsidR="00AF5614" w:rsidRPr="00E07DBF" w:rsidRDefault="00AF5614" w:rsidP="00E07DB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i/>
                <w:iCs/>
                <w:sz w:val="20"/>
                <w:szCs w:val="20"/>
              </w:rPr>
              <w:t>¿Cada vez que elegimos consumir algo, afecta solo a nuestro bolsillo o también impacta en el ambiente y la economía del país a largo plazo?</w:t>
            </w:r>
          </w:p>
          <w:p w:rsidR="00AF5614" w:rsidRPr="00E07DBF" w:rsidRDefault="00AF5614" w:rsidP="00E07DBF">
            <w:pPr>
              <w:pStyle w:val="Prrafodelista"/>
              <w:ind w:left="313"/>
              <w:rPr>
                <w:rFonts w:asciiTheme="minorHAnsi" w:hAnsiTheme="minorHAnsi"/>
                <w:i/>
                <w:iCs/>
                <w:lang w:eastAsia="es-MX"/>
              </w:rPr>
            </w:pPr>
          </w:p>
          <w:p w:rsidR="00F237A9" w:rsidRPr="00E07DBF" w:rsidRDefault="00F237A9" w:rsidP="00E07DBF">
            <w:pPr>
              <w:pStyle w:val="Prrafodelista"/>
              <w:numPr>
                <w:ilvl w:val="0"/>
                <w:numId w:val="18"/>
              </w:numPr>
              <w:ind w:left="171" w:hanging="171"/>
              <w:rPr>
                <w:rFonts w:asciiTheme="minorHAnsi" w:eastAsia="Calibri" w:hAnsiTheme="minorHAnsi" w:cs="Calibri"/>
                <w:b/>
              </w:rPr>
            </w:pPr>
            <w:r w:rsidRPr="00E07DBF">
              <w:rPr>
                <w:rFonts w:asciiTheme="minorHAnsi" w:hAnsiTheme="minorHAnsi"/>
                <w:b/>
                <w:i/>
              </w:rPr>
              <w:t>A continuación, se</w:t>
            </w:r>
            <w:r w:rsidRPr="00E07DBF">
              <w:rPr>
                <w:rFonts w:asciiTheme="minorHAnsi" w:hAnsiTheme="minorHAnsi"/>
                <w:b/>
                <w:i/>
                <w:lang w:val="es-ES"/>
              </w:rPr>
              <w:t xml:space="preserve"> comunica y socializa el sentido del proceso de aprendizaje del estudiante.</w:t>
            </w:r>
            <w:r w:rsidRPr="00E07DBF">
              <w:rPr>
                <w:rFonts w:asciiTheme="minorHAnsi" w:hAnsiTheme="minorHAnsi"/>
                <w:lang w:val="es-ES"/>
              </w:rPr>
              <w:t xml:space="preserve"> </w:t>
            </w:r>
            <w:r w:rsidR="00E07DBF" w:rsidRPr="00E07DBF">
              <w:rPr>
                <w:rFonts w:asciiTheme="minorHAnsi" w:hAnsiTheme="minorHAnsi"/>
              </w:rPr>
              <w:t>Describe el rol de la ciudadanía económica en la construcción de un modelo de crecimiento económico sostenible, utilizando el concepto de costo de oportunidad para explicar la toma de decisiones.</w:t>
            </w:r>
          </w:p>
          <w:p w:rsidR="00F237A9" w:rsidRPr="00E07DBF" w:rsidRDefault="00F237A9" w:rsidP="00E07DBF">
            <w:pPr>
              <w:numPr>
                <w:ilvl w:val="0"/>
                <w:numId w:val="3"/>
              </w:numPr>
              <w:ind w:left="171" w:hanging="171"/>
              <w:contextualSpacing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E07DBF">
              <w:rPr>
                <w:rFonts w:eastAsia="Calibri" w:cs="Calibri"/>
                <w:b/>
                <w:sz w:val="20"/>
                <w:szCs w:val="20"/>
              </w:rPr>
              <w:lastRenderedPageBreak/>
              <w:t xml:space="preserve">Evidencia: </w:t>
            </w:r>
            <w:r w:rsidR="00E07DBF" w:rsidRPr="00E07DBF">
              <w:rPr>
                <w:rFonts w:eastAsia="Calibri" w:cs="Arial"/>
                <w:sz w:val="20"/>
                <w:szCs w:val="20"/>
              </w:rPr>
              <w:t>Elabora ejemplos con el  "costo de oportunidad"</w:t>
            </w:r>
          </w:p>
          <w:p w:rsidR="00F237A9" w:rsidRPr="00E07DBF" w:rsidRDefault="00F237A9" w:rsidP="00E07DBF">
            <w:pPr>
              <w:numPr>
                <w:ilvl w:val="0"/>
                <w:numId w:val="3"/>
              </w:numPr>
              <w:ind w:left="171" w:hanging="171"/>
              <w:contextualSpacing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E07DBF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Criterio de evaluación.</w:t>
            </w:r>
            <w:r w:rsidRPr="00E07DBF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 xml:space="preserve"> </w:t>
            </w:r>
            <w:r w:rsidR="00E07DBF" w:rsidRPr="00E07DBF">
              <w:rPr>
                <w:sz w:val="20"/>
                <w:szCs w:val="20"/>
              </w:rPr>
              <w:t>Asume una posición crítica  sobre el rol de la ciudadanía económica en la construcción de un modelo</w:t>
            </w:r>
            <w:r w:rsidR="00E07DBF" w:rsidRPr="00E07DBF">
              <w:rPr>
                <w:spacing w:val="-21"/>
                <w:sz w:val="20"/>
                <w:szCs w:val="20"/>
              </w:rPr>
              <w:t xml:space="preserve"> </w:t>
            </w:r>
            <w:r w:rsidR="00E07DBF" w:rsidRPr="00E07DBF">
              <w:rPr>
                <w:sz w:val="20"/>
                <w:szCs w:val="20"/>
              </w:rPr>
              <w:t>de</w:t>
            </w:r>
            <w:r w:rsidR="00E07DBF" w:rsidRPr="00E07DBF">
              <w:rPr>
                <w:spacing w:val="-22"/>
                <w:sz w:val="20"/>
                <w:szCs w:val="20"/>
              </w:rPr>
              <w:t xml:space="preserve"> </w:t>
            </w:r>
            <w:r w:rsidR="00E07DBF" w:rsidRPr="00E07DBF">
              <w:rPr>
                <w:sz w:val="20"/>
                <w:szCs w:val="20"/>
              </w:rPr>
              <w:t>crecimiento</w:t>
            </w:r>
            <w:r w:rsidR="00E07DBF" w:rsidRPr="00E07DBF">
              <w:rPr>
                <w:spacing w:val="-12"/>
                <w:sz w:val="20"/>
                <w:szCs w:val="20"/>
              </w:rPr>
              <w:t xml:space="preserve"> </w:t>
            </w:r>
            <w:r w:rsidR="00E07DBF" w:rsidRPr="00E07DBF">
              <w:rPr>
                <w:sz w:val="20"/>
                <w:szCs w:val="20"/>
              </w:rPr>
              <w:t>económico</w:t>
            </w:r>
            <w:r w:rsidR="00E07DBF" w:rsidRPr="00E07DBF">
              <w:rPr>
                <w:spacing w:val="-14"/>
                <w:sz w:val="20"/>
                <w:szCs w:val="20"/>
              </w:rPr>
              <w:t xml:space="preserve"> </w:t>
            </w:r>
            <w:r w:rsidR="00E07DBF" w:rsidRPr="00E07DBF">
              <w:rPr>
                <w:sz w:val="20"/>
                <w:szCs w:val="20"/>
              </w:rPr>
              <w:t>sostenible.</w:t>
            </w:r>
          </w:p>
        </w:tc>
      </w:tr>
      <w:tr w:rsidR="00F237A9" w:rsidRPr="00E07DBF" w:rsidTr="002A6E50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E07DBF" w:rsidRDefault="00F237A9" w:rsidP="00E07DBF">
            <w:pPr>
              <w:widowControl w:val="0"/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eastAsia="Calibri" w:cs="Calibri"/>
                <w:b/>
                <w:sz w:val="20"/>
                <w:szCs w:val="20"/>
              </w:rPr>
            </w:pPr>
            <w:r w:rsidRPr="00E07DBF">
              <w:rPr>
                <w:rFonts w:eastAsia="Calibri" w:cs="Calibri"/>
                <w:b/>
                <w:sz w:val="20"/>
                <w:szCs w:val="20"/>
              </w:rPr>
              <w:lastRenderedPageBreak/>
              <w:t>DESARROLLO (55 MINUTOS)</w:t>
            </w:r>
          </w:p>
        </w:tc>
      </w:tr>
      <w:tr w:rsidR="00F237A9" w:rsidRPr="00E07DBF" w:rsidTr="002A6E50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A9" w:rsidRPr="00E07DBF" w:rsidRDefault="00F237A9" w:rsidP="00E07DBF">
            <w:pPr>
              <w:numPr>
                <w:ilvl w:val="0"/>
                <w:numId w:val="6"/>
              </w:numPr>
              <w:tabs>
                <w:tab w:val="left" w:pos="3641"/>
              </w:tabs>
              <w:ind w:left="171" w:hanging="142"/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E07DBF">
              <w:rPr>
                <w:rFonts w:eastAsia="Times New Roman" w:cs="Times New Roman"/>
                <w:sz w:val="20"/>
                <w:szCs w:val="20"/>
                <w:lang w:eastAsia="es-ES_tradnl"/>
              </w:rPr>
              <w:t xml:space="preserve">Los estudiantes se organizan en equipos de trabajo, realizan las siguientes actividades. </w:t>
            </w:r>
          </w:p>
          <w:p w:rsidR="00F237A9" w:rsidRDefault="00F237A9" w:rsidP="00E07DBF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sz w:val="20"/>
                <w:szCs w:val="20"/>
              </w:rPr>
              <w:t>Se entrega una ficha de lectura que aborde dos ejes:</w:t>
            </w:r>
          </w:p>
          <w:p w:rsidR="00E07DBF" w:rsidRPr="00E07DBF" w:rsidRDefault="00E07DBF" w:rsidP="00E07DBF">
            <w:pPr>
              <w:pStyle w:val="NormalWeb"/>
              <w:spacing w:before="0" w:beforeAutospacing="0" w:after="0" w:afterAutospacing="0"/>
              <w:ind w:left="17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E07DBF" w:rsidRPr="00E07DBF" w:rsidRDefault="00F237A9" w:rsidP="00E07DBF">
            <w:pPr>
              <w:pStyle w:val="Ttulo4"/>
              <w:spacing w:before="0"/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</w:pPr>
            <w:r w:rsidRPr="00E07DB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u w:val="single"/>
              </w:rPr>
              <w:t>Eje A:</w:t>
            </w:r>
            <w:r w:rsidR="00E07DBF" w:rsidRPr="00E07DBF"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  <w:t xml:space="preserve"> </w:t>
            </w:r>
            <w:r w:rsidR="00E07DBF" w:rsidRPr="00E07DBF"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  <w:t xml:space="preserve">Ciudadanía </w:t>
            </w:r>
            <w:r w:rsidR="00E07DBF" w:rsidRPr="00E07DBF"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  <w:t xml:space="preserve">económica y desarrollo sostenible. </w:t>
            </w:r>
          </w:p>
          <w:p w:rsidR="00E07DBF" w:rsidRPr="00E07DBF" w:rsidRDefault="00E07DBF" w:rsidP="00E07DBF">
            <w:pPr>
              <w:pStyle w:val="Prrafodelista"/>
              <w:numPr>
                <w:ilvl w:val="0"/>
                <w:numId w:val="23"/>
              </w:numPr>
              <w:spacing w:after="100" w:afterAutospacing="1"/>
              <w:ind w:left="596" w:hanging="142"/>
              <w:rPr>
                <w:lang w:eastAsia="es-MX"/>
              </w:rPr>
            </w:pPr>
            <w:r w:rsidRPr="00E07DBF">
              <w:rPr>
                <w:lang w:eastAsia="es-MX"/>
              </w:rPr>
              <w:t xml:space="preserve">La </w:t>
            </w:r>
            <w:r w:rsidRPr="00E07DBF">
              <w:rPr>
                <w:bCs/>
                <w:lang w:eastAsia="es-MX"/>
              </w:rPr>
              <w:t>ciudadanía económica</w:t>
            </w:r>
            <w:r w:rsidRPr="00E07DBF">
              <w:rPr>
                <w:lang w:eastAsia="es-MX"/>
              </w:rPr>
              <w:t xml:space="preserve"> implica reconocer que los agentes económicos (familias, empresas y Estado) no actúan aislados. Cada decisión de consumo o inversión genera un impacto en el sistema financiero y en el ecosistema.</w:t>
            </w:r>
          </w:p>
          <w:p w:rsidR="00E07DBF" w:rsidRPr="00E07DBF" w:rsidRDefault="00E07DBF" w:rsidP="00E07DBF">
            <w:pPr>
              <w:pStyle w:val="Prrafodelista"/>
              <w:numPr>
                <w:ilvl w:val="0"/>
                <w:numId w:val="23"/>
              </w:numPr>
              <w:ind w:left="596" w:hanging="142"/>
              <w:rPr>
                <w:lang w:eastAsia="es-MX"/>
              </w:rPr>
            </w:pPr>
            <w:r w:rsidRPr="00E07DBF">
              <w:rPr>
                <w:lang w:eastAsia="es-MX"/>
              </w:rPr>
              <w:t xml:space="preserve">Un </w:t>
            </w:r>
            <w:r w:rsidRPr="00E07DBF">
              <w:rPr>
                <w:bCs/>
                <w:lang w:eastAsia="es-MX"/>
              </w:rPr>
              <w:t>modelo de crecimiento económico sostenible</w:t>
            </w:r>
            <w:r w:rsidRPr="00E07DBF">
              <w:rPr>
                <w:lang w:eastAsia="es-MX"/>
              </w:rPr>
              <w:t xml:space="preserve"> busca satisfacer las necesidades presentes sin comprometer las de las futuras generaciones, equilibrando:</w:t>
            </w:r>
          </w:p>
          <w:p w:rsidR="00E07DBF" w:rsidRPr="00E07DBF" w:rsidRDefault="00E07DBF" w:rsidP="00E07DBF">
            <w:pPr>
              <w:numPr>
                <w:ilvl w:val="0"/>
                <w:numId w:val="22"/>
              </w:numPr>
              <w:tabs>
                <w:tab w:val="clear" w:pos="720"/>
                <w:tab w:val="num" w:pos="1305"/>
              </w:tabs>
              <w:ind w:firstLine="443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E07DBF">
              <w:rPr>
                <w:rFonts w:eastAsia="Times New Roman" w:cs="Times New Roman"/>
                <w:bCs/>
                <w:sz w:val="20"/>
                <w:szCs w:val="20"/>
                <w:lang w:eastAsia="es-MX"/>
              </w:rPr>
              <w:t>Eficiencia económica</w:t>
            </w: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(uso óptimo de recursos escasos).</w:t>
            </w:r>
          </w:p>
          <w:p w:rsidR="00E07DBF" w:rsidRPr="00E07DBF" w:rsidRDefault="00E07DBF" w:rsidP="00E07DBF">
            <w:pPr>
              <w:numPr>
                <w:ilvl w:val="0"/>
                <w:numId w:val="22"/>
              </w:numPr>
              <w:tabs>
                <w:tab w:val="clear" w:pos="720"/>
                <w:tab w:val="num" w:pos="1305"/>
              </w:tabs>
              <w:spacing w:after="100" w:afterAutospacing="1"/>
              <w:ind w:firstLine="443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E07DBF">
              <w:rPr>
                <w:rFonts w:eastAsia="Times New Roman" w:cs="Times New Roman"/>
                <w:bCs/>
                <w:sz w:val="20"/>
                <w:szCs w:val="20"/>
                <w:lang w:eastAsia="es-MX"/>
              </w:rPr>
              <w:t>Equidad social</w:t>
            </w: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(acceso justo a oportunidades).</w:t>
            </w:r>
          </w:p>
          <w:p w:rsidR="00E07DBF" w:rsidRPr="00E07DBF" w:rsidRDefault="00E07DBF" w:rsidP="00E07DBF">
            <w:pPr>
              <w:numPr>
                <w:ilvl w:val="0"/>
                <w:numId w:val="22"/>
              </w:numPr>
              <w:tabs>
                <w:tab w:val="clear" w:pos="720"/>
                <w:tab w:val="num" w:pos="1305"/>
              </w:tabs>
              <w:spacing w:after="100" w:afterAutospacing="1"/>
              <w:ind w:firstLine="443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E07DBF">
              <w:rPr>
                <w:rFonts w:eastAsia="Times New Roman" w:cs="Times New Roman"/>
                <w:bCs/>
                <w:sz w:val="20"/>
                <w:szCs w:val="20"/>
                <w:lang w:eastAsia="es-MX"/>
              </w:rPr>
              <w:t>Sostenibilidad ambiental</w:t>
            </w: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(preservación del entorno).</w:t>
            </w:r>
          </w:p>
          <w:p w:rsidR="00E07DBF" w:rsidRPr="00E07DBF" w:rsidRDefault="00F237A9" w:rsidP="00E07DBF">
            <w:pPr>
              <w:pStyle w:val="Ttulo4"/>
              <w:spacing w:before="0"/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</w:pPr>
            <w:r w:rsidRPr="00E07DB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u w:val="single"/>
              </w:rPr>
              <w:t xml:space="preserve">Eje B: </w:t>
            </w:r>
            <w:r w:rsidR="00E07DBF" w:rsidRPr="00E07DBF"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  <w:t xml:space="preserve">El "Costo de </w:t>
            </w:r>
            <w:r w:rsidR="00E07DBF" w:rsidRPr="00E07DBF">
              <w:rPr>
                <w:rFonts w:asciiTheme="minorHAnsi" w:eastAsia="Times New Roman" w:hAnsiTheme="minorHAnsi" w:cs="Times New Roman"/>
                <w:b/>
                <w:bCs/>
                <w:iCs w:val="0"/>
                <w:color w:val="auto"/>
                <w:sz w:val="20"/>
                <w:szCs w:val="20"/>
                <w:u w:val="single"/>
                <w:lang w:eastAsia="es-MX"/>
              </w:rPr>
              <w:t>oportunidad" en la sostenibilidad</w:t>
            </w:r>
          </w:p>
          <w:p w:rsidR="00F237A9" w:rsidRDefault="00E07DBF" w:rsidP="00E07DBF">
            <w:pPr>
              <w:rPr>
                <w:sz w:val="20"/>
                <w:szCs w:val="20"/>
              </w:rPr>
            </w:pP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El </w:t>
            </w:r>
            <w:r w:rsidRPr="00E07DBF">
              <w:rPr>
                <w:rFonts w:eastAsia="Times New Roman" w:cs="Times New Roman"/>
                <w:bCs/>
                <w:sz w:val="20"/>
                <w:szCs w:val="20"/>
                <w:lang w:eastAsia="es-MX"/>
              </w:rPr>
              <w:t>costo de oportunidad</w:t>
            </w: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es el valor de la mejor alternativa a la que se renuncia al tomar una decisión económica. No siempre se mide en dinero; también involucra tiempo, recursos naturales y bienestar futuro.</w:t>
            </w:r>
          </w:p>
          <w:tbl>
            <w:tblPr>
              <w:tblStyle w:val="Tablaconcuadrcula14"/>
              <w:tblW w:w="0" w:type="auto"/>
              <w:tblLook w:val="04A0" w:firstRow="1" w:lastRow="0" w:firstColumn="1" w:lastColumn="0" w:noHBand="0" w:noVBand="1"/>
            </w:tblPr>
            <w:tblGrid>
              <w:gridCol w:w="1693"/>
              <w:gridCol w:w="2620"/>
              <w:gridCol w:w="2268"/>
              <w:gridCol w:w="3685"/>
            </w:tblGrid>
            <w:tr w:rsidR="00E07DBF" w:rsidRPr="00D847B7" w:rsidTr="002A6E50">
              <w:tc>
                <w:tcPr>
                  <w:tcW w:w="0" w:type="auto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Nivel de Decisión</w:t>
                  </w:r>
                </w:p>
              </w:tc>
              <w:tc>
                <w:tcPr>
                  <w:tcW w:w="2620" w:type="dxa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Elección Realizada (Opción A)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Opción Renunciada (Opción B)</w:t>
                  </w:r>
                </w:p>
              </w:tc>
              <w:tc>
                <w:tcPr>
                  <w:tcW w:w="3685" w:type="dxa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Costo de Oportunidad (</w:t>
                  </w:r>
                  <w:r w:rsidR="00CF5599"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impacto sostenible</w:t>
                  </w: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)</w:t>
                  </w:r>
                </w:p>
              </w:tc>
            </w:tr>
            <w:tr w:rsidR="00E07DBF" w:rsidRPr="00D847B7" w:rsidTr="002A6E50">
              <w:tc>
                <w:tcPr>
                  <w:tcW w:w="0" w:type="auto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Ciudadano -</w:t>
                  </w: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 xml:space="preserve"> Familia</w:t>
                  </w:r>
                </w:p>
              </w:tc>
              <w:tc>
                <w:tcPr>
                  <w:tcW w:w="2620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Comprar productos de plástico de un solo uso por ser más baratos.</w:t>
                  </w:r>
                </w:p>
              </w:tc>
              <w:tc>
                <w:tcPr>
                  <w:tcW w:w="2268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Adquirir alternativas reutilizables o biodegradables.</w:t>
                  </w:r>
                </w:p>
              </w:tc>
              <w:tc>
                <w:tcPr>
                  <w:tcW w:w="3685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Se renuncia a la reducción de residuos y a la salud ambiental futura por un ahorro inmediato.</w:t>
                  </w:r>
                </w:p>
              </w:tc>
            </w:tr>
            <w:tr w:rsidR="00E07DBF" w:rsidRPr="00D847B7" w:rsidTr="002A6E50">
              <w:tc>
                <w:tcPr>
                  <w:tcW w:w="0" w:type="auto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Empresa</w:t>
                  </w:r>
                </w:p>
              </w:tc>
              <w:tc>
                <w:tcPr>
                  <w:tcW w:w="2620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Invertir en empaques plásticos tradicionales de bajo costo.</w:t>
                  </w:r>
                </w:p>
              </w:tc>
              <w:tc>
                <w:tcPr>
                  <w:tcW w:w="2268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 xml:space="preserve">Invertir en </w:t>
                  </w: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 xml:space="preserve"> empaques comp</w:t>
                  </w:r>
                  <w:bookmarkStart w:id="0" w:name="_GoBack"/>
                  <w:bookmarkEnd w:id="0"/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ostables.</w:t>
                  </w:r>
                </w:p>
              </w:tc>
              <w:tc>
                <w:tcPr>
                  <w:tcW w:w="3685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Se renuncia a la innovación verde y al posicionamiento responsable a cambio de margen de ganancia a corto plazo.</w:t>
                  </w:r>
                </w:p>
              </w:tc>
            </w:tr>
            <w:tr w:rsidR="00E07DBF" w:rsidRPr="00D847B7" w:rsidTr="002A6E50">
              <w:tc>
                <w:tcPr>
                  <w:tcW w:w="0" w:type="auto"/>
                  <w:shd w:val="clear" w:color="auto" w:fill="D9D9D9" w:themeFill="background1" w:themeFillShade="D9"/>
                  <w:hideMark/>
                </w:tcPr>
                <w:p w:rsidR="00E07DBF" w:rsidRPr="00D847B7" w:rsidRDefault="00E07DBF" w:rsidP="00E07DBF">
                  <w:pPr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>Estado -</w:t>
                  </w:r>
                  <w:r w:rsidRPr="00D847B7">
                    <w:rPr>
                      <w:rFonts w:eastAsia="Times New Roman" w:cs="Times New Roman"/>
                      <w:b/>
                      <w:bCs/>
                      <w:sz w:val="18"/>
                      <w:szCs w:val="18"/>
                      <w:lang w:eastAsia="es-MX"/>
                    </w:rPr>
                    <w:t xml:space="preserve"> Municipio</w:t>
                  </w:r>
                </w:p>
              </w:tc>
              <w:tc>
                <w:tcPr>
                  <w:tcW w:w="2620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Destinar presupuesto público a subsidiar combustibles fósiles.</w:t>
                  </w:r>
                </w:p>
              </w:tc>
              <w:tc>
                <w:tcPr>
                  <w:tcW w:w="2268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Destinar el presupuesto a infraestructura de transporte eléctrico o solar.</w:t>
                  </w:r>
                </w:p>
              </w:tc>
              <w:tc>
                <w:tcPr>
                  <w:tcW w:w="3685" w:type="dxa"/>
                  <w:hideMark/>
                </w:tcPr>
                <w:p w:rsidR="00E07DBF" w:rsidRPr="00D847B7" w:rsidRDefault="00E07DBF" w:rsidP="00E07DBF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</w:pPr>
                  <w:r w:rsidRPr="00D847B7">
                    <w:rPr>
                      <w:rFonts w:eastAsia="Times New Roman" w:cs="Times New Roman"/>
                      <w:sz w:val="18"/>
                      <w:szCs w:val="18"/>
                      <w:lang w:eastAsia="es-MX"/>
                    </w:rPr>
                    <w:t>Se renuncia a la transición energética y aire más limpio para mantener costos energéticos bajos hoy.</w:t>
                  </w:r>
                </w:p>
              </w:tc>
            </w:tr>
          </w:tbl>
          <w:p w:rsidR="00E07DBF" w:rsidRPr="00E07DBF" w:rsidRDefault="00E07DBF" w:rsidP="00E07DBF">
            <w:pPr>
              <w:pStyle w:val="NormalWeb"/>
              <w:numPr>
                <w:ilvl w:val="0"/>
                <w:numId w:val="26"/>
              </w:numPr>
              <w:ind w:left="171" w:hanging="171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sz w:val="20"/>
                <w:szCs w:val="20"/>
              </w:rPr>
              <w:t>Seguidamente, se o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>rganiza a los estudiantes en eq</w:t>
            </w:r>
            <w:r w:rsidR="00CF5599">
              <w:rPr>
                <w:rFonts w:asciiTheme="minorHAnsi" w:hAnsiTheme="minorHAnsi"/>
                <w:sz w:val="20"/>
                <w:szCs w:val="20"/>
              </w:rPr>
              <w:t xml:space="preserve">uipos y se indica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analizar el  siguiente caso práctico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 xml:space="preserve"> en s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>us cuadernos, para luego elaborar tres ejemplos</w:t>
            </w:r>
            <w:r w:rsidRPr="00E07DBF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E07DBF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con el  "costo de oportunidad"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E07DBF" w:rsidRPr="00E07DBF" w:rsidRDefault="00E07DBF" w:rsidP="00E07DB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b/>
                <w:bCs/>
                <w:sz w:val="20"/>
                <w:szCs w:val="20"/>
              </w:rPr>
              <w:t>Caso 1: El consumo de agua y energía en el hogar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 xml:space="preserve"> Una familia decide dejar encendidos los electrodomésticos y usar agua sin controlar el flujo para "ahorrar tiempo".</w:t>
            </w:r>
          </w:p>
          <w:p w:rsidR="00E07DBF" w:rsidRPr="00E07DBF" w:rsidRDefault="00E07DBF" w:rsidP="00E07DBF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E07DBF">
              <w:rPr>
                <w:rFonts w:asciiTheme="minorHAnsi" w:hAnsiTheme="minorHAnsi"/>
                <w:b/>
                <w:bCs/>
                <w:sz w:val="20"/>
                <w:szCs w:val="20"/>
              </w:rPr>
              <w:t>Pregunta:</w:t>
            </w:r>
            <w:r w:rsidRPr="00E07DBF">
              <w:rPr>
                <w:rFonts w:asciiTheme="minorHAnsi" w:hAnsiTheme="minorHAnsi"/>
                <w:sz w:val="20"/>
                <w:szCs w:val="20"/>
              </w:rPr>
              <w:t xml:space="preserve"> ¿Cuál es el costo de oportunidad de ese "tiempo ahorrado" a nivel familiar y ambiental?</w:t>
            </w:r>
          </w:p>
          <w:p w:rsidR="00F237A9" w:rsidRPr="00E07DBF" w:rsidRDefault="00E07DBF" w:rsidP="00E07DBF">
            <w:pPr>
              <w:pStyle w:val="Prrafodelista"/>
              <w:numPr>
                <w:ilvl w:val="0"/>
                <w:numId w:val="15"/>
              </w:numPr>
              <w:tabs>
                <w:tab w:val="left" w:pos="3641"/>
              </w:tabs>
              <w:ind w:left="171" w:hanging="171"/>
              <w:jc w:val="both"/>
              <w:rPr>
                <w:rFonts w:asciiTheme="minorHAnsi" w:eastAsia="Calibri" w:hAnsiTheme="minorHAnsi" w:cs="Calibri"/>
                <w:b/>
              </w:rPr>
            </w:pPr>
            <w:r>
              <w:rPr>
                <w:rFonts w:asciiTheme="minorHAnsi" w:hAnsiTheme="minorHAnsi"/>
              </w:rPr>
              <w:t>Al finalizar la actividad, u</w:t>
            </w:r>
            <w:r w:rsidR="00F237A9" w:rsidRPr="00E07DBF">
              <w:rPr>
                <w:rFonts w:asciiTheme="minorHAnsi" w:hAnsiTheme="minorHAnsi"/>
              </w:rPr>
              <w:t>n representante de cada equip</w:t>
            </w:r>
            <w:r>
              <w:rPr>
                <w:rFonts w:asciiTheme="minorHAnsi" w:hAnsiTheme="minorHAnsi"/>
              </w:rPr>
              <w:t xml:space="preserve">o comunica los ejemplos elaborados con </w:t>
            </w:r>
            <w:r w:rsidR="00F237A9" w:rsidRPr="00E07DBF">
              <w:rPr>
                <w:rFonts w:asciiTheme="minorHAnsi" w:hAnsiTheme="minorHAnsi"/>
              </w:rPr>
              <w:t xml:space="preserve"> el argumento que la sustenta.</w:t>
            </w:r>
          </w:p>
        </w:tc>
      </w:tr>
      <w:tr w:rsidR="00F237A9" w:rsidRPr="00E07DBF" w:rsidTr="002A6E50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A9" w:rsidRPr="00E07DBF" w:rsidRDefault="00F237A9" w:rsidP="00E07DBF">
            <w:pPr>
              <w:widowControl w:val="0"/>
              <w:tabs>
                <w:tab w:val="left" w:pos="7088"/>
                <w:tab w:val="left" w:pos="11907"/>
                <w:tab w:val="left" w:pos="12191"/>
                <w:tab w:val="left" w:pos="15026"/>
              </w:tabs>
              <w:rPr>
                <w:rFonts w:eastAsia="Calibri" w:cs="Calibri"/>
                <w:b/>
                <w:sz w:val="20"/>
                <w:szCs w:val="20"/>
              </w:rPr>
            </w:pPr>
            <w:r w:rsidRPr="00E07DBF">
              <w:rPr>
                <w:rFonts w:eastAsia="Calibri" w:cs="Calibri"/>
                <w:b/>
                <w:sz w:val="20"/>
                <w:szCs w:val="20"/>
              </w:rPr>
              <w:t>CIERRE (10 MINUTOS)</w:t>
            </w:r>
          </w:p>
        </w:tc>
      </w:tr>
      <w:tr w:rsidR="00F237A9" w:rsidRPr="00E07DBF" w:rsidTr="002A6E50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A9" w:rsidRDefault="00F237A9" w:rsidP="00E07DBF">
            <w:pPr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E07DBF">
              <w:rPr>
                <w:rFonts w:eastAsia="Times New Roman" w:cs="Times New Roman"/>
                <w:b/>
                <w:bCs/>
                <w:sz w:val="20"/>
                <w:szCs w:val="20"/>
                <w:lang w:eastAsia="es-MX"/>
              </w:rPr>
              <w:t>Metacognición:</w:t>
            </w:r>
            <w:r w:rsidRPr="00E07DBF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Los estudiantes reflexionan. </w:t>
            </w:r>
          </w:p>
          <w:p w:rsidR="00CF5599" w:rsidRPr="00CF5599" w:rsidRDefault="00CF5599" w:rsidP="00CF559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13" w:hanging="142"/>
              <w:rPr>
                <w:rFonts w:asciiTheme="minorHAnsi" w:hAnsiTheme="minorHAnsi"/>
                <w:sz w:val="20"/>
                <w:szCs w:val="20"/>
              </w:rPr>
            </w:pPr>
            <w:r w:rsidRPr="00CF5599">
              <w:rPr>
                <w:rFonts w:asciiTheme="minorHAnsi" w:hAnsiTheme="minorHAnsi"/>
                <w:sz w:val="20"/>
                <w:szCs w:val="20"/>
              </w:rPr>
              <w:t>¿Cómo cambia nuestra forma de consumir cuando pensamos en el costo de oportunidad?</w:t>
            </w:r>
          </w:p>
          <w:p w:rsidR="00CF5599" w:rsidRPr="00CF5599" w:rsidRDefault="00CF5599" w:rsidP="00CF559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13" w:hanging="142"/>
              <w:rPr>
                <w:rFonts w:asciiTheme="minorHAnsi" w:hAnsiTheme="minorHAnsi"/>
                <w:sz w:val="20"/>
                <w:szCs w:val="20"/>
              </w:rPr>
            </w:pPr>
            <w:r w:rsidRPr="00CF5599">
              <w:rPr>
                <w:rFonts w:asciiTheme="minorHAnsi" w:hAnsiTheme="minorHAnsi"/>
                <w:sz w:val="20"/>
                <w:szCs w:val="20"/>
              </w:rPr>
              <w:t>¿Por qué el ciudadano tiene la llave para exigir a las empresas y al Estado prácticas más sostenibles?</w:t>
            </w:r>
          </w:p>
          <w:p w:rsidR="00F237A9" w:rsidRPr="00E07DBF" w:rsidRDefault="00F237A9" w:rsidP="00E07DBF">
            <w:pPr>
              <w:numPr>
                <w:ilvl w:val="0"/>
                <w:numId w:val="9"/>
              </w:numPr>
              <w:ind w:left="171" w:hanging="171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es-MX"/>
              </w:rPr>
            </w:pPr>
            <w:r w:rsidRPr="00E07DBF">
              <w:rPr>
                <w:rFonts w:eastAsia="Times New Roman" w:cs="Times New Roman"/>
                <w:sz w:val="20"/>
                <w:szCs w:val="20"/>
                <w:u w:val="single"/>
                <w:lang w:eastAsia="es-MX"/>
              </w:rPr>
              <w:t xml:space="preserve">Autoevaluación.  </w:t>
            </w:r>
          </w:p>
          <w:p w:rsidR="00F237A9" w:rsidRPr="00E07DBF" w:rsidRDefault="00CF5599" w:rsidP="00E07DBF">
            <w:pPr>
              <w:keepNext/>
              <w:keepLines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eastAsiaTheme="majorEastAsia" w:cstheme="majorBidi"/>
                <w:b/>
                <w:sz w:val="20"/>
                <w:szCs w:val="20"/>
                <w:lang w:eastAsia="es-ES_tradnl"/>
              </w:rPr>
              <w:t xml:space="preserve">Mis aprendizajes. </w:t>
            </w:r>
            <w:r w:rsidR="00F237A9" w:rsidRPr="00E07DBF">
              <w:rPr>
                <w:rFonts w:eastAsiaTheme="majorEastAsia" w:cstheme="majorBidi"/>
                <w:b/>
                <w:sz w:val="20"/>
                <w:szCs w:val="20"/>
                <w:lang w:eastAsia="es-ES_tradnl"/>
              </w:rPr>
              <w:t xml:space="preserve"> </w:t>
            </w:r>
            <w:r w:rsidR="00F237A9" w:rsidRPr="00E07DBF">
              <w:rPr>
                <w:rFonts w:eastAsiaTheme="majorEastAsia" w:cstheme="majorBidi"/>
                <w:b/>
                <w:i/>
                <w:color w:val="1F4D78" w:themeColor="accent1" w:themeShade="7F"/>
                <w:sz w:val="20"/>
                <w:szCs w:val="20"/>
                <w:lang w:eastAsia="es-ES_tradnl"/>
              </w:rPr>
              <w:t xml:space="preserve">Marca con una </w:t>
            </w:r>
            <w:r w:rsidR="00F237A9" w:rsidRPr="00E07DBF">
              <w:rPr>
                <w:rFonts w:eastAsiaTheme="majorEastAsia" w:cstheme="majorBidi"/>
                <w:b/>
                <w:bCs/>
                <w:i/>
                <w:color w:val="1F4D78" w:themeColor="accent1" w:themeShade="7F"/>
                <w:sz w:val="20"/>
                <w:szCs w:val="20"/>
                <w:lang w:eastAsia="es-ES_tradnl"/>
              </w:rPr>
              <w:t>"X"</w:t>
            </w:r>
            <w:r w:rsidR="00F237A9" w:rsidRPr="00E07DBF">
              <w:rPr>
                <w:rFonts w:eastAsiaTheme="majorEastAsia" w:cstheme="majorBidi"/>
                <w:b/>
                <w:i/>
                <w:color w:val="1F4D78" w:themeColor="accent1" w:themeShade="7F"/>
                <w:sz w:val="20"/>
                <w:szCs w:val="20"/>
                <w:lang w:eastAsia="es-ES_tradnl"/>
              </w:rPr>
              <w:t xml:space="preserve"> el nivel de logro que consideras haber alcanzado hoy.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545"/>
              <w:gridCol w:w="850"/>
              <w:gridCol w:w="1559"/>
              <w:gridCol w:w="1588"/>
            </w:tblGrid>
            <w:tr w:rsidR="00F237A9" w:rsidRPr="00E07DBF" w:rsidTr="002A6E50">
              <w:tc>
                <w:tcPr>
                  <w:tcW w:w="6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7A9" w:rsidRPr="00E07DBF" w:rsidRDefault="00F237A9" w:rsidP="00E07DBF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  <w:r w:rsidRPr="00E07DB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es-PE" w:eastAsia="es-MX"/>
                    </w:rPr>
                    <w:t>Criterios de Evaluación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7A9" w:rsidRPr="00E07DBF" w:rsidRDefault="00F237A9" w:rsidP="00E07DBF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  <w:r w:rsidRPr="00E07DB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es-PE" w:eastAsia="es-MX"/>
                    </w:rPr>
                    <w:t>Lo logré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7A9" w:rsidRPr="00E07DBF" w:rsidRDefault="00F237A9" w:rsidP="00E07DBF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  <w:r w:rsidRPr="00E07DB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es-PE" w:eastAsia="es-MX"/>
                    </w:rPr>
                    <w:t>Estoy en proceso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7A9" w:rsidRPr="00E07DBF" w:rsidRDefault="00F237A9" w:rsidP="00E07DBF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  <w:r w:rsidRPr="00E07DB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es-PE" w:eastAsia="es-MX"/>
                    </w:rPr>
                    <w:t>Necesito mejorar</w:t>
                  </w:r>
                </w:p>
              </w:tc>
            </w:tr>
            <w:tr w:rsidR="00F237A9" w:rsidRPr="00E07DBF" w:rsidTr="002A6E50">
              <w:tc>
                <w:tcPr>
                  <w:tcW w:w="6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CF5599" w:rsidRDefault="00CF5599" w:rsidP="00E07DBF">
                  <w:pPr>
                    <w:jc w:val="both"/>
                    <w:rPr>
                      <w:rFonts w:eastAsia="Times New Roman" w:cs="Times New Roman"/>
                      <w:i/>
                      <w:sz w:val="18"/>
                      <w:szCs w:val="18"/>
                      <w:lang w:val="es-PE" w:eastAsia="es-MX"/>
                    </w:rPr>
                  </w:pPr>
                  <w:r w:rsidRPr="00CF5599">
                    <w:rPr>
                      <w:sz w:val="18"/>
                      <w:szCs w:val="18"/>
                    </w:rPr>
                    <w:t>Describí</w:t>
                  </w:r>
                  <w:r w:rsidRPr="00CF5599">
                    <w:rPr>
                      <w:sz w:val="18"/>
                      <w:szCs w:val="18"/>
                    </w:rPr>
                    <w:t xml:space="preserve"> con claridad el rol de la ciudadanía económica y cómo las decisiones de consumo de familias, empresas y Estado impactan en el crecimiento económico sostenible.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E07DBF" w:rsidRDefault="00F237A9" w:rsidP="00E07DBF">
                  <w:pPr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E07DBF" w:rsidRDefault="00F237A9" w:rsidP="00E07DBF">
                  <w:pPr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E07DBF" w:rsidRDefault="00F237A9" w:rsidP="00E07DBF">
                  <w:pPr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</w:p>
              </w:tc>
            </w:tr>
            <w:tr w:rsidR="00F237A9" w:rsidRPr="00E07DBF" w:rsidTr="002A6E50">
              <w:tc>
                <w:tcPr>
                  <w:tcW w:w="6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CF5599" w:rsidRDefault="00CF5599" w:rsidP="00E07DBF">
                  <w:pPr>
                    <w:jc w:val="both"/>
                    <w:rPr>
                      <w:rFonts w:eastAsia="Times New Roman" w:cs="Times New Roman"/>
                      <w:i/>
                      <w:sz w:val="18"/>
                      <w:szCs w:val="18"/>
                      <w:lang w:val="es-PE" w:eastAsia="es-MX"/>
                    </w:rPr>
                  </w:pPr>
                  <w:r w:rsidRPr="00CF5599">
                    <w:rPr>
                      <w:sz w:val="18"/>
                      <w:szCs w:val="18"/>
                    </w:rPr>
                    <w:t>Elabore y expliqué</w:t>
                  </w:r>
                  <w:r w:rsidRPr="00CF5599">
                    <w:rPr>
                      <w:sz w:val="18"/>
                      <w:szCs w:val="18"/>
                    </w:rPr>
                    <w:t xml:space="preserve"> ejemplos claros de costo de oportunidad a nivel personal, empresari</w:t>
                  </w:r>
                  <w:r w:rsidRPr="00CF5599">
                    <w:rPr>
                      <w:sz w:val="18"/>
                      <w:szCs w:val="18"/>
                    </w:rPr>
                    <w:t>al o</w:t>
                  </w:r>
                  <w:r w:rsidRPr="00CF5599">
                    <w:rPr>
                      <w:sz w:val="18"/>
                      <w:szCs w:val="18"/>
                    </w:rPr>
                    <w:t xml:space="preserve"> estatal, evidenciando el impacto económico, social y ambiental.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E07DBF" w:rsidRDefault="00F237A9" w:rsidP="00E07DBF">
                  <w:pPr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E07DBF" w:rsidRDefault="00F237A9" w:rsidP="00E07DBF">
                  <w:pPr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7A9" w:rsidRPr="00E07DBF" w:rsidRDefault="00F237A9" w:rsidP="00E07DBF">
                  <w:pPr>
                    <w:rPr>
                      <w:rFonts w:eastAsia="Times New Roman" w:cs="Times New Roman"/>
                      <w:sz w:val="20"/>
                      <w:szCs w:val="20"/>
                      <w:lang w:val="es-PE" w:eastAsia="es-MX"/>
                    </w:rPr>
                  </w:pPr>
                </w:p>
              </w:tc>
            </w:tr>
          </w:tbl>
          <w:p w:rsidR="00F237A9" w:rsidRPr="00E07DBF" w:rsidRDefault="00F237A9" w:rsidP="00E07DBF">
            <w:pPr>
              <w:numPr>
                <w:ilvl w:val="0"/>
                <w:numId w:val="7"/>
              </w:numPr>
              <w:ind w:left="171" w:hanging="171"/>
              <w:contextualSpacing/>
              <w:jc w:val="both"/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</w:pPr>
            <w:r w:rsidRPr="00E07DBF">
              <w:rPr>
                <w:rFonts w:eastAsia="Times New Roman" w:cs="Times New Roman"/>
                <w:i/>
                <w:sz w:val="20"/>
                <w:szCs w:val="20"/>
                <w:lang w:val="es-ES" w:eastAsia="es-ES_tradnl"/>
              </w:rPr>
              <w:t xml:space="preserve">Docente evalúa el aprendizaje mediante lista de cotejo.  </w:t>
            </w:r>
          </w:p>
          <w:p w:rsidR="00F237A9" w:rsidRPr="00E07DBF" w:rsidRDefault="00F237A9" w:rsidP="00E07DBF">
            <w:pPr>
              <w:numPr>
                <w:ilvl w:val="0"/>
                <w:numId w:val="7"/>
              </w:numPr>
              <w:ind w:left="171" w:hanging="171"/>
              <w:contextualSpacing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E07DBF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Docente da por concluida la sesión y los anima a los estudiantes seguir adelante</w:t>
            </w:r>
            <w:r w:rsidRPr="00E07DBF">
              <w:rPr>
                <w:rFonts w:eastAsia="Times New Roman" w:cs="Times New Roman"/>
                <w:sz w:val="20"/>
                <w:szCs w:val="20"/>
                <w:lang w:eastAsia="es-ES_tradnl"/>
              </w:rPr>
              <w:t>.</w:t>
            </w:r>
          </w:p>
        </w:tc>
      </w:tr>
    </w:tbl>
    <w:p w:rsidR="00F237A9" w:rsidRPr="00E07DBF" w:rsidRDefault="00F237A9" w:rsidP="00E07DBF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rPr>
          <w:rFonts w:eastAsia="Calibri" w:cs="Calibri"/>
          <w:b/>
          <w:sz w:val="20"/>
          <w:szCs w:val="20"/>
          <w:lang w:val="es-PE"/>
        </w:rPr>
      </w:pPr>
    </w:p>
    <w:p w:rsidR="00F237A9" w:rsidRPr="00E07DBF" w:rsidRDefault="00F237A9" w:rsidP="00E07DBF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rPr>
          <w:rFonts w:eastAsia="Calibri" w:cs="Calibri"/>
          <w:b/>
          <w:sz w:val="20"/>
          <w:szCs w:val="20"/>
          <w:lang w:val="es-PE"/>
        </w:rPr>
      </w:pPr>
    </w:p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rPr>
          <w:rFonts w:eastAsia="Calibri" w:cs="Calibri"/>
          <w:b/>
          <w:lang w:val="es-PE"/>
        </w:rPr>
      </w:pPr>
    </w:p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jc w:val="center"/>
        <w:rPr>
          <w:rFonts w:eastAsia="Calibri" w:cs="Calibri"/>
          <w:lang w:val="es-PE"/>
        </w:rPr>
      </w:pPr>
      <w:r w:rsidRPr="00945410">
        <w:rPr>
          <w:rFonts w:eastAsia="Calibri" w:cs="Calibri"/>
          <w:lang w:val="es-PE"/>
        </w:rPr>
        <w:t>………………………………                                                ………………………………………………</w:t>
      </w:r>
    </w:p>
    <w:p w:rsidR="00F237A9" w:rsidRPr="00945410" w:rsidRDefault="00F237A9" w:rsidP="00F237A9">
      <w:pPr>
        <w:widowControl w:val="0"/>
        <w:tabs>
          <w:tab w:val="left" w:pos="7088"/>
          <w:tab w:val="left" w:pos="11907"/>
          <w:tab w:val="left" w:pos="12191"/>
          <w:tab w:val="left" w:pos="15026"/>
        </w:tabs>
        <w:spacing w:after="0" w:line="240" w:lineRule="auto"/>
        <w:jc w:val="center"/>
        <w:rPr>
          <w:rFonts w:ascii="Calibri" w:eastAsia="Calibri" w:hAnsi="Calibri" w:cs="Calibri"/>
          <w:b/>
          <w:lang w:val="es-PE"/>
        </w:rPr>
      </w:pPr>
      <w:r w:rsidRPr="00945410">
        <w:rPr>
          <w:rFonts w:eastAsia="Calibri" w:cs="Calibri"/>
          <w:b/>
          <w:lang w:val="es-PE"/>
        </w:rPr>
        <w:t xml:space="preserve">           </w:t>
      </w:r>
      <w:r w:rsidRPr="00945410">
        <w:rPr>
          <w:rFonts w:eastAsia="Calibri" w:cs="Calibri"/>
          <w:lang w:val="es-PE"/>
        </w:rPr>
        <w:t>DOCENTE                                                           VB° COORDINADOR DE LETRAS</w:t>
      </w:r>
    </w:p>
    <w:p w:rsidR="00F237A9" w:rsidRPr="00945410" w:rsidRDefault="00F237A9" w:rsidP="00F237A9">
      <w:pPr>
        <w:spacing w:after="0" w:line="240" w:lineRule="auto"/>
        <w:rPr>
          <w:rFonts w:ascii="Times New Roman" w:eastAsia="Calibri" w:hAnsi="Times New Roman" w:cs="Times New Roman"/>
          <w:lang w:val="es-PE" w:eastAsia="es-ES_tradnl"/>
        </w:rPr>
      </w:pPr>
    </w:p>
    <w:p w:rsidR="00F237A9" w:rsidRPr="00945410" w:rsidRDefault="00F237A9" w:rsidP="00F237A9">
      <w:pPr>
        <w:spacing w:after="0" w:line="240" w:lineRule="auto"/>
        <w:rPr>
          <w:rFonts w:ascii="Times New Roman" w:eastAsia="Calibri" w:hAnsi="Times New Roman" w:cs="Times New Roman"/>
          <w:lang w:val="es-PE" w:eastAsia="es-ES_tradnl"/>
        </w:rPr>
      </w:pPr>
    </w:p>
    <w:sectPr w:rsidR="00F237A9" w:rsidRPr="00945410" w:rsidSect="00846959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sha">
    <w:altName w:val="Gisha"/>
    <w:panose1 w:val="020B0502040204020203"/>
    <w:charset w:val="00"/>
    <w:family w:val="swiss"/>
    <w:pitch w:val="variable"/>
    <w:sig w:usb0="80000807" w:usb1="40000042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3C73"/>
    <w:multiLevelType w:val="hybridMultilevel"/>
    <w:tmpl w:val="AAE241A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47B2E"/>
    <w:multiLevelType w:val="hybridMultilevel"/>
    <w:tmpl w:val="C0EE2478"/>
    <w:lvl w:ilvl="0" w:tplc="441400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30E8"/>
    <w:multiLevelType w:val="hybridMultilevel"/>
    <w:tmpl w:val="DFECDE30"/>
    <w:lvl w:ilvl="0" w:tplc="16D8B6D0">
      <w:numFmt w:val="bullet"/>
      <w:lvlText w:val="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25903"/>
    <w:multiLevelType w:val="hybridMultilevel"/>
    <w:tmpl w:val="1530103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97908"/>
    <w:multiLevelType w:val="hybridMultilevel"/>
    <w:tmpl w:val="E8C8CF1A"/>
    <w:lvl w:ilvl="0" w:tplc="9C8627E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auto"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E50E2"/>
    <w:multiLevelType w:val="hybridMultilevel"/>
    <w:tmpl w:val="81B8CE40"/>
    <w:lvl w:ilvl="0" w:tplc="441400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52A36"/>
    <w:multiLevelType w:val="hybridMultilevel"/>
    <w:tmpl w:val="37A87E60"/>
    <w:lvl w:ilvl="0" w:tplc="441400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569EF"/>
    <w:multiLevelType w:val="hybridMultilevel"/>
    <w:tmpl w:val="68748A8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0578A"/>
    <w:multiLevelType w:val="hybridMultilevel"/>
    <w:tmpl w:val="36BA076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53E04"/>
    <w:multiLevelType w:val="hybridMultilevel"/>
    <w:tmpl w:val="A7ACF20E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4222E78"/>
    <w:multiLevelType w:val="hybridMultilevel"/>
    <w:tmpl w:val="010CA49C"/>
    <w:lvl w:ilvl="0" w:tplc="080A0005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1">
    <w:nsid w:val="354550C7"/>
    <w:multiLevelType w:val="hybridMultilevel"/>
    <w:tmpl w:val="4614BB1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C6C48"/>
    <w:multiLevelType w:val="hybridMultilevel"/>
    <w:tmpl w:val="B0508930"/>
    <w:lvl w:ilvl="0" w:tplc="080A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438D35BD"/>
    <w:multiLevelType w:val="multilevel"/>
    <w:tmpl w:val="C288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E3D4E"/>
    <w:multiLevelType w:val="hybridMultilevel"/>
    <w:tmpl w:val="52BA367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57F50"/>
    <w:multiLevelType w:val="hybridMultilevel"/>
    <w:tmpl w:val="FC56FF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A92D39"/>
    <w:multiLevelType w:val="hybridMultilevel"/>
    <w:tmpl w:val="1E586348"/>
    <w:lvl w:ilvl="0" w:tplc="441400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51AF1"/>
    <w:multiLevelType w:val="hybridMultilevel"/>
    <w:tmpl w:val="6640235C"/>
    <w:lvl w:ilvl="0" w:tplc="080A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>
    <w:nsid w:val="637C6006"/>
    <w:multiLevelType w:val="multilevel"/>
    <w:tmpl w:val="46C4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2756A1"/>
    <w:multiLevelType w:val="hybridMultilevel"/>
    <w:tmpl w:val="397A4A96"/>
    <w:lvl w:ilvl="0" w:tplc="441400A6">
      <w:numFmt w:val="bullet"/>
      <w:lvlText w:val="-"/>
      <w:lvlJc w:val="left"/>
      <w:pPr>
        <w:ind w:left="749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0">
    <w:nsid w:val="6C8C0C12"/>
    <w:multiLevelType w:val="hybridMultilevel"/>
    <w:tmpl w:val="6826003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1B27D6"/>
    <w:multiLevelType w:val="hybridMultilevel"/>
    <w:tmpl w:val="F7E6DD6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7742EF"/>
    <w:multiLevelType w:val="hybridMultilevel"/>
    <w:tmpl w:val="122C72EA"/>
    <w:lvl w:ilvl="0" w:tplc="9C8627E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auto"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866D38"/>
    <w:multiLevelType w:val="hybridMultilevel"/>
    <w:tmpl w:val="74625AA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31872"/>
    <w:multiLevelType w:val="hybridMultilevel"/>
    <w:tmpl w:val="EDD8111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6422E3"/>
    <w:multiLevelType w:val="multilevel"/>
    <w:tmpl w:val="16A8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8C6690"/>
    <w:multiLevelType w:val="hybridMultilevel"/>
    <w:tmpl w:val="EF92662E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A8022D"/>
    <w:multiLevelType w:val="hybridMultilevel"/>
    <w:tmpl w:val="354AC13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0"/>
  </w:num>
  <w:num w:numId="5">
    <w:abstractNumId w:val="24"/>
  </w:num>
  <w:num w:numId="6">
    <w:abstractNumId w:val="23"/>
  </w:num>
  <w:num w:numId="7">
    <w:abstractNumId w:val="12"/>
  </w:num>
  <w:num w:numId="8">
    <w:abstractNumId w:val="3"/>
  </w:num>
  <w:num w:numId="9">
    <w:abstractNumId w:val="19"/>
  </w:num>
  <w:num w:numId="10">
    <w:abstractNumId w:val="16"/>
  </w:num>
  <w:num w:numId="11">
    <w:abstractNumId w:val="1"/>
  </w:num>
  <w:num w:numId="12">
    <w:abstractNumId w:val="17"/>
  </w:num>
  <w:num w:numId="13">
    <w:abstractNumId w:val="21"/>
  </w:num>
  <w:num w:numId="14">
    <w:abstractNumId w:val="15"/>
  </w:num>
  <w:num w:numId="15">
    <w:abstractNumId w:val="0"/>
  </w:num>
  <w:num w:numId="16">
    <w:abstractNumId w:val="6"/>
  </w:num>
  <w:num w:numId="17">
    <w:abstractNumId w:val="7"/>
  </w:num>
  <w:num w:numId="18">
    <w:abstractNumId w:val="26"/>
  </w:num>
  <w:num w:numId="19">
    <w:abstractNumId w:val="11"/>
  </w:num>
  <w:num w:numId="20">
    <w:abstractNumId w:val="20"/>
  </w:num>
  <w:num w:numId="21">
    <w:abstractNumId w:val="9"/>
  </w:num>
  <w:num w:numId="22">
    <w:abstractNumId w:val="18"/>
  </w:num>
  <w:num w:numId="23">
    <w:abstractNumId w:val="4"/>
  </w:num>
  <w:num w:numId="24">
    <w:abstractNumId w:val="25"/>
  </w:num>
  <w:num w:numId="25">
    <w:abstractNumId w:val="13"/>
  </w:num>
  <w:num w:numId="26">
    <w:abstractNumId w:val="8"/>
  </w:num>
  <w:num w:numId="27">
    <w:abstractNumId w:val="2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59"/>
    <w:rsid w:val="00351886"/>
    <w:rsid w:val="00474606"/>
    <w:rsid w:val="00846959"/>
    <w:rsid w:val="00AF5614"/>
    <w:rsid w:val="00CF5599"/>
    <w:rsid w:val="00E07DBF"/>
    <w:rsid w:val="00F2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702BCE-472E-4FDB-A417-99ABED14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7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46959"/>
    <w:pPr>
      <w:autoSpaceDE w:val="0"/>
      <w:autoSpaceDN w:val="0"/>
      <w:adjustRightInd w:val="0"/>
      <w:spacing w:after="0" w:line="240" w:lineRule="auto"/>
    </w:pPr>
    <w:rPr>
      <w:rFonts w:ascii="Gisha" w:hAnsi="Gisha" w:cs="Gisha"/>
      <w:color w:val="000000"/>
      <w:sz w:val="24"/>
      <w:szCs w:val="24"/>
    </w:rPr>
  </w:style>
  <w:style w:type="character" w:customStyle="1" w:styleId="A1">
    <w:name w:val="A1"/>
    <w:uiPriority w:val="99"/>
    <w:rsid w:val="00846959"/>
    <w:rPr>
      <w:rFonts w:cs="Gisha"/>
      <w:b/>
      <w:bCs/>
      <w:color w:val="000000"/>
      <w:sz w:val="40"/>
      <w:szCs w:val="40"/>
    </w:rPr>
  </w:style>
  <w:style w:type="paragraph" w:customStyle="1" w:styleId="Pa1">
    <w:name w:val="Pa1"/>
    <w:basedOn w:val="Default"/>
    <w:next w:val="Default"/>
    <w:uiPriority w:val="99"/>
    <w:rsid w:val="00846959"/>
    <w:pPr>
      <w:spacing w:line="241" w:lineRule="atLeast"/>
    </w:pPr>
    <w:rPr>
      <w:rFonts w:cs="Times New Roman"/>
      <w:color w:val="auto"/>
    </w:rPr>
  </w:style>
  <w:style w:type="character" w:customStyle="1" w:styleId="A18">
    <w:name w:val="A18"/>
    <w:uiPriority w:val="99"/>
    <w:rsid w:val="00846959"/>
    <w:rPr>
      <w:rFonts w:cs="Gisha"/>
      <w:b/>
      <w:bCs/>
      <w:color w:val="000000"/>
      <w:sz w:val="28"/>
      <w:szCs w:val="2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237A9"/>
    <w:pPr>
      <w:spacing w:after="0" w:line="240" w:lineRule="auto"/>
    </w:pPr>
    <w:rPr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F2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1"/>
    <w:qFormat/>
    <w:rsid w:val="00F237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PE" w:eastAsia="es-ES_tradnl"/>
    </w:r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1"/>
    <w:qFormat/>
    <w:locked/>
    <w:rsid w:val="00F237A9"/>
    <w:rPr>
      <w:rFonts w:ascii="Times New Roman" w:eastAsia="Times New Roman" w:hAnsi="Times New Roman" w:cs="Times New Roman"/>
      <w:sz w:val="20"/>
      <w:szCs w:val="20"/>
      <w:lang w:val="es-PE" w:eastAsia="es-ES_tradnl"/>
    </w:rPr>
  </w:style>
  <w:style w:type="paragraph" w:styleId="NormalWeb">
    <w:name w:val="Normal (Web)"/>
    <w:basedOn w:val="Normal"/>
    <w:uiPriority w:val="99"/>
    <w:unhideWhenUsed/>
    <w:rsid w:val="00F2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7D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E07DBF"/>
    <w:pPr>
      <w:spacing w:after="0" w:line="240" w:lineRule="auto"/>
    </w:pPr>
    <w:rPr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6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2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1152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2026-08-03T03:57:00Z</dcterms:created>
  <dcterms:modified xsi:type="dcterms:W3CDTF">2026-08-03T05:03:00Z</dcterms:modified>
</cp:coreProperties>
</file>