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B91DE" w14:textId="77777777" w:rsidR="00950A8C" w:rsidRPr="00E02648" w:rsidRDefault="00950A8C" w:rsidP="00950A8C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s-PE"/>
        </w:rPr>
      </w:pPr>
      <w:r w:rsidRPr="00E02648">
        <w:rPr>
          <w:rFonts w:ascii="Arial" w:eastAsia="Times New Roman" w:hAnsi="Arial" w:cs="Arial"/>
          <w:b/>
          <w:bCs/>
          <w:sz w:val="24"/>
          <w:szCs w:val="24"/>
          <w:u w:val="single"/>
          <w:lang w:eastAsia="es-PE"/>
        </w:rPr>
        <w:t>SESIÓN DE APRENDIZAJE</w:t>
      </w:r>
    </w:p>
    <w:p w14:paraId="3217B28A" w14:textId="77777777" w:rsidR="00950A8C" w:rsidRPr="00537FB3" w:rsidRDefault="00950A8C" w:rsidP="00950A8C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537FB3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Datos informativos</w:t>
      </w:r>
    </w:p>
    <w:p w14:paraId="52291726" w14:textId="77777777" w:rsidR="00950A8C" w:rsidRPr="00537FB3" w:rsidRDefault="00950A8C" w:rsidP="00950A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537FB3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Grado y sección:</w:t>
      </w:r>
      <w:r w:rsidRPr="00537FB3">
        <w:rPr>
          <w:rFonts w:ascii="Arial" w:eastAsia="Times New Roman" w:hAnsi="Arial" w:cs="Arial"/>
          <w:sz w:val="24"/>
          <w:szCs w:val="24"/>
          <w:lang w:eastAsia="es-PE"/>
        </w:rPr>
        <w:t xml:space="preserve"> Cuarto de secundaria (4°).</w:t>
      </w:r>
    </w:p>
    <w:p w14:paraId="0D69DD6E" w14:textId="77777777" w:rsidR="00950A8C" w:rsidRPr="00537FB3" w:rsidRDefault="00950A8C" w:rsidP="00950A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537FB3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Área curricular:</w:t>
      </w:r>
      <w:r w:rsidRPr="00537FB3">
        <w:rPr>
          <w:rFonts w:ascii="Arial" w:eastAsia="Times New Roman" w:hAnsi="Arial" w:cs="Arial"/>
          <w:sz w:val="24"/>
          <w:szCs w:val="24"/>
          <w:lang w:eastAsia="es-PE"/>
        </w:rPr>
        <w:t xml:space="preserve"> Comunicación.</w:t>
      </w:r>
    </w:p>
    <w:p w14:paraId="31608986" w14:textId="77777777" w:rsidR="00950A8C" w:rsidRPr="00537FB3" w:rsidRDefault="00950A8C" w:rsidP="00950A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537FB3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Duración:</w:t>
      </w:r>
      <w:r w:rsidRPr="00537FB3">
        <w:rPr>
          <w:rFonts w:ascii="Arial" w:eastAsia="Times New Roman" w:hAnsi="Arial" w:cs="Arial"/>
          <w:sz w:val="24"/>
          <w:szCs w:val="24"/>
          <w:lang w:eastAsia="es-PE"/>
        </w:rPr>
        <w:t xml:space="preserve"> 90 minutos (2 horas pedagógicas).</w:t>
      </w:r>
    </w:p>
    <w:p w14:paraId="5F8894DF" w14:textId="77777777" w:rsidR="00950A8C" w:rsidRPr="00E02648" w:rsidRDefault="00950A8C" w:rsidP="00950A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537FB3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Título de la sesión:</w:t>
      </w:r>
      <w:r w:rsidRPr="00537FB3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Pr="00E02648">
        <w:rPr>
          <w:rFonts w:ascii="Arial" w:eastAsia="Times New Roman" w:hAnsi="Arial" w:cs="Arial"/>
          <w:sz w:val="24"/>
          <w:szCs w:val="24"/>
          <w:lang w:eastAsia="es-PE"/>
        </w:rPr>
        <w:t>"Cultivamos ideas, cosechamos economía: el valor financiero de nuestro biohuerto escolar".</w:t>
      </w:r>
    </w:p>
    <w:p w14:paraId="15C41BE3" w14:textId="77777777" w:rsidR="00950A8C" w:rsidRPr="00E02648" w:rsidRDefault="00950A8C" w:rsidP="00950A8C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537FB3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Propósito de aprendizaje</w:t>
      </w:r>
    </w:p>
    <w:tbl>
      <w:tblPr>
        <w:tblStyle w:val="Tablaconcuadrcula"/>
        <w:tblW w:w="8890" w:type="dxa"/>
        <w:tblInd w:w="-5" w:type="dxa"/>
        <w:tblLook w:val="04A0" w:firstRow="1" w:lastRow="0" w:firstColumn="1" w:lastColumn="0" w:noHBand="0" w:noVBand="1"/>
      </w:tblPr>
      <w:tblGrid>
        <w:gridCol w:w="2979"/>
        <w:gridCol w:w="2897"/>
        <w:gridCol w:w="3014"/>
      </w:tblGrid>
      <w:tr w:rsidR="00950A8C" w:rsidRPr="00E02648" w14:paraId="50C4EE8C" w14:textId="77777777" w:rsidTr="00025F78">
        <w:trPr>
          <w:trHeight w:val="1007"/>
        </w:trPr>
        <w:tc>
          <w:tcPr>
            <w:tcW w:w="2979" w:type="dxa"/>
          </w:tcPr>
          <w:p w14:paraId="1F6E8405" w14:textId="77777777" w:rsidR="00950A8C" w:rsidRPr="00E02648" w:rsidRDefault="00950A8C" w:rsidP="00025F78">
            <w:pPr>
              <w:spacing w:before="480" w:after="48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COMPETENCIA</w:t>
            </w:r>
            <w:r w:rsidRPr="00E02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S</w:t>
            </w:r>
          </w:p>
        </w:tc>
        <w:tc>
          <w:tcPr>
            <w:tcW w:w="2897" w:type="dxa"/>
          </w:tcPr>
          <w:p w14:paraId="6DCB8244" w14:textId="77777777" w:rsidR="00950A8C" w:rsidRPr="00E02648" w:rsidRDefault="00950A8C" w:rsidP="00025F78">
            <w:pPr>
              <w:spacing w:before="480" w:after="48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DESEMPEÑO PRECISADO</w:t>
            </w:r>
          </w:p>
        </w:tc>
        <w:tc>
          <w:tcPr>
            <w:tcW w:w="3014" w:type="dxa"/>
          </w:tcPr>
          <w:p w14:paraId="33514B5D" w14:textId="77777777" w:rsidR="00950A8C" w:rsidRPr="00E02648" w:rsidRDefault="00950A8C" w:rsidP="00025F78">
            <w:pPr>
              <w:spacing w:before="480" w:after="48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ENFOQUE TRANSVERSAL</w:t>
            </w:r>
          </w:p>
        </w:tc>
      </w:tr>
      <w:tr w:rsidR="00950A8C" w:rsidRPr="00E02648" w14:paraId="1CBA9B2F" w14:textId="77777777" w:rsidTr="00025F78">
        <w:trPr>
          <w:trHeight w:val="3794"/>
        </w:trPr>
        <w:tc>
          <w:tcPr>
            <w:tcW w:w="2979" w:type="dxa"/>
          </w:tcPr>
          <w:p w14:paraId="2E0060CE" w14:textId="77777777" w:rsidR="00950A8C" w:rsidRPr="00E02648" w:rsidRDefault="00950A8C" w:rsidP="00950A8C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Se comunica oralmente en su lengua materna</w:t>
            </w:r>
          </w:p>
          <w:p w14:paraId="5F8E808C" w14:textId="77777777" w:rsidR="00950A8C" w:rsidRPr="00E02648" w:rsidRDefault="00950A8C" w:rsidP="00950A8C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Escribe diversos tipos de textos en su lengua materna.</w:t>
            </w:r>
          </w:p>
        </w:tc>
        <w:tc>
          <w:tcPr>
            <w:tcW w:w="2897" w:type="dxa"/>
          </w:tcPr>
          <w:p w14:paraId="78E66029" w14:textId="77777777" w:rsidR="00950A8C" w:rsidRPr="00E02648" w:rsidRDefault="00950A8C" w:rsidP="00025F78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Opina como hablante y oyente sobre el contenido, los argumentos y la postura de un texto expositivo-argumentativo acerca de las ventajas ambientales</w:t>
            </w:r>
            <w:r w:rsidRPr="00E02648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,</w:t>
            </w: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nutricionales </w:t>
            </w:r>
            <w:r w:rsidRPr="00E02648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Y económicas </w:t>
            </w: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del biohuerto escolar, utilizando vocabulario variado y pertinente.</w:t>
            </w:r>
          </w:p>
        </w:tc>
        <w:tc>
          <w:tcPr>
            <w:tcW w:w="3014" w:type="dxa"/>
          </w:tcPr>
          <w:p w14:paraId="3903F4EA" w14:textId="77777777" w:rsidR="00950A8C" w:rsidRPr="00E02648" w:rsidRDefault="00950A8C" w:rsidP="00950A8C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Enfoque ambiental</w:t>
            </w:r>
            <w:r w:rsidRPr="00E02648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</w:t>
            </w:r>
          </w:p>
          <w:p w14:paraId="67D77DC3" w14:textId="77777777" w:rsidR="00950A8C" w:rsidRPr="00537FB3" w:rsidRDefault="00950A8C" w:rsidP="00950A8C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E02648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Enfoque de orientación al bien común</w:t>
            </w:r>
          </w:p>
          <w:p w14:paraId="510089FD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</w:p>
        </w:tc>
      </w:tr>
    </w:tbl>
    <w:p w14:paraId="3DE01F9C" w14:textId="77777777" w:rsidR="00950A8C" w:rsidRPr="00E02648" w:rsidRDefault="00950A8C" w:rsidP="00950A8C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537FB3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Secuencia didáctica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630"/>
        <w:gridCol w:w="6150"/>
        <w:gridCol w:w="1146"/>
      </w:tblGrid>
      <w:tr w:rsidR="00950A8C" w:rsidRPr="00E02648" w14:paraId="373DD9BE" w14:textId="77777777" w:rsidTr="00025F78">
        <w:tc>
          <w:tcPr>
            <w:tcW w:w="1630" w:type="dxa"/>
          </w:tcPr>
          <w:p w14:paraId="5A296CBA" w14:textId="77777777" w:rsidR="00950A8C" w:rsidRPr="00E02648" w:rsidRDefault="00950A8C" w:rsidP="00025F78">
            <w:pPr>
              <w:spacing w:before="480" w:after="48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E02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MOMENTOS</w:t>
            </w:r>
          </w:p>
        </w:tc>
        <w:tc>
          <w:tcPr>
            <w:tcW w:w="6150" w:type="dxa"/>
          </w:tcPr>
          <w:p w14:paraId="023CF93C" w14:textId="77777777" w:rsidR="00950A8C" w:rsidRPr="00E02648" w:rsidRDefault="00950A8C" w:rsidP="00025F78">
            <w:pPr>
              <w:spacing w:before="480" w:after="48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E02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SECUENCIA DE ACTIVIDADES</w:t>
            </w:r>
          </w:p>
        </w:tc>
        <w:tc>
          <w:tcPr>
            <w:tcW w:w="1146" w:type="dxa"/>
          </w:tcPr>
          <w:p w14:paraId="78322838" w14:textId="77777777" w:rsidR="00950A8C" w:rsidRPr="00E02648" w:rsidRDefault="00950A8C" w:rsidP="00025F78">
            <w:pPr>
              <w:spacing w:before="480" w:after="48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E02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TIEMPO</w:t>
            </w:r>
          </w:p>
        </w:tc>
      </w:tr>
      <w:tr w:rsidR="00950A8C" w:rsidRPr="00E02648" w14:paraId="2C9C6CC4" w14:textId="77777777" w:rsidTr="00025F78">
        <w:tc>
          <w:tcPr>
            <w:tcW w:w="1630" w:type="dxa"/>
          </w:tcPr>
          <w:p w14:paraId="5AD72012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E02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Inicio</w:t>
            </w:r>
          </w:p>
        </w:tc>
        <w:tc>
          <w:tcPr>
            <w:tcW w:w="6150" w:type="dxa"/>
          </w:tcPr>
          <w:p w14:paraId="09F62869" w14:textId="77777777" w:rsidR="00950A8C" w:rsidRPr="00BC57C6" w:rsidRDefault="00950A8C" w:rsidP="00950A8C">
            <w:pPr>
              <w:numPr>
                <w:ilvl w:val="0"/>
                <w:numId w:val="2"/>
              </w:numPr>
              <w:tabs>
                <w:tab w:val="clear" w:pos="720"/>
                <w:tab w:val="num" w:pos="39"/>
              </w:tabs>
              <w:ind w:left="181" w:hanging="18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Motivación:</w:t>
            </w: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El docente muestra una lista de precios actualizados de verduras en el mercado local (lechuga, tomate, acelga) y pregunta: </w:t>
            </w:r>
            <w:r w:rsidRPr="00BC57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¿Cuánto gasta tu familia al mes en estos insumos y cómo podríamos producirlos en la escuela ahorrando dinero?</w:t>
            </w:r>
          </w:p>
          <w:p w14:paraId="4378FDC4" w14:textId="77777777" w:rsidR="00950A8C" w:rsidRDefault="00950A8C" w:rsidP="00950A8C">
            <w:pPr>
              <w:numPr>
                <w:ilvl w:val="0"/>
                <w:numId w:val="2"/>
              </w:numPr>
              <w:tabs>
                <w:tab w:val="clear" w:pos="720"/>
                <w:tab w:val="num" w:pos="181"/>
              </w:tabs>
              <w:ind w:left="181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Saberes previos:</w:t>
            </w: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</w:t>
            </w: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Se dialoga sobre qué es un biohuerto y qué relación existe entre sembrar alimentos y administrar mejor el dinero del hogar.</w:t>
            </w:r>
          </w:p>
          <w:p w14:paraId="13AC15D5" w14:textId="77777777" w:rsidR="00950A8C" w:rsidRPr="00537FB3" w:rsidRDefault="00950A8C" w:rsidP="00950A8C">
            <w:pPr>
              <w:numPr>
                <w:ilvl w:val="0"/>
                <w:numId w:val="2"/>
              </w:numPr>
              <w:tabs>
                <w:tab w:val="clear" w:pos="720"/>
                <w:tab w:val="num" w:pos="181"/>
              </w:tabs>
              <w:ind w:left="181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lastRenderedPageBreak/>
              <w:t>Conflicto cognitivo:</w:t>
            </w: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¿Un biohuerto escolar puede considerarse una herramienta de ahorro y un plan de negocio sostenible para la comunidad educativa?</w:t>
            </w:r>
          </w:p>
          <w:p w14:paraId="4BCE46BF" w14:textId="77777777" w:rsidR="00950A8C" w:rsidRPr="00535B0E" w:rsidRDefault="00950A8C" w:rsidP="00950A8C">
            <w:pPr>
              <w:numPr>
                <w:ilvl w:val="0"/>
                <w:numId w:val="2"/>
              </w:numPr>
              <w:tabs>
                <w:tab w:val="clear" w:pos="720"/>
                <w:tab w:val="num" w:pos="181"/>
              </w:tabs>
              <w:ind w:left="181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Propósito:</w:t>
            </w: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Se comunica el objetivo de la sesión: leer, analizar y debatir argumentos sólidos sobre los beneficios ecológicos, nutricionales y económicos de un biohuerto en la institución educativa.</w:t>
            </w:r>
          </w:p>
        </w:tc>
        <w:tc>
          <w:tcPr>
            <w:tcW w:w="1146" w:type="dxa"/>
          </w:tcPr>
          <w:p w14:paraId="437CFA55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lastRenderedPageBreak/>
              <w:t>15 min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.</w:t>
            </w:r>
          </w:p>
        </w:tc>
      </w:tr>
      <w:tr w:rsidR="00950A8C" w:rsidRPr="00E02648" w14:paraId="52CB0B6F" w14:textId="77777777" w:rsidTr="00025F78">
        <w:tc>
          <w:tcPr>
            <w:tcW w:w="1630" w:type="dxa"/>
          </w:tcPr>
          <w:p w14:paraId="08056589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E02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Desarrollo</w:t>
            </w:r>
          </w:p>
        </w:tc>
        <w:tc>
          <w:tcPr>
            <w:tcW w:w="6150" w:type="dxa"/>
          </w:tcPr>
          <w:p w14:paraId="5214F370" w14:textId="77777777" w:rsidR="00950A8C" w:rsidRPr="00537FB3" w:rsidRDefault="00950A8C" w:rsidP="00950A8C">
            <w:pPr>
              <w:numPr>
                <w:ilvl w:val="0"/>
                <w:numId w:val="3"/>
              </w:numPr>
              <w:tabs>
                <w:tab w:val="clear" w:pos="720"/>
              </w:tabs>
              <w:ind w:left="245" w:hanging="245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Antes de la lectura/discusión (15 min):</w:t>
            </w:r>
          </w:p>
          <w:p w14:paraId="08CBF226" w14:textId="0ED2D493" w:rsidR="00950A8C" w:rsidRPr="00BC57C6" w:rsidRDefault="00950A8C" w:rsidP="00950A8C">
            <w:pPr>
              <w:numPr>
                <w:ilvl w:val="1"/>
                <w:numId w:val="3"/>
              </w:numPr>
              <w:tabs>
                <w:tab w:val="clear" w:pos="1440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Se presenta un texto corto sobre el impacto económico de los huertos escolares.</w:t>
            </w:r>
          </w:p>
          <w:p w14:paraId="131542D8" w14:textId="77777777" w:rsidR="00950A8C" w:rsidRPr="00BC57C6" w:rsidRDefault="00950A8C" w:rsidP="00950A8C">
            <w:pPr>
              <w:numPr>
                <w:ilvl w:val="1"/>
                <w:numId w:val="3"/>
              </w:numPr>
              <w:tabs>
                <w:tab w:val="clear" w:pos="1440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Los estudiantes activan sus conocimientos previos infiriendo el contenido a partir del título y subtítulos.</w:t>
            </w:r>
          </w:p>
          <w:p w14:paraId="31B2244C" w14:textId="77777777" w:rsidR="00950A8C" w:rsidRPr="00537FB3" w:rsidRDefault="00950A8C" w:rsidP="00950A8C">
            <w:pPr>
              <w:numPr>
                <w:ilvl w:val="0"/>
                <w:numId w:val="3"/>
              </w:numPr>
              <w:tabs>
                <w:tab w:val="clear" w:pos="720"/>
              </w:tabs>
              <w:ind w:left="245" w:hanging="245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Durante la lectura y análisis crítico (25 min):</w:t>
            </w:r>
          </w:p>
          <w:p w14:paraId="1A274A8F" w14:textId="77777777" w:rsidR="00950A8C" w:rsidRPr="00BC57C6" w:rsidRDefault="00950A8C" w:rsidP="00950A8C">
            <w:pPr>
              <w:numPr>
                <w:ilvl w:val="1"/>
                <w:numId w:val="3"/>
              </w:numPr>
              <w:tabs>
                <w:tab w:val="clear" w:pos="1440"/>
                <w:tab w:val="num" w:pos="387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Lectura en cadena y subrayado de ideas principales.</w:t>
            </w:r>
          </w:p>
          <w:p w14:paraId="70640658" w14:textId="77777777" w:rsidR="00950A8C" w:rsidRPr="00BC57C6" w:rsidRDefault="00950A8C" w:rsidP="00950A8C">
            <w:pPr>
              <w:numPr>
                <w:ilvl w:val="1"/>
                <w:numId w:val="3"/>
              </w:numPr>
              <w:tabs>
                <w:tab w:val="clear" w:pos="1440"/>
                <w:tab w:val="num" w:pos="387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Identificación de términos clave: </w:t>
            </w:r>
            <w:r w:rsidRPr="00BC57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ahorro, costo-beneficio, sostenibilidad, inversión inicial, rendimiento y autoconsumo</w:t>
            </w: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.</w:t>
            </w:r>
          </w:p>
          <w:p w14:paraId="4854593A" w14:textId="77777777" w:rsidR="00950A8C" w:rsidRPr="00537FB3" w:rsidRDefault="00950A8C" w:rsidP="00950A8C">
            <w:pPr>
              <w:numPr>
                <w:ilvl w:val="1"/>
                <w:numId w:val="3"/>
              </w:numPr>
              <w:tabs>
                <w:tab w:val="clear" w:pos="1440"/>
                <w:tab w:val="num" w:pos="387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Se analiza cómo el biohuerto evita la fuga de dinero en compras recurrentes de verduras y fomenta el emprendimiento juvenil.</w:t>
            </w:r>
          </w:p>
          <w:p w14:paraId="66EFD844" w14:textId="77777777" w:rsidR="00950A8C" w:rsidRPr="00537FB3" w:rsidRDefault="00950A8C" w:rsidP="00950A8C">
            <w:pPr>
              <w:numPr>
                <w:ilvl w:val="0"/>
                <w:numId w:val="3"/>
              </w:numPr>
              <w:tabs>
                <w:tab w:val="clear" w:pos="720"/>
              </w:tabs>
              <w:ind w:left="245" w:hanging="245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Después de la lectura / Producción oral (20 min):</w:t>
            </w:r>
          </w:p>
          <w:p w14:paraId="1A488C83" w14:textId="77777777" w:rsidR="00950A8C" w:rsidRPr="00BC57C6" w:rsidRDefault="00950A8C" w:rsidP="00950A8C">
            <w:pPr>
              <w:numPr>
                <w:ilvl w:val="1"/>
                <w:numId w:val="3"/>
              </w:numPr>
              <w:tabs>
                <w:tab w:val="clear" w:pos="1440"/>
                <w:tab w:val="num" w:pos="387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Redactan un párrafo argumentativo respondiendo a la pregunta: </w:t>
            </w:r>
            <w:r w:rsidRPr="00BC57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¿De qué manera el biohuerto escolar mejora la economía familiar y fomenta la educación financiera?</w:t>
            </w:r>
          </w:p>
          <w:p w14:paraId="6C432EF7" w14:textId="77777777" w:rsidR="00950A8C" w:rsidRPr="00A174FC" w:rsidRDefault="00950A8C" w:rsidP="00950A8C">
            <w:pPr>
              <w:numPr>
                <w:ilvl w:val="1"/>
                <w:numId w:val="3"/>
              </w:numPr>
              <w:tabs>
                <w:tab w:val="clear" w:pos="1440"/>
                <w:tab w:val="num" w:pos="387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Se realiza un plenario rápido o mesa redonda donde un representante de cada grupo expone su postura utilizando un tono de voz adecuado y recursos no verbales.</w:t>
            </w:r>
          </w:p>
        </w:tc>
        <w:tc>
          <w:tcPr>
            <w:tcW w:w="1146" w:type="dxa"/>
          </w:tcPr>
          <w:p w14:paraId="686DAE77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60 min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.</w:t>
            </w:r>
          </w:p>
        </w:tc>
      </w:tr>
      <w:tr w:rsidR="00950A8C" w:rsidRPr="00E02648" w14:paraId="18867104" w14:textId="77777777" w:rsidTr="00025F78">
        <w:tc>
          <w:tcPr>
            <w:tcW w:w="1630" w:type="dxa"/>
          </w:tcPr>
          <w:p w14:paraId="528272FF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E02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Cierre</w:t>
            </w:r>
          </w:p>
        </w:tc>
        <w:tc>
          <w:tcPr>
            <w:tcW w:w="6150" w:type="dxa"/>
          </w:tcPr>
          <w:p w14:paraId="71827A06" w14:textId="77777777" w:rsidR="00950A8C" w:rsidRPr="00BC57C6" w:rsidRDefault="00950A8C" w:rsidP="00950A8C">
            <w:pPr>
              <w:numPr>
                <w:ilvl w:val="0"/>
                <w:numId w:val="4"/>
              </w:numPr>
              <w:tabs>
                <w:tab w:val="clear" w:pos="720"/>
                <w:tab w:val="num" w:pos="245"/>
              </w:tabs>
              <w:ind w:hanging="720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Metacognición:</w:t>
            </w:r>
          </w:p>
          <w:p w14:paraId="35902CC5" w14:textId="77777777" w:rsidR="00950A8C" w:rsidRPr="00BC57C6" w:rsidRDefault="00950A8C" w:rsidP="00950A8C">
            <w:pPr>
              <w:numPr>
                <w:ilvl w:val="1"/>
                <w:numId w:val="4"/>
              </w:numPr>
              <w:tabs>
                <w:tab w:val="clear" w:pos="1440"/>
                <w:tab w:val="num" w:pos="387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¿Qué aprendimos hoy sobre nuestra economía y el biohuerto?</w:t>
            </w:r>
          </w:p>
          <w:p w14:paraId="77124D51" w14:textId="77777777" w:rsidR="00950A8C" w:rsidRPr="00BC57C6" w:rsidRDefault="00950A8C" w:rsidP="00950A8C">
            <w:pPr>
              <w:numPr>
                <w:ilvl w:val="1"/>
                <w:numId w:val="4"/>
              </w:numPr>
              <w:tabs>
                <w:tab w:val="clear" w:pos="1440"/>
                <w:tab w:val="num" w:pos="387"/>
              </w:tabs>
              <w:ind w:left="387" w:hanging="142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¿Cómo podemos aplicar el concepto de ahorro en nuestras casas usando la agricultura sostenible?</w:t>
            </w:r>
          </w:p>
          <w:p w14:paraId="142D0EC5" w14:textId="77777777" w:rsidR="00950A8C" w:rsidRPr="00BC57C6" w:rsidRDefault="00950A8C" w:rsidP="00950A8C">
            <w:pPr>
              <w:numPr>
                <w:ilvl w:val="0"/>
                <w:numId w:val="4"/>
              </w:numPr>
              <w:tabs>
                <w:tab w:val="clear" w:pos="720"/>
              </w:tabs>
              <w:ind w:left="245" w:hanging="284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BC57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Evaluación formativa:</w:t>
            </w:r>
            <w:r w:rsidRPr="00BC57C6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Se revisan los párrafos argumentativos mediante una lista de cotejo enfocada en la coherencia, el uso adecuado del vocabulario financiero y la solidez de los argumentos expuestos</w:t>
            </w:r>
          </w:p>
          <w:p w14:paraId="1F9C563D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</w:p>
        </w:tc>
        <w:tc>
          <w:tcPr>
            <w:tcW w:w="1146" w:type="dxa"/>
          </w:tcPr>
          <w:p w14:paraId="4BA51E41" w14:textId="77777777" w:rsidR="00950A8C" w:rsidRPr="00E02648" w:rsidRDefault="00950A8C" w:rsidP="00025F78">
            <w:pPr>
              <w:spacing w:before="480" w:after="48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537F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15 min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.</w:t>
            </w:r>
          </w:p>
        </w:tc>
      </w:tr>
    </w:tbl>
    <w:p w14:paraId="4CB36D72" w14:textId="31D2DA37" w:rsidR="00B93B4C" w:rsidRDefault="00B93B4C"/>
    <w:p w14:paraId="010A3571" w14:textId="7FB0F222" w:rsidR="00637A0F" w:rsidRDefault="00637A0F"/>
    <w:p w14:paraId="42460A7F" w14:textId="140D912B" w:rsidR="00637A0F" w:rsidRDefault="00637A0F"/>
    <w:p w14:paraId="4F04BAFC" w14:textId="038626D9" w:rsidR="00637A0F" w:rsidRDefault="00637A0F"/>
    <w:p w14:paraId="6F1BBDEF" w14:textId="73965479" w:rsidR="00637A0F" w:rsidRPr="00637A0F" w:rsidRDefault="00637A0F" w:rsidP="00637A0F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lastRenderedPageBreak/>
        <w:t xml:space="preserve">Anexos: </w:t>
      </w:r>
    </w:p>
    <w:p w14:paraId="69339C1E" w14:textId="3750D5F8" w:rsidR="00637A0F" w:rsidRDefault="00637A0F" w:rsidP="00637A0F">
      <w:pPr>
        <w:spacing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Texto 1</w:t>
      </w:r>
    </w:p>
    <w:p w14:paraId="332D4B29" w14:textId="290013AB" w:rsidR="00637A0F" w:rsidRPr="00637A0F" w:rsidRDefault="00586183" w:rsidP="00637A0F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s-PE"/>
        </w:rPr>
      </w:pPr>
      <w:bookmarkStart w:id="0" w:name="_Hlk238589131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s-PE"/>
        </w:rPr>
        <w:t xml:space="preserve">IMPACTO ECONÓMICO DE </w:t>
      </w:r>
      <w:r w:rsidR="00637A0F" w:rsidRPr="00637A0F">
        <w:rPr>
          <w:rFonts w:ascii="Arial" w:eastAsia="Times New Roman" w:hAnsi="Arial" w:cs="Arial"/>
          <w:b/>
          <w:bCs/>
          <w:sz w:val="24"/>
          <w:szCs w:val="24"/>
          <w:u w:val="single"/>
          <w:lang w:eastAsia="es-PE"/>
        </w:rPr>
        <w:t>LOS BIOHUERTOS ESCOLARES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s-PE"/>
        </w:rPr>
        <w:t xml:space="preserve"> </w:t>
      </w:r>
    </w:p>
    <w:p w14:paraId="75259D46" w14:textId="42399D35" w:rsidR="00637A0F" w:rsidRPr="00637A0F" w:rsidRDefault="00637A0F" w:rsidP="00637A0F">
      <w:pPr>
        <w:spacing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Los </w:t>
      </w: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huertos escolares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generan un impacto económico altamente positivo al actuar como </w:t>
      </w: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motores de ahorro, resiliencia y microeconomía local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>. Sus principales beneficios financieros se dividen en tres áreas clave:</w:t>
      </w:r>
    </w:p>
    <w:p w14:paraId="3F0F8AAE" w14:textId="77777777" w:rsidR="00637A0F" w:rsidRPr="00637A0F" w:rsidRDefault="00637A0F" w:rsidP="00637A0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637A0F">
        <w:rPr>
          <w:rFonts w:ascii="Segoe UI Emoji" w:eastAsia="Times New Roman" w:hAnsi="Segoe UI Emoji" w:cs="Segoe UI Emoji"/>
          <w:b/>
          <w:bCs/>
          <w:sz w:val="30"/>
          <w:szCs w:val="30"/>
          <w:lang w:eastAsia="es-PE"/>
        </w:rPr>
        <w:t>📉</w:t>
      </w:r>
      <w:r w:rsidRPr="00637A0F">
        <w:rPr>
          <w:rFonts w:ascii="Arial" w:eastAsia="Times New Roman" w:hAnsi="Arial" w:cs="Arial"/>
          <w:b/>
          <w:bCs/>
          <w:sz w:val="30"/>
          <w:szCs w:val="30"/>
          <w:lang w:eastAsia="es-PE"/>
        </w:rPr>
        <w:t xml:space="preserve"> Reducción de costos y ahorro familiar</w:t>
      </w:r>
    </w:p>
    <w:p w14:paraId="5247FF9D" w14:textId="77777777" w:rsidR="00637A0F" w:rsidRPr="00637A0F" w:rsidRDefault="00637A0F" w:rsidP="00637A0F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Autoconsumo: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El cultivo directo de frutas, hortalizas y hierbas reduce de forma inmediata el gasto en la canasta básica de alimentos.</w:t>
      </w:r>
    </w:p>
    <w:p w14:paraId="2F261209" w14:textId="77777777" w:rsidR="00637A0F" w:rsidRPr="00637A0F" w:rsidRDefault="00637A0F" w:rsidP="00637A0F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Independencia de precios: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Al producir a nivel local, las familias se blindan frente a la inflación, la volatilidad de los precios del mercado y los monopolios agrícolas.</w:t>
      </w:r>
    </w:p>
    <w:p w14:paraId="628EC19A" w14:textId="14B3B043" w:rsidR="00637A0F" w:rsidRPr="00637A0F" w:rsidRDefault="00637A0F" w:rsidP="00637A0F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Menor gasto logístico: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Se eliminan los costos de transporte y distribución de intermediarios, abaratando el acceso a productos frescos. </w:t>
      </w:r>
    </w:p>
    <w:p w14:paraId="19A62516" w14:textId="77777777" w:rsidR="00637A0F" w:rsidRPr="00637A0F" w:rsidRDefault="00637A0F" w:rsidP="00637A0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637A0F">
        <w:rPr>
          <w:rFonts w:ascii="Segoe UI Emoji" w:eastAsia="Times New Roman" w:hAnsi="Segoe UI Emoji" w:cs="Segoe UI Emoji"/>
          <w:b/>
          <w:bCs/>
          <w:sz w:val="30"/>
          <w:szCs w:val="30"/>
          <w:lang w:eastAsia="es-PE"/>
        </w:rPr>
        <w:t>🏫</w:t>
      </w:r>
      <w:r w:rsidRPr="00637A0F">
        <w:rPr>
          <w:rFonts w:ascii="Arial" w:eastAsia="Times New Roman" w:hAnsi="Arial" w:cs="Arial"/>
          <w:b/>
          <w:bCs/>
          <w:sz w:val="30"/>
          <w:szCs w:val="30"/>
          <w:lang w:eastAsia="es-PE"/>
        </w:rPr>
        <w:t xml:space="preserve"> Optimización de recursos en escuelas</w:t>
      </w:r>
    </w:p>
    <w:p w14:paraId="15E9854D" w14:textId="5DC51D10" w:rsidR="00637A0F" w:rsidRPr="00637A0F" w:rsidRDefault="00637A0F" w:rsidP="00637A0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Abastecimiento del comedor: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Los productos cosechados complementan el menú escolar, reduciendo los costos operativos de alimentación en las instituciones.</w:t>
      </w:r>
    </w:p>
    <w:p w14:paraId="3AAB9950" w14:textId="3221E1E0" w:rsidR="00637A0F" w:rsidRPr="00637A0F" w:rsidRDefault="00637A0F" w:rsidP="00637A0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Generación de ingresos: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Los excedentes de producción pueden venderse mediante mercadillos escolares, recaudando fondos para el propio mantenimiento del colegio o proyectos educativos. </w:t>
      </w:r>
    </w:p>
    <w:p w14:paraId="642570B2" w14:textId="77777777" w:rsidR="00637A0F" w:rsidRPr="00637A0F" w:rsidRDefault="00637A0F" w:rsidP="00637A0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637A0F">
        <w:rPr>
          <w:rFonts w:ascii="Segoe UI Emoji" w:eastAsia="Times New Roman" w:hAnsi="Segoe UI Emoji" w:cs="Segoe UI Emoji"/>
          <w:b/>
          <w:bCs/>
          <w:sz w:val="30"/>
          <w:szCs w:val="30"/>
          <w:lang w:eastAsia="es-PE"/>
        </w:rPr>
        <w:t>💼</w:t>
      </w:r>
      <w:r w:rsidRPr="00637A0F">
        <w:rPr>
          <w:rFonts w:ascii="Arial" w:eastAsia="Times New Roman" w:hAnsi="Arial" w:cs="Arial"/>
          <w:b/>
          <w:bCs/>
          <w:sz w:val="30"/>
          <w:szCs w:val="30"/>
          <w:lang w:eastAsia="es-PE"/>
        </w:rPr>
        <w:t xml:space="preserve"> Impulso a la microeconomía y resiliencia urbana</w:t>
      </w:r>
    </w:p>
    <w:p w14:paraId="0B614651" w14:textId="69A369B2" w:rsidR="00637A0F" w:rsidRPr="00637A0F" w:rsidRDefault="00637A0F" w:rsidP="00637A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Emprendimiento y empleo: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Funcionan como incubadoras para la comercialización en mercados locales de agricultores y promueven la creación de empleo verde. </w:t>
      </w:r>
    </w:p>
    <w:p w14:paraId="2DD34940" w14:textId="64F38803" w:rsidR="00637A0F" w:rsidRPr="00637A0F" w:rsidRDefault="00637A0F" w:rsidP="00637A0F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637A0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Seguridad en tiempos de crisis:</w:t>
      </w:r>
      <w:r w:rsidRPr="00637A0F">
        <w:rPr>
          <w:rFonts w:ascii="Arial" w:eastAsia="Times New Roman" w:hAnsi="Arial" w:cs="Arial"/>
          <w:sz w:val="24"/>
          <w:szCs w:val="24"/>
          <w:lang w:eastAsia="es-PE"/>
        </w:rPr>
        <w:t xml:space="preserve"> Ofrecen estabilidad financiera y aseguran el sustento alimentario durante crisis económicas o interrupciones en las cadenas de suministro.</w:t>
      </w:r>
    </w:p>
    <w:bookmarkEnd w:id="0"/>
    <w:p w14:paraId="4C8D0961" w14:textId="77777777" w:rsidR="00637A0F" w:rsidRDefault="00637A0F"/>
    <w:sectPr w:rsidR="00637A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C58"/>
    <w:multiLevelType w:val="multilevel"/>
    <w:tmpl w:val="2EBE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30A1D"/>
    <w:multiLevelType w:val="multilevel"/>
    <w:tmpl w:val="3176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11157"/>
    <w:multiLevelType w:val="multilevel"/>
    <w:tmpl w:val="C3F8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7283F"/>
    <w:multiLevelType w:val="multilevel"/>
    <w:tmpl w:val="57A6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A1751"/>
    <w:multiLevelType w:val="multilevel"/>
    <w:tmpl w:val="5920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84352"/>
    <w:multiLevelType w:val="multilevel"/>
    <w:tmpl w:val="DF30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07C86"/>
    <w:multiLevelType w:val="multilevel"/>
    <w:tmpl w:val="F53A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357358">
    <w:abstractNumId w:val="4"/>
  </w:num>
  <w:num w:numId="2" w16cid:durableId="368066257">
    <w:abstractNumId w:val="6"/>
  </w:num>
  <w:num w:numId="3" w16cid:durableId="181282814">
    <w:abstractNumId w:val="1"/>
  </w:num>
  <w:num w:numId="4" w16cid:durableId="103119349">
    <w:abstractNumId w:val="0"/>
  </w:num>
  <w:num w:numId="5" w16cid:durableId="1004480361">
    <w:abstractNumId w:val="5"/>
  </w:num>
  <w:num w:numId="6" w16cid:durableId="461576663">
    <w:abstractNumId w:val="3"/>
  </w:num>
  <w:num w:numId="7" w16cid:durableId="33312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8C"/>
    <w:rsid w:val="00586183"/>
    <w:rsid w:val="00637A0F"/>
    <w:rsid w:val="00950A8C"/>
    <w:rsid w:val="00B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8437"/>
  <w15:chartTrackingRefBased/>
  <w15:docId w15:val="{AD327674-FCE3-4B4E-805C-EEBFE094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A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0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637A0F"/>
    <w:rPr>
      <w:b/>
      <w:bCs/>
    </w:rPr>
  </w:style>
  <w:style w:type="paragraph" w:customStyle="1" w:styleId="z1qcye">
    <w:name w:val="z1qcye"/>
    <w:basedOn w:val="Normal"/>
    <w:rsid w:val="0063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inqyif">
    <w:name w:val="inqyif"/>
    <w:basedOn w:val="Fuentedeprrafopredeter"/>
    <w:rsid w:val="00637A0F"/>
  </w:style>
  <w:style w:type="character" w:styleId="Hipervnculo">
    <w:name w:val="Hyperlink"/>
    <w:basedOn w:val="Fuentedeprrafopredeter"/>
    <w:uiPriority w:val="99"/>
    <w:semiHidden/>
    <w:unhideWhenUsed/>
    <w:rsid w:val="00637A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82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46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073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681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2026-08-26T03:07:00Z</dcterms:created>
  <dcterms:modified xsi:type="dcterms:W3CDTF">2026-08-26T03:28:00Z</dcterms:modified>
</cp:coreProperties>
</file>