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513.0" w:type="dxa"/>
        <w:jc w:val="left"/>
        <w:tblBorders>
          <w:top w:color="002060" w:space="0" w:sz="12" w:val="single"/>
          <w:left w:color="002060" w:space="0" w:sz="12" w:val="single"/>
          <w:bottom w:color="002060" w:space="0" w:sz="12" w:val="single"/>
          <w:right w:color="002060" w:space="0" w:sz="12" w:val="single"/>
          <w:insideH w:color="002060" w:space="0" w:sz="12" w:val="single"/>
          <w:insideV w:color="002060" w:space="0" w:sz="12" w:val="single"/>
        </w:tblBorders>
        <w:tblLayout w:type="fixed"/>
        <w:tblLook w:val="0400"/>
      </w:tblPr>
      <w:tblGrid>
        <w:gridCol w:w="9513"/>
        <w:tblGridChange w:id="0">
          <w:tblGrid>
            <w:gridCol w:w="9513"/>
          </w:tblGrid>
        </w:tblGridChange>
      </w:tblGrid>
      <w:tr>
        <w:trPr>
          <w:cantSplit w:val="0"/>
          <w:trHeight w:val="698" w:hRule="atLeast"/>
          <w:tblHeader w:val="0"/>
        </w:trPr>
        <w:tc>
          <w:tcPr>
            <w:vAlign w:val="center"/>
          </w:tcPr>
          <w:p w:rsidR="00000000" w:rsidDel="00000000" w:rsidP="00000000" w:rsidRDefault="00000000" w:rsidRPr="00000000" w14:paraId="00000002">
            <w:pPr>
              <w:jc w:val="center"/>
              <w:rPr>
                <w:rFonts w:ascii="Barlow" w:cs="Barlow" w:eastAsia="Barlow" w:hAnsi="Barlow"/>
                <w:b w:val="1"/>
                <w:bCs w:val="1"/>
                <w:sz w:val="26"/>
                <w:szCs w:val="26"/>
              </w:rPr>
            </w:pPr>
            <w:r w:rsidDel="00000000" w:rsidR="00000000" w:rsidRPr="00000000">
              <w:rPr>
                <w:rFonts w:ascii="Barlow" w:cs="Barlow" w:eastAsia="Barlow" w:hAnsi="Barlow"/>
                <w:b w:val="1"/>
                <w:bCs w:val="1"/>
                <w:color w:val="002060"/>
                <w:sz w:val="26"/>
                <w:szCs w:val="26"/>
                <w:rtl w:val="0"/>
              </w:rPr>
              <w:t xml:space="preserve">PLANTILLA DE TRABAJO COLEGIADO</w:t>
            </w:r>
            <w:r w:rsidDel="00000000" w:rsidR="00000000" w:rsidRPr="00000000">
              <w:rPr>
                <w:rtl w:val="0"/>
              </w:rPr>
            </w:r>
          </w:p>
        </w:tc>
      </w:tr>
    </w:tbl>
    <w:p w:rsidR="00000000" w:rsidDel="00000000" w:rsidP="00000000" w:rsidRDefault="00000000" w:rsidRPr="00000000" w14:paraId="00000003">
      <w:pPr>
        <w:spacing w:line="240" w:lineRule="auto"/>
        <w:jc w:val="center"/>
        <w:rPr>
          <w:rFonts w:ascii="Barlow" w:cs="Barlow" w:eastAsia="Barlow" w:hAnsi="Barlow"/>
          <w:b w:val="1"/>
          <w:bCs w:val="1"/>
          <w:sz w:val="26"/>
          <w:szCs w:val="26"/>
        </w:rPr>
      </w:pPr>
      <w:r w:rsidDel="00000000" w:rsidR="00000000" w:rsidRPr="00000000">
        <w:rPr>
          <w:rtl w:val="0"/>
        </w:rPr>
      </w:r>
    </w:p>
    <w:tbl>
      <w:tblPr>
        <w:tblStyle w:val="Table2"/>
        <w:tblW w:w="9495.0" w:type="dxa"/>
        <w:jc w:val="left"/>
        <w:tblBorders>
          <w:top w:color="002060" w:space="0" w:sz="12" w:val="single"/>
          <w:left w:color="002060" w:space="0" w:sz="12" w:val="single"/>
          <w:bottom w:color="002060" w:space="0" w:sz="12" w:val="single"/>
          <w:right w:color="002060" w:space="0" w:sz="12" w:val="single"/>
          <w:insideH w:color="002060" w:space="0" w:sz="12" w:val="single"/>
          <w:insideV w:color="002060" w:space="0" w:sz="12" w:val="single"/>
        </w:tblBorders>
        <w:tblLayout w:type="fixed"/>
        <w:tblLook w:val="0600"/>
      </w:tblPr>
      <w:tblGrid>
        <w:gridCol w:w="3075"/>
        <w:gridCol w:w="6420"/>
        <w:tblGridChange w:id="0">
          <w:tblGrid>
            <w:gridCol w:w="3075"/>
            <w:gridCol w:w="6420"/>
          </w:tblGrid>
        </w:tblGridChange>
      </w:tblGrid>
      <w:tr>
        <w:trPr>
          <w:cantSplit w:val="0"/>
          <w:trHeight w:val="315" w:hRule="atLeast"/>
          <w:tblHeader w:val="1"/>
        </w:trPr>
        <w:tc>
          <w:tcPr>
            <w:gridSpan w:val="2"/>
            <w:shd w:fill="073763" w:val="clear"/>
            <w:tcMar>
              <w:top w:w="40.0" w:type="dxa"/>
              <w:left w:w="40.0" w:type="dxa"/>
              <w:bottom w:w="40.0" w:type="dxa"/>
              <w:right w:w="40.0" w:type="dxa"/>
            </w:tcMar>
            <w:vAlign w:val="bottom"/>
          </w:tcPr>
          <w:p w:rsidR="00000000" w:rsidDel="00000000" w:rsidP="00000000" w:rsidRDefault="00000000" w:rsidRPr="00000000" w14:paraId="00000004">
            <w:pPr>
              <w:widowControl w:val="0"/>
              <w:rPr>
                <w:rFonts w:ascii="Barlow" w:cs="Barlow" w:eastAsia="Barlow" w:hAnsi="Barlow"/>
                <w:color w:val="ffffff"/>
                <w:sz w:val="20"/>
                <w:szCs w:val="20"/>
              </w:rPr>
            </w:pPr>
            <w:r w:rsidDel="00000000" w:rsidR="00000000" w:rsidRPr="00000000">
              <w:rPr>
                <w:rFonts w:ascii="Barlow" w:cs="Barlow" w:eastAsia="Barlow" w:hAnsi="Barlow"/>
                <w:b w:val="1"/>
                <w:bCs w:val="1"/>
                <w:color w:val="ffffff"/>
                <w:sz w:val="20"/>
                <w:szCs w:val="20"/>
                <w:rtl w:val="0"/>
              </w:rPr>
              <w:t xml:space="preserve">1. DATOS GENERALES</w:t>
            </w:r>
            <w:r w:rsidDel="00000000" w:rsidR="00000000" w:rsidRPr="00000000">
              <w:rPr>
                <w:rtl w:val="0"/>
              </w:rPr>
            </w:r>
          </w:p>
        </w:tc>
      </w:tr>
      <w:tr>
        <w:trPr>
          <w:cantSplit w:val="0"/>
          <w:trHeight w:val="315" w:hRule="atLeast"/>
          <w:tblHeader w:val="1"/>
        </w:trPr>
        <w:tc>
          <w:tcPr>
            <w:shd w:fill="auto" w:val="clear"/>
            <w:tcMar>
              <w:top w:w="40.0" w:type="dxa"/>
              <w:left w:w="40.0" w:type="dxa"/>
              <w:bottom w:w="40.0" w:type="dxa"/>
              <w:right w:w="40.0" w:type="dxa"/>
            </w:tcMar>
            <w:vAlign w:val="bottom"/>
          </w:tcPr>
          <w:p w:rsidR="00000000" w:rsidDel="00000000" w:rsidP="00000000" w:rsidRDefault="00000000" w:rsidRPr="00000000" w14:paraId="00000006">
            <w:pPr>
              <w:widowControl w:val="0"/>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Institución Educativa</w:t>
            </w:r>
          </w:p>
        </w:tc>
        <w:tc>
          <w:tcPr>
            <w:shd w:fill="auto" w:val="clear"/>
            <w:tcMar>
              <w:top w:w="40.0" w:type="dxa"/>
              <w:left w:w="40.0" w:type="dxa"/>
              <w:bottom w:w="40.0" w:type="dxa"/>
              <w:right w:w="40.0" w:type="dxa"/>
            </w:tcMar>
            <w:vAlign w:val="bottom"/>
          </w:tcPr>
          <w:p w:rsidR="00000000" w:rsidDel="00000000" w:rsidP="00000000" w:rsidRDefault="00000000" w:rsidRPr="00000000" w14:paraId="00000007">
            <w:pPr>
              <w:widowControl w:val="0"/>
              <w:rPr>
                <w:rFonts w:ascii="Barlow" w:cs="Barlow" w:eastAsia="Barlow" w:hAnsi="Barlow"/>
                <w:sz w:val="20"/>
                <w:szCs w:val="20"/>
              </w:rPr>
            </w:pPr>
            <w:r w:rsidDel="00000000" w:rsidR="00000000" w:rsidRPr="00000000">
              <w:rPr>
                <w:rFonts w:ascii="Barlow" w:cs="Barlow" w:eastAsia="Barlow" w:hAnsi="Barlow"/>
                <w:sz w:val="20"/>
                <w:szCs w:val="20"/>
                <w:rtl w:val="0"/>
              </w:rPr>
              <w:t xml:space="preserve">Primer Colegio Nacional Benemérito de la República de "Nuestra Señora de Guadalupe" </w:t>
            </w:r>
          </w:p>
        </w:tc>
      </w:tr>
      <w:tr>
        <w:trPr>
          <w:cantSplit w:val="0"/>
          <w:trHeight w:val="31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008">
            <w:pPr>
              <w:widowControl w:val="0"/>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Niveles (Inicia/Primaria/Secund)</w:t>
            </w:r>
          </w:p>
        </w:tc>
        <w:tc>
          <w:tcPr>
            <w:shd w:fill="auto" w:val="clear"/>
            <w:tcMar>
              <w:top w:w="40.0" w:type="dxa"/>
              <w:left w:w="40.0" w:type="dxa"/>
              <w:bottom w:w="40.0" w:type="dxa"/>
              <w:right w:w="40.0" w:type="dxa"/>
            </w:tcMar>
            <w:vAlign w:val="bottom"/>
          </w:tcPr>
          <w:p w:rsidR="00000000" w:rsidDel="00000000" w:rsidP="00000000" w:rsidRDefault="00000000" w:rsidRPr="00000000" w14:paraId="00000009">
            <w:pPr>
              <w:widowControl w:val="0"/>
              <w:rPr>
                <w:rFonts w:ascii="Barlow" w:cs="Barlow" w:eastAsia="Barlow" w:hAnsi="Barlow"/>
                <w:sz w:val="20"/>
                <w:szCs w:val="20"/>
              </w:rPr>
            </w:pPr>
            <w:r w:rsidDel="00000000" w:rsidR="00000000" w:rsidRPr="00000000">
              <w:rPr>
                <w:rFonts w:ascii="Barlow" w:cs="Barlow" w:eastAsia="Barlow" w:hAnsi="Barlow"/>
                <w:sz w:val="20"/>
                <w:szCs w:val="20"/>
                <w:rtl w:val="0"/>
              </w:rPr>
              <w:t xml:space="preserve">Secundaria </w:t>
            </w:r>
          </w:p>
        </w:tc>
      </w:tr>
      <w:tr>
        <w:trPr>
          <w:cantSplit w:val="0"/>
          <w:trHeight w:val="31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00A">
            <w:pPr>
              <w:widowControl w:val="0"/>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Fecha</w:t>
            </w:r>
          </w:p>
        </w:tc>
        <w:tc>
          <w:tcPr>
            <w:shd w:fill="auto" w:val="clear"/>
            <w:tcMar>
              <w:top w:w="40.0" w:type="dxa"/>
              <w:left w:w="40.0" w:type="dxa"/>
              <w:bottom w:w="40.0" w:type="dxa"/>
              <w:right w:w="40.0" w:type="dxa"/>
            </w:tcMar>
            <w:vAlign w:val="bottom"/>
          </w:tcPr>
          <w:p w:rsidR="00000000" w:rsidDel="00000000" w:rsidP="00000000" w:rsidRDefault="00000000" w:rsidRPr="00000000" w14:paraId="0000000B">
            <w:pPr>
              <w:widowControl w:val="0"/>
              <w:rPr>
                <w:rFonts w:ascii="Barlow" w:cs="Barlow" w:eastAsia="Barlow" w:hAnsi="Barlow"/>
                <w:sz w:val="20"/>
                <w:szCs w:val="20"/>
              </w:rPr>
            </w:pPr>
            <w:r w:rsidDel="00000000" w:rsidR="00000000" w:rsidRPr="00000000">
              <w:rPr>
                <w:rFonts w:ascii="Barlow" w:cs="Barlow" w:eastAsia="Barlow" w:hAnsi="Barlow"/>
                <w:sz w:val="20"/>
                <w:szCs w:val="20"/>
                <w:rtl w:val="0"/>
              </w:rPr>
              <w:t xml:space="preserve">Miércoles 20 de mayo de 2026 </w:t>
            </w:r>
          </w:p>
        </w:tc>
      </w:tr>
      <w:tr>
        <w:trPr>
          <w:cantSplit w:val="0"/>
          <w:trHeight w:val="31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00C">
            <w:pPr>
              <w:widowControl w:val="0"/>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Nro. de docentes participantes</w:t>
            </w:r>
          </w:p>
        </w:tc>
        <w:tc>
          <w:tcPr>
            <w:shd w:fill="auto" w:val="clear"/>
            <w:tcMar>
              <w:top w:w="40.0" w:type="dxa"/>
              <w:left w:w="40.0" w:type="dxa"/>
              <w:bottom w:w="40.0" w:type="dxa"/>
              <w:right w:w="40.0" w:type="dxa"/>
            </w:tcMar>
            <w:vAlign w:val="bottom"/>
          </w:tcPr>
          <w:p w:rsidR="00000000" w:rsidDel="00000000" w:rsidP="00000000" w:rsidRDefault="00000000" w:rsidRPr="00000000" w14:paraId="0000000D">
            <w:pPr>
              <w:widowControl w:val="0"/>
              <w:rPr>
                <w:rFonts w:ascii="Barlow" w:cs="Barlow" w:eastAsia="Barlow" w:hAnsi="Barlow"/>
                <w:sz w:val="20"/>
                <w:szCs w:val="20"/>
              </w:rPr>
            </w:pPr>
            <w:r w:rsidDel="00000000" w:rsidR="00000000" w:rsidRPr="00000000">
              <w:rPr>
                <w:rFonts w:ascii="Barlow" w:cs="Barlow" w:eastAsia="Barlow" w:hAnsi="Barlow"/>
                <w:sz w:val="20"/>
                <w:szCs w:val="20"/>
                <w:rtl w:val="0"/>
              </w:rPr>
              <w:t xml:space="preserve">17 colegiados </w:t>
            </w:r>
          </w:p>
        </w:tc>
      </w:tr>
      <w:tr>
        <w:trPr>
          <w:cantSplit w:val="0"/>
          <w:trHeight w:val="31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00E">
            <w:pPr>
              <w:widowControl w:val="0"/>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Responsable de la reunión</w:t>
            </w:r>
          </w:p>
        </w:tc>
        <w:tc>
          <w:tcPr>
            <w:shd w:fill="auto" w:val="clear"/>
            <w:tcMar>
              <w:top w:w="40.0" w:type="dxa"/>
              <w:left w:w="40.0" w:type="dxa"/>
              <w:bottom w:w="40.0" w:type="dxa"/>
              <w:right w:w="40.0" w:type="dxa"/>
            </w:tcMar>
            <w:vAlign w:val="bottom"/>
          </w:tcPr>
          <w:p w:rsidR="00000000" w:rsidDel="00000000" w:rsidP="00000000" w:rsidRDefault="00000000" w:rsidRPr="00000000" w14:paraId="0000000F">
            <w:pPr>
              <w:widowControl w:val="0"/>
              <w:rPr>
                <w:rFonts w:ascii="Barlow" w:cs="Barlow" w:eastAsia="Barlow" w:hAnsi="Barlow"/>
                <w:sz w:val="20"/>
                <w:szCs w:val="20"/>
              </w:rPr>
            </w:pPr>
            <w:r w:rsidDel="00000000" w:rsidR="00000000" w:rsidRPr="00000000">
              <w:rPr>
                <w:rFonts w:ascii="Barlow" w:cs="Barlow" w:eastAsia="Barlow" w:hAnsi="Barlow"/>
                <w:sz w:val="20"/>
                <w:szCs w:val="20"/>
                <w:rtl w:val="0"/>
              </w:rPr>
              <w:t xml:space="preserve">Prof. Gloria Claris Rugel Seminario </w:t>
            </w:r>
          </w:p>
        </w:tc>
      </w:tr>
    </w:tbl>
    <w:p w:rsidR="00000000" w:rsidDel="00000000" w:rsidP="00000000" w:rsidRDefault="00000000" w:rsidRPr="00000000" w14:paraId="00000010">
      <w:pPr>
        <w:rPr>
          <w:rFonts w:ascii="Barlow" w:cs="Barlow" w:eastAsia="Barlow" w:hAnsi="Barlow"/>
        </w:rPr>
      </w:pPr>
      <w:r w:rsidDel="00000000" w:rsidR="00000000" w:rsidRPr="00000000">
        <w:rPr>
          <w:rtl w:val="0"/>
        </w:rPr>
      </w:r>
    </w:p>
    <w:tbl>
      <w:tblPr>
        <w:tblStyle w:val="Table3"/>
        <w:tblW w:w="9495.0" w:type="dxa"/>
        <w:jc w:val="left"/>
        <w:tblInd w:w="-15.0" w:type="dxa"/>
        <w:tblBorders>
          <w:top w:color="002060" w:space="0" w:sz="12" w:val="single"/>
          <w:left w:color="002060" w:space="0" w:sz="12" w:val="single"/>
          <w:bottom w:color="002060" w:space="0" w:sz="12" w:val="single"/>
          <w:right w:color="002060" w:space="0" w:sz="12" w:val="single"/>
          <w:insideH w:color="002060" w:space="0" w:sz="12" w:val="single"/>
          <w:insideV w:color="002060" w:space="0" w:sz="12" w:val="single"/>
        </w:tblBorders>
        <w:tblLayout w:type="fixed"/>
        <w:tblLook w:val="0600"/>
      </w:tblPr>
      <w:tblGrid>
        <w:gridCol w:w="9495"/>
        <w:tblGridChange w:id="0">
          <w:tblGrid>
            <w:gridCol w:w="9495"/>
          </w:tblGrid>
        </w:tblGridChange>
      </w:tblGrid>
      <w:tr>
        <w:trPr>
          <w:cantSplit w:val="0"/>
          <w:trHeight w:val="480" w:hRule="atLeast"/>
          <w:tblHeader w:val="0"/>
        </w:trPr>
        <w:tc>
          <w:tcPr>
            <w:shd w:fill="073763" w:val="clear"/>
            <w:tcMar>
              <w:top w:w="40.0" w:type="dxa"/>
              <w:left w:w="40.0" w:type="dxa"/>
              <w:bottom w:w="40.0" w:type="dxa"/>
              <w:right w:w="40.0" w:type="dxa"/>
            </w:tcMar>
            <w:vAlign w:val="bottom"/>
          </w:tcPr>
          <w:p w:rsidR="00000000" w:rsidDel="00000000" w:rsidP="00000000" w:rsidRDefault="00000000" w:rsidRPr="00000000" w14:paraId="00000011">
            <w:pPr>
              <w:widowControl w:val="0"/>
              <w:rPr>
                <w:rFonts w:ascii="Barlow" w:cs="Barlow" w:eastAsia="Barlow" w:hAnsi="Barlow"/>
                <w:color w:val="ffffff"/>
                <w:sz w:val="20"/>
                <w:szCs w:val="20"/>
              </w:rPr>
            </w:pPr>
            <w:r w:rsidDel="00000000" w:rsidR="00000000" w:rsidRPr="00000000">
              <w:rPr>
                <w:rFonts w:ascii="Barlow" w:cs="Barlow" w:eastAsia="Barlow" w:hAnsi="Barlow"/>
                <w:b w:val="1"/>
                <w:bCs w:val="1"/>
                <w:color w:val="ffffff"/>
                <w:sz w:val="20"/>
                <w:szCs w:val="20"/>
                <w:rtl w:val="0"/>
              </w:rPr>
              <w:t xml:space="preserve">2. PROPÓSITO DE LA REUNIÓN</w:t>
            </w:r>
            <w:r w:rsidDel="00000000" w:rsidR="00000000" w:rsidRPr="00000000">
              <w:rPr>
                <w:rtl w:val="0"/>
              </w:rPr>
            </w:r>
          </w:p>
        </w:tc>
      </w:tr>
      <w:tr>
        <w:trPr>
          <w:cantSplit w:val="0"/>
          <w:trHeight w:val="88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012">
            <w:pPr>
              <w:widowControl w:val="0"/>
              <w:spacing w:line="240" w:lineRule="auto"/>
              <w:rPr>
                <w:rFonts w:ascii="Barlow" w:cs="Barlow" w:eastAsia="Barlow" w:hAnsi="Barlow"/>
                <w:sz w:val="20"/>
                <w:szCs w:val="20"/>
              </w:rPr>
            </w:pPr>
            <w:r w:rsidDel="00000000" w:rsidR="00000000" w:rsidRPr="00000000">
              <w:rPr>
                <w:rFonts w:ascii="Barlow" w:cs="Barlow" w:eastAsia="Barlow" w:hAnsi="Barlow"/>
                <w:sz w:val="20"/>
                <w:szCs w:val="20"/>
                <w:rtl w:val="0"/>
              </w:rPr>
              <w:t xml:space="preserve">Planificar y organizar de manera colegiada la formulación del proyecto de innovación de "Escuelas Integrales 2026" , mediante el análisis, enfoque e identificación del problema central, el establecimiento de los objetivos institucionales y el codiseño participativo del Árbol de Problemas y la matriz DAFO (FODA) </w:t>
            </w:r>
          </w:p>
        </w:tc>
      </w:tr>
      <w:tr>
        <w:trPr>
          <w:cantSplit w:val="0"/>
          <w:trHeight w:val="315" w:hRule="atLeast"/>
          <w:tblHeader w:val="0"/>
        </w:trPr>
        <w:tc>
          <w:tcPr>
            <w:shd w:fill="073763" w:val="clear"/>
            <w:tcMar>
              <w:top w:w="40.0" w:type="dxa"/>
              <w:left w:w="40.0" w:type="dxa"/>
              <w:bottom w:w="40.0" w:type="dxa"/>
              <w:right w:w="40.0" w:type="dxa"/>
            </w:tcMar>
            <w:vAlign w:val="bottom"/>
          </w:tcPr>
          <w:p w:rsidR="00000000" w:rsidDel="00000000" w:rsidP="00000000" w:rsidRDefault="00000000" w:rsidRPr="00000000" w14:paraId="00000013">
            <w:pPr>
              <w:widowControl w:val="0"/>
              <w:rPr>
                <w:rFonts w:ascii="Barlow" w:cs="Barlow" w:eastAsia="Barlow" w:hAnsi="Barlow"/>
                <w:color w:val="ffffff"/>
                <w:sz w:val="20"/>
                <w:szCs w:val="20"/>
              </w:rPr>
            </w:pPr>
            <w:r w:rsidDel="00000000" w:rsidR="00000000" w:rsidRPr="00000000">
              <w:rPr>
                <w:rFonts w:ascii="Barlow" w:cs="Barlow" w:eastAsia="Barlow" w:hAnsi="Barlow"/>
                <w:b w:val="1"/>
                <w:bCs w:val="1"/>
                <w:color w:val="ffffff"/>
                <w:sz w:val="20"/>
                <w:szCs w:val="20"/>
                <w:rtl w:val="0"/>
              </w:rPr>
              <w:t xml:space="preserve">3. AGENDA</w:t>
            </w:r>
            <w:r w:rsidDel="00000000" w:rsidR="00000000" w:rsidRPr="00000000">
              <w:rPr>
                <w:rtl w:val="0"/>
              </w:rPr>
            </w:r>
          </w:p>
        </w:tc>
      </w:tr>
      <w:tr>
        <w:trPr>
          <w:cantSplit w:val="0"/>
          <w:trHeight w:val="1140"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014">
            <w:pPr>
              <w:widowControl w:val="0"/>
              <w:numPr>
                <w:ilvl w:val="0"/>
                <w:numId w:val="4"/>
              </w:numPr>
              <w:spacing w:line="276" w:lineRule="auto"/>
              <w:ind w:left="720" w:hanging="360"/>
              <w:rPr>
                <w:rFonts w:ascii="Barlow" w:cs="Barlow" w:eastAsia="Barlow" w:hAnsi="Barlow"/>
                <w:sz w:val="20"/>
                <w:szCs w:val="20"/>
                <w:u w:val="none"/>
              </w:rPr>
            </w:pPr>
            <w:r w:rsidDel="00000000" w:rsidR="00000000" w:rsidRPr="00000000">
              <w:rPr>
                <w:rFonts w:ascii="Barlow" w:cs="Barlow" w:eastAsia="Barlow" w:hAnsi="Barlow"/>
                <w:sz w:val="20"/>
                <w:szCs w:val="20"/>
                <w:rtl w:val="0"/>
              </w:rPr>
              <w:t xml:space="preserve">Identificación y enfoque del problema central del proyecto.</w:t>
            </w:r>
          </w:p>
          <w:p w:rsidR="00000000" w:rsidDel="00000000" w:rsidP="00000000" w:rsidRDefault="00000000" w:rsidRPr="00000000" w14:paraId="00000015">
            <w:pPr>
              <w:widowControl w:val="0"/>
              <w:numPr>
                <w:ilvl w:val="0"/>
                <w:numId w:val="4"/>
              </w:numPr>
              <w:spacing w:line="276" w:lineRule="auto"/>
              <w:ind w:left="720" w:hanging="360"/>
              <w:rPr>
                <w:rFonts w:ascii="Barlow" w:cs="Barlow" w:eastAsia="Barlow" w:hAnsi="Barlow"/>
                <w:sz w:val="20"/>
                <w:szCs w:val="20"/>
                <w:u w:val="none"/>
              </w:rPr>
            </w:pPr>
            <w:r w:rsidDel="00000000" w:rsidR="00000000" w:rsidRPr="00000000">
              <w:rPr>
                <w:rFonts w:ascii="Barlow" w:cs="Barlow" w:eastAsia="Barlow" w:hAnsi="Barlow"/>
                <w:sz w:val="20"/>
                <w:szCs w:val="20"/>
                <w:rtl w:val="0"/>
              </w:rPr>
              <w:t xml:space="preserve">Definición de los objetivos pedagógicos y transversales.</w:t>
            </w:r>
          </w:p>
          <w:p w:rsidR="00000000" w:rsidDel="00000000" w:rsidP="00000000" w:rsidRDefault="00000000" w:rsidRPr="00000000" w14:paraId="00000016">
            <w:pPr>
              <w:widowControl w:val="0"/>
              <w:numPr>
                <w:ilvl w:val="0"/>
                <w:numId w:val="4"/>
              </w:numPr>
              <w:spacing w:line="276" w:lineRule="auto"/>
              <w:ind w:left="720" w:hanging="360"/>
              <w:rPr>
                <w:rFonts w:ascii="Barlow" w:cs="Barlow" w:eastAsia="Barlow" w:hAnsi="Barlow"/>
                <w:sz w:val="20"/>
                <w:szCs w:val="20"/>
                <w:u w:val="none"/>
              </w:rPr>
            </w:pPr>
            <w:r w:rsidDel="00000000" w:rsidR="00000000" w:rsidRPr="00000000">
              <w:rPr>
                <w:rFonts w:ascii="Barlow" w:cs="Barlow" w:eastAsia="Barlow" w:hAnsi="Barlow"/>
                <w:sz w:val="20"/>
                <w:szCs w:val="20"/>
                <w:rtl w:val="0"/>
              </w:rPr>
              <w:t xml:space="preserve">Elaboración cooperativa del Árbol de Problemas (Causas y Efectos).</w:t>
            </w:r>
          </w:p>
          <w:p w:rsidR="00000000" w:rsidDel="00000000" w:rsidP="00000000" w:rsidRDefault="00000000" w:rsidRPr="00000000" w14:paraId="00000017">
            <w:pPr>
              <w:widowControl w:val="0"/>
              <w:numPr>
                <w:ilvl w:val="0"/>
                <w:numId w:val="4"/>
              </w:numPr>
              <w:spacing w:line="276" w:lineRule="auto"/>
              <w:ind w:left="720" w:hanging="360"/>
              <w:rPr>
                <w:rFonts w:ascii="Barlow" w:cs="Barlow" w:eastAsia="Barlow" w:hAnsi="Barlow"/>
                <w:sz w:val="20"/>
                <w:szCs w:val="20"/>
                <w:u w:val="none"/>
              </w:rPr>
            </w:pPr>
            <w:r w:rsidDel="00000000" w:rsidR="00000000" w:rsidRPr="00000000">
              <w:rPr>
                <w:rFonts w:ascii="Barlow" w:cs="Barlow" w:eastAsia="Barlow" w:hAnsi="Barlow"/>
                <w:sz w:val="20"/>
                <w:szCs w:val="20"/>
                <w:rtl w:val="0"/>
              </w:rPr>
              <w:t xml:space="preserve">Construcción de la matriz de diagnóstico DAFO (Fortalezas, Oportunidades, Debilidades y Amenazas).</w:t>
            </w:r>
          </w:p>
          <w:p w:rsidR="00000000" w:rsidDel="00000000" w:rsidP="00000000" w:rsidRDefault="00000000" w:rsidRPr="00000000" w14:paraId="00000018">
            <w:pPr>
              <w:widowControl w:val="0"/>
              <w:rPr>
                <w:rFonts w:ascii="Barlow" w:cs="Barlow" w:eastAsia="Barlow" w:hAnsi="Barlow"/>
                <w:sz w:val="20"/>
                <w:szCs w:val="20"/>
              </w:rPr>
            </w:pPr>
            <w:r w:rsidDel="00000000" w:rsidR="00000000" w:rsidRPr="00000000">
              <w:rPr>
                <w:rtl w:val="0"/>
              </w:rPr>
            </w:r>
          </w:p>
        </w:tc>
      </w:tr>
      <w:tr>
        <w:trPr>
          <w:cantSplit w:val="0"/>
          <w:trHeight w:val="315" w:hRule="atLeast"/>
          <w:tblHeader w:val="0"/>
        </w:trPr>
        <w:tc>
          <w:tcPr>
            <w:shd w:fill="073763" w:val="clear"/>
            <w:tcMar>
              <w:top w:w="40.0" w:type="dxa"/>
              <w:left w:w="40.0" w:type="dxa"/>
              <w:bottom w:w="40.0" w:type="dxa"/>
              <w:right w:w="40.0" w:type="dxa"/>
            </w:tcMar>
            <w:vAlign w:val="bottom"/>
          </w:tcPr>
          <w:p w:rsidR="00000000" w:rsidDel="00000000" w:rsidP="00000000" w:rsidRDefault="00000000" w:rsidRPr="00000000" w14:paraId="00000019">
            <w:pPr>
              <w:widowControl w:val="0"/>
              <w:rPr>
                <w:rFonts w:ascii="Barlow" w:cs="Barlow" w:eastAsia="Barlow" w:hAnsi="Barlow"/>
                <w:color w:val="ffffff"/>
                <w:sz w:val="20"/>
                <w:szCs w:val="20"/>
              </w:rPr>
            </w:pPr>
            <w:r w:rsidDel="00000000" w:rsidR="00000000" w:rsidRPr="00000000">
              <w:rPr>
                <w:rFonts w:ascii="Barlow" w:cs="Barlow" w:eastAsia="Barlow" w:hAnsi="Barlow"/>
                <w:b w:val="1"/>
                <w:bCs w:val="1"/>
                <w:color w:val="ffffff"/>
                <w:sz w:val="20"/>
                <w:szCs w:val="20"/>
                <w:rtl w:val="0"/>
              </w:rPr>
              <w:t xml:space="preserve">4. DESARROLLO DEL TRABAJO COLEGIADO</w:t>
            </w:r>
            <w:r w:rsidDel="00000000" w:rsidR="00000000" w:rsidRPr="00000000">
              <w:rPr>
                <w:rtl w:val="0"/>
              </w:rPr>
            </w:r>
          </w:p>
        </w:tc>
      </w:tr>
      <w:tr>
        <w:trPr>
          <w:cantSplit w:val="0"/>
          <w:trHeight w:val="315" w:hRule="atLeast"/>
          <w:tblHeader w:val="0"/>
        </w:trPr>
        <w:tc>
          <w:tcPr>
            <w:shd w:fill="bfbfbf" w:val="clear"/>
            <w:tcMar>
              <w:top w:w="40.0" w:type="dxa"/>
              <w:left w:w="40.0" w:type="dxa"/>
              <w:bottom w:w="40.0" w:type="dxa"/>
              <w:right w:w="40.0" w:type="dxa"/>
            </w:tcMar>
            <w:vAlign w:val="bottom"/>
          </w:tcPr>
          <w:p w:rsidR="00000000" w:rsidDel="00000000" w:rsidP="00000000" w:rsidRDefault="00000000" w:rsidRPr="00000000" w14:paraId="0000001A">
            <w:pPr>
              <w:widowControl w:val="0"/>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Análisis de la práctica pedagógica</w:t>
            </w:r>
          </w:p>
        </w:tc>
      </w:tr>
      <w:tr>
        <w:trPr>
          <w:cantSplit w:val="0"/>
          <w:trHeight w:val="184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01B">
            <w:pPr>
              <w:pStyle w:val="Heading3"/>
              <w:keepNext w:val="0"/>
              <w:keepLines w:val="0"/>
              <w:widowControl w:val="0"/>
              <w:spacing w:before="0" w:line="276" w:lineRule="auto"/>
              <w:rPr>
                <w:b w:val="1"/>
                <w:bCs w:val="1"/>
                <w:color w:val="000000"/>
                <w:sz w:val="2"/>
                <w:szCs w:val="2"/>
              </w:rPr>
            </w:pPr>
            <w:bookmarkStart w:colFirst="0" w:colLast="0" w:name="_heading=h.g8dfoz515wgz" w:id="0"/>
            <w:bookmarkEnd w:id="0"/>
            <w:r w:rsidDel="00000000" w:rsidR="00000000" w:rsidRPr="00000000">
              <w:rPr>
                <w:rtl w:val="0"/>
              </w:rPr>
            </w:r>
          </w:p>
          <w:p w:rsidR="00000000" w:rsidDel="00000000" w:rsidP="00000000" w:rsidRDefault="00000000" w:rsidRPr="00000000" w14:paraId="0000001C">
            <w:pPr>
              <w:widowControl w:val="0"/>
              <w:spacing w:after="0" w:line="240" w:lineRule="auto"/>
              <w:jc w:val="both"/>
              <w:rPr>
                <w:sz w:val="20"/>
                <w:szCs w:val="20"/>
              </w:rPr>
            </w:pPr>
            <w:r w:rsidDel="00000000" w:rsidR="00000000" w:rsidRPr="00000000">
              <w:rPr>
                <w:sz w:val="20"/>
                <w:szCs w:val="20"/>
                <w:rtl w:val="0"/>
              </w:rPr>
              <w:t xml:space="preserve">La reunión es presidida por la profesora </w:t>
            </w:r>
            <w:r w:rsidDel="00000000" w:rsidR="00000000" w:rsidRPr="00000000">
              <w:rPr>
                <w:b w:val="1"/>
                <w:bCs w:val="1"/>
                <w:sz w:val="20"/>
                <w:szCs w:val="20"/>
                <w:rtl w:val="0"/>
              </w:rPr>
              <w:t xml:space="preserve">Gloria Rugel Seminario</w:t>
            </w:r>
            <w:r w:rsidDel="00000000" w:rsidR="00000000" w:rsidRPr="00000000">
              <w:rPr>
                <w:sz w:val="20"/>
                <w:szCs w:val="20"/>
                <w:rtl w:val="0"/>
              </w:rPr>
              <w:t xml:space="preserve">, quien da la bienvenida al equipo docente e inicia los puntos de agenda.</w:t>
            </w:r>
          </w:p>
          <w:p w:rsidR="00000000" w:rsidDel="00000000" w:rsidP="00000000" w:rsidRDefault="00000000" w:rsidRPr="00000000" w14:paraId="0000001D">
            <w:pPr>
              <w:widowControl w:val="0"/>
              <w:spacing w:after="0" w:line="240" w:lineRule="auto"/>
              <w:jc w:val="both"/>
              <w:rPr>
                <w:sz w:val="20"/>
                <w:szCs w:val="20"/>
              </w:rPr>
            </w:pPr>
            <w:r w:rsidDel="00000000" w:rsidR="00000000" w:rsidRPr="00000000">
              <w:rPr>
                <w:sz w:val="20"/>
                <w:szCs w:val="20"/>
                <w:rtl w:val="0"/>
              </w:rPr>
              <w:t xml:space="preserve">En un primer momento, interviene la colega </w:t>
            </w:r>
            <w:r w:rsidDel="00000000" w:rsidR="00000000" w:rsidRPr="00000000">
              <w:rPr>
                <w:b w:val="1"/>
                <w:bCs w:val="1"/>
                <w:sz w:val="20"/>
                <w:szCs w:val="20"/>
                <w:rtl w:val="0"/>
              </w:rPr>
              <w:t xml:space="preserve">Katy López Vargas</w:t>
            </w:r>
            <w:r w:rsidDel="00000000" w:rsidR="00000000" w:rsidRPr="00000000">
              <w:rPr>
                <w:sz w:val="20"/>
                <w:szCs w:val="20"/>
                <w:rtl w:val="0"/>
              </w:rPr>
              <w:t xml:space="preserve">, manifestando que en el área de Inglés se viene trabajando desde el año 2024 la incorporación de contenidos sobre educación financiera mediante el uso sistemático de organizadores visuales adaptados al idioma.</w:t>
            </w:r>
          </w:p>
          <w:p w:rsidR="00000000" w:rsidDel="00000000" w:rsidP="00000000" w:rsidRDefault="00000000" w:rsidRPr="00000000" w14:paraId="0000001E">
            <w:pPr>
              <w:widowControl w:val="0"/>
              <w:spacing w:after="0" w:line="240" w:lineRule="auto"/>
              <w:jc w:val="both"/>
              <w:rPr>
                <w:sz w:val="20"/>
                <w:szCs w:val="20"/>
              </w:rPr>
            </w:pPr>
            <w:r w:rsidDel="00000000" w:rsidR="00000000" w:rsidRPr="00000000">
              <w:rPr>
                <w:sz w:val="20"/>
                <w:szCs w:val="20"/>
                <w:rtl w:val="0"/>
              </w:rPr>
              <w:t xml:space="preserve">A continuación, la profesora </w:t>
            </w:r>
            <w:r w:rsidDel="00000000" w:rsidR="00000000" w:rsidRPr="00000000">
              <w:rPr>
                <w:b w:val="1"/>
                <w:bCs w:val="1"/>
                <w:sz w:val="20"/>
                <w:szCs w:val="20"/>
                <w:rtl w:val="0"/>
              </w:rPr>
              <w:t xml:space="preserve">Madeleen Rosales Espinoza</w:t>
            </w:r>
            <w:r w:rsidDel="00000000" w:rsidR="00000000" w:rsidRPr="00000000">
              <w:rPr>
                <w:sz w:val="20"/>
                <w:szCs w:val="20"/>
                <w:rtl w:val="0"/>
              </w:rPr>
              <w:t xml:space="preserve"> toma la palabra para señalar que, al contar ya con la delimitación del problema central, el equipo debe abocarse a estructurar un trabajo multidisciplinario e interinstitucional de carácter estrictamente transversal. Detalla que los hitos o productos principales del proyecto se materializarán en la implementación de una </w:t>
            </w:r>
            <w:r w:rsidDel="00000000" w:rsidR="00000000" w:rsidRPr="00000000">
              <w:rPr>
                <w:b w:val="1"/>
                <w:bCs w:val="1"/>
                <w:sz w:val="20"/>
                <w:szCs w:val="20"/>
                <w:rtl w:val="0"/>
              </w:rPr>
              <w:t xml:space="preserve">Feria de Emprendimiento Escolar</w:t>
            </w:r>
            <w:r w:rsidDel="00000000" w:rsidR="00000000" w:rsidRPr="00000000">
              <w:rPr>
                <w:sz w:val="20"/>
                <w:szCs w:val="20"/>
                <w:rtl w:val="0"/>
              </w:rPr>
              <w:t xml:space="preserve"> dividida en dos fechas clave: la primera en el mes de julio (en el marco de las Fiestas Patrias), donde los estudiantes comercializarán </w:t>
            </w:r>
            <w:r w:rsidDel="00000000" w:rsidR="00000000" w:rsidRPr="00000000">
              <w:rPr>
                <w:i w:val="1"/>
                <w:iCs w:val="1"/>
                <w:sz w:val="20"/>
                <w:szCs w:val="20"/>
                <w:rtl w:val="0"/>
              </w:rPr>
              <w:t xml:space="preserve">souvenirs</w:t>
            </w:r>
            <w:r w:rsidDel="00000000" w:rsidR="00000000" w:rsidRPr="00000000">
              <w:rPr>
                <w:sz w:val="20"/>
                <w:szCs w:val="20"/>
                <w:rtl w:val="0"/>
              </w:rPr>
              <w:t xml:space="preserve">, llaveros y polos con distintivos guadalupanos; y la segunda durante el mes de noviembre, coincidiendo con las celebraciones del aniversario de la institución.</w:t>
            </w:r>
          </w:p>
          <w:p w:rsidR="00000000" w:rsidDel="00000000" w:rsidP="00000000" w:rsidRDefault="00000000" w:rsidRPr="00000000" w14:paraId="0000001F">
            <w:pPr>
              <w:widowControl w:val="0"/>
              <w:spacing w:after="0" w:line="240" w:lineRule="auto"/>
              <w:jc w:val="both"/>
              <w:rPr>
                <w:sz w:val="20"/>
                <w:szCs w:val="20"/>
              </w:rPr>
            </w:pPr>
            <w:r w:rsidDel="00000000" w:rsidR="00000000" w:rsidRPr="00000000">
              <w:rPr>
                <w:sz w:val="20"/>
                <w:szCs w:val="20"/>
                <w:rtl w:val="0"/>
              </w:rPr>
              <w:t xml:space="preserve">Con respecto a la viabilidad metodológica, la profesora </w:t>
            </w:r>
            <w:r w:rsidDel="00000000" w:rsidR="00000000" w:rsidRPr="00000000">
              <w:rPr>
                <w:b w:val="1"/>
                <w:bCs w:val="1"/>
                <w:sz w:val="20"/>
                <w:szCs w:val="20"/>
                <w:rtl w:val="0"/>
              </w:rPr>
              <w:t xml:space="preserve">Gloria Rugel</w:t>
            </w:r>
            <w:r w:rsidDel="00000000" w:rsidR="00000000" w:rsidRPr="00000000">
              <w:rPr>
                <w:sz w:val="20"/>
                <w:szCs w:val="20"/>
                <w:rtl w:val="0"/>
              </w:rPr>
              <w:t xml:space="preserve"> </w:t>
            </w:r>
            <w:r w:rsidDel="00000000" w:rsidR="00000000" w:rsidRPr="00000000">
              <w:rPr>
                <w:b w:val="1"/>
                <w:bCs w:val="1"/>
                <w:sz w:val="20"/>
                <w:szCs w:val="20"/>
                <w:rtl w:val="0"/>
              </w:rPr>
              <w:t xml:space="preserve">Seminario</w:t>
            </w:r>
            <w:r w:rsidDel="00000000" w:rsidR="00000000" w:rsidRPr="00000000">
              <w:rPr>
                <w:sz w:val="20"/>
                <w:szCs w:val="20"/>
                <w:rtl w:val="0"/>
              </w:rPr>
              <w:t xml:space="preserve"> explica que en áreas como Ciencia y Tecnología (CyT) se podría implementar una iniciativa orientada a la "Tienda del Ahorro". Sin embargo, precisa que integrar el enfoque financiero como competencia transversal puede presentar ciertas dificultades operativas iniciales debido a que no constituye una competencia específica declarada en su matriz curricular regular, a diferencia del área de Ciencias Sociales (CCSS) donde sí figura de forma explícita ("Gestiona responsablemente los recursos económicos"), lo que facilita su desarrollo directo. Pese a ello, destaca el alto compromiso de los docentes de las distintas áreas para realizar los reajustes curriculares necesarios bajo la mirada identitaria de sus respectivas disciplinas. En ese sentido, aclara que las actividades del proyecto incluirán: charlas educativas especializadas, talleres coordinados con la SUNAT, testimonios de exalumnos guadalupanos con emprendimientos exitosos en el mercado y jornadas de orientación vocacional.</w:t>
            </w:r>
          </w:p>
          <w:p w:rsidR="00000000" w:rsidDel="00000000" w:rsidP="00000000" w:rsidRDefault="00000000" w:rsidRPr="00000000" w14:paraId="00000020">
            <w:pPr>
              <w:widowControl w:val="0"/>
              <w:spacing w:after="0" w:line="240" w:lineRule="auto"/>
              <w:jc w:val="both"/>
              <w:rPr>
                <w:sz w:val="20"/>
                <w:szCs w:val="20"/>
              </w:rPr>
            </w:pPr>
            <w:r w:rsidDel="00000000" w:rsidR="00000000" w:rsidRPr="00000000">
              <w:rPr>
                <w:sz w:val="20"/>
                <w:szCs w:val="20"/>
                <w:rtl w:val="0"/>
              </w:rPr>
              <w:t xml:space="preserve">Posteriormente, la profesora </w:t>
            </w:r>
            <w:r w:rsidDel="00000000" w:rsidR="00000000" w:rsidRPr="00000000">
              <w:rPr>
                <w:b w:val="1"/>
                <w:bCs w:val="1"/>
                <w:sz w:val="20"/>
                <w:szCs w:val="20"/>
                <w:rtl w:val="0"/>
              </w:rPr>
              <w:t xml:space="preserve">Beatriz Cuestas Robladillo</w:t>
            </w:r>
            <w:r w:rsidDel="00000000" w:rsidR="00000000" w:rsidRPr="00000000">
              <w:rPr>
                <w:sz w:val="20"/>
                <w:szCs w:val="20"/>
                <w:rtl w:val="0"/>
              </w:rPr>
              <w:t xml:space="preserve"> interviene para plantear que la competencia de educación financiera, junto con sus respectivas capacidades, debe ser integrada formalmente en las planificaciones como una competencia transversal para asegurar el involucramiento de todas las áreas participantes del colegiado, observando que a la fecha solo faltaría articular al área de Educación Física.</w:t>
            </w:r>
          </w:p>
          <w:p w:rsidR="00000000" w:rsidDel="00000000" w:rsidP="00000000" w:rsidRDefault="00000000" w:rsidRPr="00000000" w14:paraId="00000021">
            <w:pPr>
              <w:widowControl w:val="0"/>
              <w:spacing w:after="0" w:line="240" w:lineRule="auto"/>
              <w:jc w:val="both"/>
              <w:rPr>
                <w:sz w:val="20"/>
                <w:szCs w:val="20"/>
              </w:rPr>
            </w:pPr>
            <w:r w:rsidDel="00000000" w:rsidR="00000000" w:rsidRPr="00000000">
              <w:rPr>
                <w:sz w:val="20"/>
                <w:szCs w:val="20"/>
                <w:rtl w:val="0"/>
              </w:rPr>
              <w:t xml:space="preserve">Por su parte, la profesora </w:t>
            </w:r>
            <w:r w:rsidDel="00000000" w:rsidR="00000000" w:rsidRPr="00000000">
              <w:rPr>
                <w:b w:val="1"/>
                <w:bCs w:val="1"/>
                <w:sz w:val="20"/>
                <w:szCs w:val="20"/>
                <w:rtl w:val="0"/>
              </w:rPr>
              <w:t xml:space="preserve">Mercedes Cárdenas</w:t>
            </w:r>
            <w:r w:rsidDel="00000000" w:rsidR="00000000" w:rsidRPr="00000000">
              <w:rPr>
                <w:sz w:val="20"/>
                <w:szCs w:val="20"/>
                <w:rtl w:val="0"/>
              </w:rPr>
              <w:t xml:space="preserve"> subraya que dentro de la propuesta pedagógica de "Educación Financiera en tu Cole" es indispensable incorporar la dimensión de la sostenibilidad ambiental. Argumenta que se debe concientizar a los estudiantes para evitar el consumo de alimentos ultraprocesados, logrando que comprendan que el consumo responsable no solo beneficia su economía familiar sino que contribuye activamente a la no contaminación del entorno al mitigar la generación de desechos plásticos y orgánicos.</w:t>
            </w:r>
          </w:p>
          <w:p w:rsidR="00000000" w:rsidDel="00000000" w:rsidP="00000000" w:rsidRDefault="00000000" w:rsidRPr="00000000" w14:paraId="00000022">
            <w:pPr>
              <w:widowControl w:val="0"/>
              <w:spacing w:after="0" w:line="240" w:lineRule="auto"/>
              <w:jc w:val="both"/>
              <w:rPr>
                <w:rFonts w:ascii="Barlow" w:cs="Barlow" w:eastAsia="Barlow" w:hAnsi="Barlow"/>
                <w:sz w:val="20"/>
                <w:szCs w:val="20"/>
              </w:rPr>
            </w:pPr>
            <w:r w:rsidDel="00000000" w:rsidR="00000000" w:rsidRPr="00000000">
              <w:rPr>
                <w:sz w:val="20"/>
                <w:szCs w:val="20"/>
                <w:rtl w:val="0"/>
              </w:rPr>
              <w:t xml:space="preserve">Finalmente, la profesora </w:t>
            </w:r>
            <w:r w:rsidDel="00000000" w:rsidR="00000000" w:rsidRPr="00000000">
              <w:rPr>
                <w:b w:val="1"/>
                <w:bCs w:val="1"/>
                <w:sz w:val="20"/>
                <w:szCs w:val="20"/>
                <w:rtl w:val="0"/>
              </w:rPr>
              <w:t xml:space="preserve">Gloria Rugel Seminario</w:t>
            </w:r>
            <w:r w:rsidDel="00000000" w:rsidR="00000000" w:rsidRPr="00000000">
              <w:rPr>
                <w:sz w:val="20"/>
                <w:szCs w:val="20"/>
                <w:rtl w:val="0"/>
              </w:rPr>
              <w:t xml:space="preserve"> reflexiona sobre la sostenibilidad de los proyectos educativos, enfatizando que un propósito carece de impacto real si la meta no transforma el entorno del estudiante. Recalca que en la realidad institucional existe un porcentaje muy significativo de alumnos guadalupanos que se insertan de forma muy temprana en el mercado laboral, llegando a estudiar y trabajar simultáneamente desde el primer grado de secundaria. De ahí radica la urgencia de ejecutar este proyecto bajo el modelo de "Escuelas Integrales", garantizando una cobertura total de las áreas curriculares. Asimismo, notifica al colegiado que la fecha límite impostergable para la presentación del avance de la ficha descriptiva del proyecto es el próximo </w:t>
            </w:r>
            <w:r w:rsidDel="00000000" w:rsidR="00000000" w:rsidRPr="00000000">
              <w:rPr>
                <w:b w:val="1"/>
                <w:bCs w:val="1"/>
                <w:sz w:val="20"/>
                <w:szCs w:val="20"/>
                <w:rtl w:val="0"/>
              </w:rPr>
              <w:t xml:space="preserve">15 de junio</w:t>
            </w:r>
            <w:r w:rsidDel="00000000" w:rsidR="00000000" w:rsidRPr="00000000">
              <w:rPr>
                <w:sz w:val="20"/>
                <w:szCs w:val="20"/>
                <w:rtl w:val="0"/>
              </w:rPr>
              <w:t xml:space="preserve">.</w:t>
            </w:r>
            <w:r w:rsidDel="00000000" w:rsidR="00000000" w:rsidRPr="00000000">
              <w:rPr>
                <w:rtl w:val="0"/>
              </w:rPr>
            </w:r>
          </w:p>
        </w:tc>
      </w:tr>
      <w:tr>
        <w:trPr>
          <w:cantSplit w:val="0"/>
          <w:trHeight w:val="315" w:hRule="atLeast"/>
          <w:tblHeader w:val="0"/>
        </w:trPr>
        <w:tc>
          <w:tcPr>
            <w:shd w:fill="bfbfbf" w:val="clear"/>
            <w:tcMar>
              <w:top w:w="40.0" w:type="dxa"/>
              <w:left w:w="40.0" w:type="dxa"/>
              <w:bottom w:w="40.0" w:type="dxa"/>
              <w:right w:w="40.0" w:type="dxa"/>
            </w:tcMar>
            <w:vAlign w:val="bottom"/>
          </w:tcPr>
          <w:p w:rsidR="00000000" w:rsidDel="00000000" w:rsidP="00000000" w:rsidRDefault="00000000" w:rsidRPr="00000000" w14:paraId="00000023">
            <w:pPr>
              <w:widowControl w:val="0"/>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Dificultades identificadas</w:t>
            </w:r>
          </w:p>
        </w:tc>
      </w:tr>
      <w:tr>
        <w:trPr>
          <w:cantSplit w:val="0"/>
          <w:trHeight w:val="1348"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024">
            <w:pPr>
              <w:widowControl w:val="0"/>
              <w:numPr>
                <w:ilvl w:val="0"/>
                <w:numId w:val="2"/>
              </w:numPr>
              <w:ind w:left="425.19685039370086" w:hanging="283.464566929134"/>
              <w:jc w:val="both"/>
              <w:rPr>
                <w:rFonts w:ascii="Barlow" w:cs="Barlow" w:eastAsia="Barlow" w:hAnsi="Barlow"/>
                <w:sz w:val="20"/>
                <w:szCs w:val="20"/>
                <w:u w:val="none"/>
              </w:rPr>
            </w:pPr>
            <w:r w:rsidDel="00000000" w:rsidR="00000000" w:rsidRPr="00000000">
              <w:rPr>
                <w:rFonts w:ascii="Barlow" w:cs="Barlow" w:eastAsia="Barlow" w:hAnsi="Barlow"/>
                <w:sz w:val="20"/>
                <w:szCs w:val="20"/>
                <w:rtl w:val="0"/>
              </w:rPr>
              <w:t xml:space="preserve">Existencia de una población estudiantil con inserción laboral temprana (alumnos que estudian y trabajan desde 1° de secundaria), lo que exige una educación financiera contextualizada de carácter urgente.</w:t>
            </w:r>
          </w:p>
          <w:p w:rsidR="00000000" w:rsidDel="00000000" w:rsidP="00000000" w:rsidRDefault="00000000" w:rsidRPr="00000000" w14:paraId="00000025">
            <w:pPr>
              <w:widowControl w:val="0"/>
              <w:numPr>
                <w:ilvl w:val="0"/>
                <w:numId w:val="2"/>
              </w:numPr>
              <w:ind w:left="425.19685039370086" w:hanging="283.464566929134"/>
              <w:jc w:val="both"/>
              <w:rPr>
                <w:rFonts w:ascii="Barlow" w:cs="Barlow" w:eastAsia="Barlow" w:hAnsi="Barlow"/>
                <w:sz w:val="20"/>
                <w:szCs w:val="20"/>
                <w:u w:val="none"/>
              </w:rPr>
            </w:pPr>
            <w:r w:rsidDel="00000000" w:rsidR="00000000" w:rsidRPr="00000000">
              <w:rPr>
                <w:rFonts w:ascii="Barlow" w:cs="Barlow" w:eastAsia="Barlow" w:hAnsi="Barlow"/>
                <w:sz w:val="20"/>
                <w:szCs w:val="20"/>
                <w:rtl w:val="0"/>
              </w:rPr>
              <w:t xml:space="preserve">Limitaciones de articulación curricular directa en áreas que no poseen la competencia financiera de forma explícita en el CNEB (como Ciencia y Tecnología o Inglés), obligando a un esfuerzo adicional de diversificación transversal.</w:t>
            </w:r>
          </w:p>
        </w:tc>
      </w:tr>
      <w:tr>
        <w:trPr>
          <w:cantSplit w:val="0"/>
          <w:trHeight w:val="315" w:hRule="atLeast"/>
          <w:tblHeader w:val="0"/>
        </w:trPr>
        <w:tc>
          <w:tcPr>
            <w:shd w:fill="bfbfbf" w:val="clear"/>
            <w:tcMar>
              <w:top w:w="40.0" w:type="dxa"/>
              <w:left w:w="40.0" w:type="dxa"/>
              <w:bottom w:w="40.0" w:type="dxa"/>
              <w:right w:w="40.0" w:type="dxa"/>
            </w:tcMar>
            <w:vAlign w:val="bottom"/>
          </w:tcPr>
          <w:p w:rsidR="00000000" w:rsidDel="00000000" w:rsidP="00000000" w:rsidRDefault="00000000" w:rsidRPr="00000000" w14:paraId="00000026">
            <w:pPr>
              <w:widowControl w:val="0"/>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Buenas prácticas compartidas</w:t>
            </w:r>
          </w:p>
        </w:tc>
      </w:tr>
      <w:tr>
        <w:trPr>
          <w:cantSplit w:val="0"/>
          <w:trHeight w:val="1650"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027">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25.19685039370086" w:right="0" w:hanging="283.464566929134"/>
              <w:jc w:val="both"/>
              <w:rPr>
                <w:rFonts w:ascii="Barlow" w:cs="Barlow" w:eastAsia="Barlow" w:hAnsi="Barlow"/>
                <w:sz w:val="20"/>
                <w:szCs w:val="20"/>
              </w:rPr>
            </w:pPr>
            <w:r w:rsidDel="00000000" w:rsidR="00000000" w:rsidRPr="00000000">
              <w:rPr>
                <w:rFonts w:ascii="Barlow" w:cs="Barlow" w:eastAsia="Barlow" w:hAnsi="Barlow"/>
                <w:sz w:val="20"/>
                <w:szCs w:val="20"/>
                <w:rtl w:val="0"/>
              </w:rPr>
              <w:t xml:space="preserve">Experiencia pedagógica previa y acumulada desde el año 2024 en el área de Inglés mediante organizadores visuales temáticos.</w:t>
            </w:r>
          </w:p>
          <w:p w:rsidR="00000000" w:rsidDel="00000000" w:rsidP="00000000" w:rsidRDefault="00000000" w:rsidRPr="00000000" w14:paraId="00000028">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25.19685039370086" w:right="0" w:hanging="283.464566929134"/>
              <w:jc w:val="both"/>
              <w:rPr>
                <w:rFonts w:ascii="Barlow" w:cs="Barlow" w:eastAsia="Barlow" w:hAnsi="Barlow"/>
                <w:sz w:val="20"/>
                <w:szCs w:val="20"/>
              </w:rPr>
            </w:pPr>
            <w:r w:rsidDel="00000000" w:rsidR="00000000" w:rsidRPr="00000000">
              <w:rPr>
                <w:rFonts w:ascii="Barlow" w:cs="Barlow" w:eastAsia="Barlow" w:hAnsi="Barlow"/>
                <w:sz w:val="20"/>
                <w:szCs w:val="20"/>
                <w:rtl w:val="0"/>
              </w:rPr>
              <w:t xml:space="preserve">Disponibilidad y compromiso del equipo docente multidisciplinario para reajustar unidades didácticas y planificar actividades de impacto práctico (Feria de Emprendimiento, Tienda del Ahorro, convenios con SUNAT y charlas con exalumnos).</w:t>
            </w:r>
          </w:p>
        </w:tc>
      </w:tr>
      <w:tr>
        <w:trPr>
          <w:cantSplit w:val="0"/>
          <w:trHeight w:val="315" w:hRule="atLeast"/>
          <w:tblHeader w:val="0"/>
        </w:trPr>
        <w:tc>
          <w:tcPr>
            <w:shd w:fill="073763" w:val="clear"/>
            <w:tcMar>
              <w:top w:w="40.0" w:type="dxa"/>
              <w:left w:w="40.0" w:type="dxa"/>
              <w:bottom w:w="40.0" w:type="dxa"/>
              <w:right w:w="40.0" w:type="dxa"/>
            </w:tcMar>
            <w:vAlign w:val="bottom"/>
          </w:tcPr>
          <w:p w:rsidR="00000000" w:rsidDel="00000000" w:rsidP="00000000" w:rsidRDefault="00000000" w:rsidRPr="00000000" w14:paraId="00000029">
            <w:pPr>
              <w:widowControl w:val="0"/>
              <w:rPr>
                <w:rFonts w:ascii="Barlow" w:cs="Barlow" w:eastAsia="Barlow" w:hAnsi="Barlow"/>
                <w:color w:val="ffffff"/>
                <w:sz w:val="20"/>
                <w:szCs w:val="20"/>
              </w:rPr>
            </w:pPr>
            <w:r w:rsidDel="00000000" w:rsidR="00000000" w:rsidRPr="00000000">
              <w:rPr>
                <w:rFonts w:ascii="Barlow" w:cs="Barlow" w:eastAsia="Barlow" w:hAnsi="Barlow"/>
                <w:b w:val="1"/>
                <w:bCs w:val="1"/>
                <w:color w:val="ffffff"/>
                <w:sz w:val="20"/>
                <w:szCs w:val="20"/>
                <w:rtl w:val="0"/>
              </w:rPr>
              <w:t xml:space="preserve">5. ACUERDOS Y COMPROMISOS</w:t>
            </w:r>
            <w:r w:rsidDel="00000000" w:rsidR="00000000" w:rsidRPr="00000000">
              <w:rPr>
                <w:rtl w:val="0"/>
              </w:rPr>
            </w:r>
          </w:p>
        </w:tc>
      </w:tr>
      <w:tr>
        <w:trPr>
          <w:cantSplit w:val="0"/>
          <w:trHeight w:val="1350"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02A">
            <w:pPr>
              <w:widowControl w:val="0"/>
              <w:numPr>
                <w:ilvl w:val="0"/>
                <w:numId w:val="3"/>
              </w:numPr>
              <w:ind w:left="720" w:hanging="360"/>
              <w:jc w:val="both"/>
              <w:rPr>
                <w:rFonts w:ascii="Barlow" w:cs="Barlow" w:eastAsia="Barlow" w:hAnsi="Barlow"/>
                <w:sz w:val="20"/>
                <w:szCs w:val="20"/>
                <w:u w:val="none"/>
              </w:rPr>
            </w:pPr>
            <w:r w:rsidDel="00000000" w:rsidR="00000000" w:rsidRPr="00000000">
              <w:rPr>
                <w:rFonts w:ascii="Barlow" w:cs="Barlow" w:eastAsia="Barlow" w:hAnsi="Barlow"/>
                <w:b w:val="1"/>
                <w:bCs w:val="1"/>
                <w:sz w:val="20"/>
                <w:szCs w:val="20"/>
                <w:rtl w:val="0"/>
              </w:rPr>
              <w:t xml:space="preserve">Definición del Problema Central:</w:t>
            </w:r>
            <w:r w:rsidDel="00000000" w:rsidR="00000000" w:rsidRPr="00000000">
              <w:rPr>
                <w:rFonts w:ascii="Barlow" w:cs="Barlow" w:eastAsia="Barlow" w:hAnsi="Barlow"/>
                <w:sz w:val="20"/>
                <w:szCs w:val="20"/>
                <w:rtl w:val="0"/>
              </w:rPr>
              <w:t xml:space="preserve"> Ratificar unánimemente el problema del proyecto bajo la siguiente formulación:</w:t>
              <w:br w:type="textWrapping"/>
            </w:r>
            <w:r w:rsidDel="00000000" w:rsidR="00000000" w:rsidRPr="00000000">
              <w:rPr>
                <w:rFonts w:ascii="Barlow" w:cs="Barlow" w:eastAsia="Barlow" w:hAnsi="Barlow"/>
                <w:i w:val="1"/>
                <w:iCs w:val="1"/>
                <w:sz w:val="20"/>
                <w:szCs w:val="20"/>
                <w:rtl w:val="0"/>
              </w:rPr>
              <w:t xml:space="preserve">"Estudiantes del Primer Colegio Nacional Benemérito de la República de Nuestra Señora de Guadalupe carecen de competencias financieras, educación previsional y derechos laborales básicos ante su inserción laboral temprana".</w:t>
            </w:r>
          </w:p>
          <w:p w:rsidR="00000000" w:rsidDel="00000000" w:rsidP="00000000" w:rsidRDefault="00000000" w:rsidRPr="00000000" w14:paraId="0000002B">
            <w:pPr>
              <w:widowControl w:val="0"/>
              <w:numPr>
                <w:ilvl w:val="0"/>
                <w:numId w:val="3"/>
              </w:numPr>
              <w:ind w:left="720" w:hanging="360"/>
              <w:jc w:val="both"/>
              <w:rPr>
                <w:rFonts w:ascii="Barlow" w:cs="Barlow" w:eastAsia="Barlow" w:hAnsi="Barlow"/>
                <w:sz w:val="20"/>
                <w:szCs w:val="20"/>
                <w:u w:val="none"/>
              </w:rPr>
            </w:pPr>
            <w:r w:rsidDel="00000000" w:rsidR="00000000" w:rsidRPr="00000000">
              <w:rPr>
                <w:rFonts w:ascii="Barlow" w:cs="Barlow" w:eastAsia="Barlow" w:hAnsi="Barlow"/>
                <w:b w:val="1"/>
                <w:bCs w:val="1"/>
                <w:sz w:val="20"/>
                <w:szCs w:val="20"/>
                <w:rtl w:val="0"/>
              </w:rPr>
              <w:t xml:space="preserve">Planificación Transversal:</w:t>
            </w:r>
            <w:r w:rsidDel="00000000" w:rsidR="00000000" w:rsidRPr="00000000">
              <w:rPr>
                <w:rFonts w:ascii="Barlow" w:cs="Barlow" w:eastAsia="Barlow" w:hAnsi="Barlow"/>
                <w:sz w:val="20"/>
                <w:szCs w:val="20"/>
                <w:rtl w:val="0"/>
              </w:rPr>
              <w:t xml:space="preserve"> Incorporar de manera obligatoria la competencia financiera y sus capacidades asociadas como competencias transversales dentro de las programaciones de todas las áreas participantes (restando únicamente la coordinación con Educación Física).</w:t>
            </w:r>
          </w:p>
          <w:p w:rsidR="00000000" w:rsidDel="00000000" w:rsidP="00000000" w:rsidRDefault="00000000" w:rsidRPr="00000000" w14:paraId="0000002C">
            <w:pPr>
              <w:widowControl w:val="0"/>
              <w:numPr>
                <w:ilvl w:val="0"/>
                <w:numId w:val="3"/>
              </w:numPr>
              <w:ind w:left="720" w:hanging="360"/>
              <w:jc w:val="both"/>
              <w:rPr>
                <w:rFonts w:ascii="Barlow" w:cs="Barlow" w:eastAsia="Barlow" w:hAnsi="Barlow"/>
                <w:sz w:val="20"/>
                <w:szCs w:val="20"/>
                <w:u w:val="none"/>
              </w:rPr>
            </w:pPr>
            <w:r w:rsidDel="00000000" w:rsidR="00000000" w:rsidRPr="00000000">
              <w:rPr>
                <w:rFonts w:ascii="Barlow" w:cs="Barlow" w:eastAsia="Barlow" w:hAnsi="Barlow"/>
                <w:b w:val="1"/>
                <w:bCs w:val="1"/>
                <w:sz w:val="20"/>
                <w:szCs w:val="20"/>
                <w:rtl w:val="0"/>
              </w:rPr>
              <w:t xml:space="preserve">Hitos de Emprendimiento:</w:t>
            </w:r>
            <w:r w:rsidDel="00000000" w:rsidR="00000000" w:rsidRPr="00000000">
              <w:rPr>
                <w:rFonts w:ascii="Barlow" w:cs="Barlow" w:eastAsia="Barlow" w:hAnsi="Barlow"/>
                <w:sz w:val="20"/>
                <w:szCs w:val="20"/>
                <w:rtl w:val="0"/>
              </w:rPr>
              <w:t xml:space="preserve"> Organizar las comisiones docentes para ejecutar las dos ferias programadas (julio: Feria Patriótica Guadalupana; noviembre: Feria de Aniversario).</w:t>
            </w:r>
          </w:p>
          <w:p w:rsidR="00000000" w:rsidDel="00000000" w:rsidP="00000000" w:rsidRDefault="00000000" w:rsidRPr="00000000" w14:paraId="0000002D">
            <w:pPr>
              <w:widowControl w:val="0"/>
              <w:numPr>
                <w:ilvl w:val="0"/>
                <w:numId w:val="3"/>
              </w:numPr>
              <w:ind w:left="720" w:hanging="360"/>
              <w:jc w:val="both"/>
              <w:rPr>
                <w:rFonts w:ascii="Barlow" w:cs="Barlow" w:eastAsia="Barlow" w:hAnsi="Barlow"/>
                <w:sz w:val="20"/>
                <w:szCs w:val="20"/>
                <w:u w:val="none"/>
              </w:rPr>
            </w:pPr>
            <w:r w:rsidDel="00000000" w:rsidR="00000000" w:rsidRPr="00000000">
              <w:rPr>
                <w:rFonts w:ascii="Barlow" w:cs="Barlow" w:eastAsia="Barlow" w:hAnsi="Barlow"/>
                <w:b w:val="1"/>
                <w:bCs w:val="1"/>
                <w:sz w:val="20"/>
                <w:szCs w:val="20"/>
                <w:rtl w:val="0"/>
              </w:rPr>
              <w:t xml:space="preserve">Fecha de Entrega:</w:t>
            </w:r>
            <w:r w:rsidDel="00000000" w:rsidR="00000000" w:rsidRPr="00000000">
              <w:rPr>
                <w:rFonts w:ascii="Barlow" w:cs="Barlow" w:eastAsia="Barlow" w:hAnsi="Barlow"/>
                <w:sz w:val="20"/>
                <w:szCs w:val="20"/>
                <w:rtl w:val="0"/>
              </w:rPr>
              <w:t xml:space="preserve"> Consolidar los aportes de las áreas curriculares para el llenado y presentación formal de la ficha descriptiva de "Escuelas Integrales 2026" a más tardar el </w:t>
            </w:r>
            <w:r w:rsidDel="00000000" w:rsidR="00000000" w:rsidRPr="00000000">
              <w:rPr>
                <w:rFonts w:ascii="Barlow" w:cs="Barlow" w:eastAsia="Barlow" w:hAnsi="Barlow"/>
                <w:b w:val="1"/>
                <w:bCs w:val="1"/>
                <w:sz w:val="20"/>
                <w:szCs w:val="20"/>
                <w:rtl w:val="0"/>
              </w:rPr>
              <w:t xml:space="preserve">15 de junio</w:t>
            </w:r>
            <w:r w:rsidDel="00000000" w:rsidR="00000000" w:rsidRPr="00000000">
              <w:rPr>
                <w:rFonts w:ascii="Barlow" w:cs="Barlow" w:eastAsia="Barlow" w:hAnsi="Barlow"/>
                <w:sz w:val="20"/>
                <w:szCs w:val="20"/>
                <w:rtl w:val="0"/>
              </w:rPr>
              <w:t xml:space="preserve">. Teniendo en cuenta que debemos ser una de las primeras instituciones en entregar.</w:t>
            </w:r>
          </w:p>
        </w:tc>
      </w:tr>
      <w:tr>
        <w:trPr>
          <w:cantSplit w:val="0"/>
          <w:trHeight w:val="315" w:hRule="atLeast"/>
          <w:tblHeader w:val="0"/>
        </w:trPr>
        <w:tc>
          <w:tcPr>
            <w:shd w:fill="073763" w:val="clear"/>
            <w:tcMar>
              <w:top w:w="40.0" w:type="dxa"/>
              <w:left w:w="40.0" w:type="dxa"/>
              <w:bottom w:w="40.0" w:type="dxa"/>
              <w:right w:w="40.0" w:type="dxa"/>
            </w:tcMar>
            <w:vAlign w:val="bottom"/>
          </w:tcPr>
          <w:p w:rsidR="00000000" w:rsidDel="00000000" w:rsidP="00000000" w:rsidRDefault="00000000" w:rsidRPr="00000000" w14:paraId="0000002E">
            <w:pPr>
              <w:widowControl w:val="0"/>
              <w:rPr>
                <w:rFonts w:ascii="Barlow" w:cs="Barlow" w:eastAsia="Barlow" w:hAnsi="Barlow"/>
                <w:color w:val="ffffff"/>
                <w:sz w:val="20"/>
                <w:szCs w:val="20"/>
              </w:rPr>
            </w:pPr>
            <w:r w:rsidDel="00000000" w:rsidR="00000000" w:rsidRPr="00000000">
              <w:rPr>
                <w:rFonts w:ascii="Barlow" w:cs="Barlow" w:eastAsia="Barlow" w:hAnsi="Barlow"/>
                <w:b w:val="1"/>
                <w:bCs w:val="1"/>
                <w:color w:val="ffffff"/>
                <w:sz w:val="20"/>
                <w:szCs w:val="20"/>
                <w:rtl w:val="0"/>
              </w:rPr>
              <w:t xml:space="preserve">6. EVIDENCIAS REVISADAS</w:t>
            </w:r>
            <w:r w:rsidDel="00000000" w:rsidR="00000000" w:rsidRPr="00000000">
              <w:rPr>
                <w:rtl w:val="0"/>
              </w:rPr>
            </w:r>
          </w:p>
        </w:tc>
      </w:tr>
      <w:tr>
        <w:trPr>
          <w:cantSplit w:val="0"/>
          <w:trHeight w:val="675"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02F">
            <w:pPr>
              <w:widowControl w:val="0"/>
              <w:numPr>
                <w:ilvl w:val="0"/>
                <w:numId w:val="1"/>
              </w:numPr>
              <w:ind w:left="720" w:hanging="360"/>
              <w:rPr>
                <w:rFonts w:ascii="Barlow" w:cs="Barlow" w:eastAsia="Barlow" w:hAnsi="Barlow"/>
                <w:sz w:val="20"/>
                <w:szCs w:val="20"/>
                <w:u w:val="none"/>
              </w:rPr>
            </w:pPr>
            <w:r w:rsidDel="00000000" w:rsidR="00000000" w:rsidRPr="00000000">
              <w:rPr>
                <w:rFonts w:ascii="Barlow" w:cs="Barlow" w:eastAsia="Barlow" w:hAnsi="Barlow"/>
                <w:sz w:val="20"/>
                <w:szCs w:val="20"/>
                <w:rtl w:val="0"/>
              </w:rPr>
              <w:t xml:space="preserve">Documento de caracterización del problema central de la Institución Educativa.</w:t>
            </w:r>
          </w:p>
          <w:p w:rsidR="00000000" w:rsidDel="00000000" w:rsidP="00000000" w:rsidRDefault="00000000" w:rsidRPr="00000000" w14:paraId="00000030">
            <w:pPr>
              <w:widowControl w:val="0"/>
              <w:numPr>
                <w:ilvl w:val="0"/>
                <w:numId w:val="1"/>
              </w:numPr>
              <w:ind w:left="720" w:hanging="360"/>
              <w:rPr>
                <w:rFonts w:ascii="Barlow" w:cs="Barlow" w:eastAsia="Barlow" w:hAnsi="Barlow"/>
                <w:sz w:val="20"/>
                <w:szCs w:val="20"/>
                <w:u w:val="none"/>
              </w:rPr>
            </w:pPr>
            <w:r w:rsidDel="00000000" w:rsidR="00000000" w:rsidRPr="00000000">
              <w:rPr>
                <w:rFonts w:ascii="Barlow" w:cs="Barlow" w:eastAsia="Barlow" w:hAnsi="Barlow"/>
                <w:sz w:val="20"/>
                <w:szCs w:val="20"/>
                <w:rtl w:val="0"/>
              </w:rPr>
              <w:t xml:space="preserve">Estructura analítica de la Ficha Descriptiva del Programa Escuelas Integrales.</w:t>
            </w:r>
          </w:p>
        </w:tc>
      </w:tr>
      <w:tr>
        <w:trPr>
          <w:cantSplit w:val="0"/>
          <w:trHeight w:val="315" w:hRule="atLeast"/>
          <w:tblHeader w:val="0"/>
        </w:trPr>
        <w:tc>
          <w:tcPr>
            <w:shd w:fill="073763" w:val="clear"/>
            <w:tcMar>
              <w:top w:w="40.0" w:type="dxa"/>
              <w:left w:w="40.0" w:type="dxa"/>
              <w:bottom w:w="40.0" w:type="dxa"/>
              <w:right w:w="40.0" w:type="dxa"/>
            </w:tcMar>
            <w:vAlign w:val="bottom"/>
          </w:tcPr>
          <w:p w:rsidR="00000000" w:rsidDel="00000000" w:rsidP="00000000" w:rsidRDefault="00000000" w:rsidRPr="00000000" w14:paraId="00000031">
            <w:pPr>
              <w:widowControl w:val="0"/>
              <w:rPr>
                <w:rFonts w:ascii="Barlow" w:cs="Barlow" w:eastAsia="Barlow" w:hAnsi="Barlow"/>
                <w:color w:val="ffffff"/>
                <w:sz w:val="20"/>
                <w:szCs w:val="20"/>
              </w:rPr>
            </w:pPr>
            <w:r w:rsidDel="00000000" w:rsidR="00000000" w:rsidRPr="00000000">
              <w:rPr>
                <w:rFonts w:ascii="Barlow" w:cs="Barlow" w:eastAsia="Barlow" w:hAnsi="Barlow"/>
                <w:b w:val="1"/>
                <w:bCs w:val="1"/>
                <w:color w:val="ffffff"/>
                <w:sz w:val="20"/>
                <w:szCs w:val="20"/>
                <w:rtl w:val="0"/>
              </w:rPr>
              <w:t xml:space="preserve">7. OBSERVACIONES</w:t>
            </w:r>
            <w:r w:rsidDel="00000000" w:rsidR="00000000" w:rsidRPr="00000000">
              <w:rPr>
                <w:rtl w:val="0"/>
              </w:rPr>
            </w:r>
          </w:p>
        </w:tc>
      </w:tr>
      <w:tr>
        <w:trPr>
          <w:cantSplit w:val="0"/>
          <w:trHeight w:val="570" w:hRule="atLeast"/>
          <w:tblHeader w:val="0"/>
        </w:trPr>
        <w:tc>
          <w:tcPr>
            <w:shd w:fill="auto" w:val="clear"/>
            <w:tcMar>
              <w:top w:w="40.0" w:type="dxa"/>
              <w:left w:w="40.0" w:type="dxa"/>
              <w:bottom w:w="40.0" w:type="dxa"/>
              <w:right w:w="40.0" w:type="dxa"/>
            </w:tcMar>
            <w:vAlign w:val="bottom"/>
          </w:tcPr>
          <w:p w:rsidR="00000000" w:rsidDel="00000000" w:rsidP="00000000" w:rsidRDefault="00000000" w:rsidRPr="00000000" w14:paraId="00000032">
            <w:pPr>
              <w:widowControl w:val="0"/>
              <w:jc w:val="both"/>
              <w:rPr>
                <w:rFonts w:ascii="Barlow" w:cs="Barlow" w:eastAsia="Barlow" w:hAnsi="Barlow"/>
                <w:sz w:val="20"/>
                <w:szCs w:val="20"/>
              </w:rPr>
            </w:pPr>
            <w:r w:rsidDel="00000000" w:rsidR="00000000" w:rsidRPr="00000000">
              <w:rPr>
                <w:rFonts w:ascii="Barlow" w:cs="Barlow" w:eastAsia="Barlow" w:hAnsi="Barlow"/>
                <w:sz w:val="20"/>
                <w:szCs w:val="20"/>
                <w:rtl w:val="0"/>
              </w:rPr>
              <w:t xml:space="preserve">Se enfatizó la necesidad de articular el enfoque económico con la conciencia ambiental (reducción del consumo de ultraprocesados) para robustecer el componente STEAM+H del proyecto de innovación, dándole un sentido de responsabilidad social y ecológica. </w:t>
            </w:r>
          </w:p>
        </w:tc>
      </w:tr>
    </w:tbl>
    <w:p w:rsidR="00000000" w:rsidDel="00000000" w:rsidP="00000000" w:rsidRDefault="00000000" w:rsidRPr="00000000" w14:paraId="00000033">
      <w:pPr>
        <w:rPr>
          <w:rFonts w:ascii="Barlow" w:cs="Barlow" w:eastAsia="Barlow" w:hAnsi="Barlow"/>
        </w:rPr>
      </w:pPr>
      <w:r w:rsidDel="00000000" w:rsidR="00000000" w:rsidRPr="00000000">
        <w:rPr>
          <w:rtl w:val="0"/>
        </w:rPr>
      </w:r>
    </w:p>
    <w:tbl>
      <w:tblPr>
        <w:tblStyle w:val="Table4"/>
        <w:tblW w:w="9483.0" w:type="dxa"/>
        <w:jc w:val="left"/>
        <w:tblBorders>
          <w:top w:color="002060" w:space="0" w:sz="12" w:val="single"/>
          <w:left w:color="002060" w:space="0" w:sz="12" w:val="single"/>
          <w:bottom w:color="002060" w:space="0" w:sz="12" w:val="single"/>
          <w:right w:color="002060" w:space="0" w:sz="12" w:val="single"/>
          <w:insideH w:color="002060" w:space="0" w:sz="12" w:val="single"/>
          <w:insideV w:color="002060" w:space="0" w:sz="12" w:val="single"/>
        </w:tblBorders>
        <w:tblLayout w:type="fixed"/>
        <w:tblLook w:val="0600"/>
      </w:tblPr>
      <w:tblGrid>
        <w:gridCol w:w="3915"/>
        <w:gridCol w:w="1785"/>
        <w:gridCol w:w="1845"/>
        <w:gridCol w:w="1938"/>
        <w:tblGridChange w:id="0">
          <w:tblGrid>
            <w:gridCol w:w="3915"/>
            <w:gridCol w:w="1785"/>
            <w:gridCol w:w="1845"/>
            <w:gridCol w:w="1938"/>
          </w:tblGrid>
        </w:tblGridChange>
      </w:tblGrid>
      <w:tr>
        <w:trPr>
          <w:cantSplit w:val="0"/>
          <w:trHeight w:val="294" w:hRule="atLeast"/>
          <w:tblHeader w:val="0"/>
        </w:trPr>
        <w:tc>
          <w:tcPr>
            <w:gridSpan w:val="4"/>
            <w:shd w:fill="073763" w:val="clear"/>
            <w:tcMar>
              <w:top w:w="40.0" w:type="dxa"/>
              <w:left w:w="40.0" w:type="dxa"/>
              <w:bottom w:w="40.0" w:type="dxa"/>
              <w:right w:w="40.0" w:type="dxa"/>
            </w:tcMar>
            <w:vAlign w:val="bottom"/>
          </w:tcPr>
          <w:p w:rsidR="00000000" w:rsidDel="00000000" w:rsidP="00000000" w:rsidRDefault="00000000" w:rsidRPr="00000000" w14:paraId="00000034">
            <w:pPr>
              <w:widowControl w:val="0"/>
              <w:rPr>
                <w:rFonts w:ascii="Barlow" w:cs="Barlow" w:eastAsia="Barlow" w:hAnsi="Barlow"/>
                <w:color w:val="ffffff"/>
                <w:sz w:val="20"/>
                <w:szCs w:val="20"/>
              </w:rPr>
            </w:pPr>
            <w:r w:rsidDel="00000000" w:rsidR="00000000" w:rsidRPr="00000000">
              <w:rPr>
                <w:rFonts w:ascii="Barlow" w:cs="Barlow" w:eastAsia="Barlow" w:hAnsi="Barlow"/>
                <w:b w:val="1"/>
                <w:bCs w:val="1"/>
                <w:color w:val="ffffff"/>
                <w:sz w:val="20"/>
                <w:szCs w:val="20"/>
                <w:rtl w:val="0"/>
              </w:rPr>
              <w:t xml:space="preserve">8. FIRMAS</w:t>
            </w:r>
            <w:r w:rsidDel="00000000" w:rsidR="00000000" w:rsidRPr="00000000">
              <w:rPr>
                <w:rtl w:val="0"/>
              </w:rPr>
            </w:r>
          </w:p>
        </w:tc>
      </w:tr>
      <w:tr>
        <w:trPr>
          <w:cantSplit w:val="0"/>
          <w:trHeight w:val="315" w:hRule="atLeast"/>
          <w:tblHeader w:val="0"/>
        </w:trPr>
        <w:tc>
          <w:tcPr>
            <w:tcMar>
              <w:top w:w="40.0" w:type="dxa"/>
              <w:left w:w="40.0" w:type="dxa"/>
              <w:bottom w:w="40.0" w:type="dxa"/>
              <w:right w:w="40.0" w:type="dxa"/>
            </w:tcMar>
            <w:vAlign w:val="bottom"/>
          </w:tcPr>
          <w:p w:rsidR="00000000" w:rsidDel="00000000" w:rsidP="00000000" w:rsidRDefault="00000000" w:rsidRPr="00000000" w14:paraId="00000038">
            <w:pPr>
              <w:widowControl w:val="0"/>
              <w:jc w:val="cente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Docentes participantes</w:t>
            </w:r>
          </w:p>
        </w:tc>
        <w:tc>
          <w:tcPr>
            <w:tcMar>
              <w:top w:w="40.0" w:type="dxa"/>
              <w:left w:w="40.0" w:type="dxa"/>
              <w:bottom w:w="40.0" w:type="dxa"/>
              <w:right w:w="40.0" w:type="dxa"/>
            </w:tcMar>
            <w:vAlign w:val="bottom"/>
          </w:tcPr>
          <w:p w:rsidR="00000000" w:rsidDel="00000000" w:rsidP="00000000" w:rsidRDefault="00000000" w:rsidRPr="00000000" w14:paraId="00000039">
            <w:pPr>
              <w:widowControl w:val="0"/>
              <w:jc w:val="cente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Nivel</w:t>
            </w:r>
          </w:p>
        </w:tc>
        <w:tc>
          <w:tcPr>
            <w:tcMar>
              <w:top w:w="40.0" w:type="dxa"/>
              <w:left w:w="40.0" w:type="dxa"/>
              <w:bottom w:w="40.0" w:type="dxa"/>
              <w:right w:w="40.0" w:type="dxa"/>
            </w:tcMar>
            <w:vAlign w:val="bottom"/>
          </w:tcPr>
          <w:p w:rsidR="00000000" w:rsidDel="00000000" w:rsidP="00000000" w:rsidRDefault="00000000" w:rsidRPr="00000000" w14:paraId="0000003A">
            <w:pPr>
              <w:widowControl w:val="0"/>
              <w:jc w:val="cente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Área</w:t>
            </w:r>
          </w:p>
        </w:tc>
        <w:tc>
          <w:tcPr>
            <w:tcMar>
              <w:top w:w="40.0" w:type="dxa"/>
              <w:left w:w="40.0" w:type="dxa"/>
              <w:bottom w:w="40.0" w:type="dxa"/>
              <w:right w:w="40.0" w:type="dxa"/>
            </w:tcMar>
            <w:vAlign w:val="bottom"/>
          </w:tcPr>
          <w:p w:rsidR="00000000" w:rsidDel="00000000" w:rsidP="00000000" w:rsidRDefault="00000000" w:rsidRPr="00000000" w14:paraId="0000003B">
            <w:pPr>
              <w:widowControl w:val="0"/>
              <w:jc w:val="center"/>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Firma</w:t>
            </w:r>
          </w:p>
        </w:tc>
      </w:tr>
      <w:tr>
        <w:trPr>
          <w:cantSplit w:val="0"/>
          <w:trHeight w:val="705" w:hRule="atLeast"/>
          <w:tblHeader w:val="0"/>
        </w:trPr>
        <w:tc>
          <w:tcPr>
            <w:tcMar>
              <w:top w:w="40.0" w:type="dxa"/>
              <w:left w:w="40.0" w:type="dxa"/>
              <w:bottom w:w="40.0" w:type="dxa"/>
              <w:right w:w="40.0" w:type="dxa"/>
            </w:tcMar>
            <w:vAlign w:val="bottom"/>
          </w:tcPr>
          <w:p w:rsidR="00000000" w:rsidDel="00000000" w:rsidP="00000000" w:rsidRDefault="00000000" w:rsidRPr="00000000" w14:paraId="0000003C">
            <w:pPr>
              <w:widowControl w:val="0"/>
              <w:spacing w:line="240" w:lineRule="auto"/>
              <w:rPr>
                <w:rFonts w:ascii="Barlow" w:cs="Barlow" w:eastAsia="Barlow" w:hAnsi="Barlow"/>
                <w:sz w:val="20"/>
                <w:szCs w:val="20"/>
              </w:rPr>
            </w:pPr>
            <w:r w:rsidDel="00000000" w:rsidR="00000000" w:rsidRPr="00000000">
              <w:rPr>
                <w:rFonts w:ascii="Barlow" w:cs="Barlow" w:eastAsia="Barlow" w:hAnsi="Barlow"/>
                <w:b w:val="1"/>
                <w:bCs w:val="1"/>
                <w:sz w:val="20"/>
                <w:szCs w:val="20"/>
                <w:rtl w:val="0"/>
              </w:rPr>
              <w:t xml:space="preserve">GLORIA CLARIS RUGEL SEMINARIO</w:t>
            </w:r>
            <w:r w:rsidDel="00000000" w:rsidR="00000000" w:rsidRPr="00000000">
              <w:rPr>
                <w:rFonts w:ascii="Barlow" w:cs="Barlow" w:eastAsia="Barlow" w:hAnsi="Barlow"/>
                <w:sz w:val="20"/>
                <w:szCs w:val="20"/>
                <w:rtl w:val="0"/>
              </w:rPr>
              <w:t xml:space="preserve"> </w:t>
            </w:r>
          </w:p>
        </w:tc>
        <w:tc>
          <w:tcPr>
            <w:tcMar>
              <w:top w:w="40.0" w:type="dxa"/>
              <w:left w:w="40.0" w:type="dxa"/>
              <w:bottom w:w="40.0" w:type="dxa"/>
              <w:right w:w="40.0" w:type="dxa"/>
            </w:tcMar>
            <w:vAlign w:val="bottom"/>
          </w:tcPr>
          <w:p w:rsidR="00000000" w:rsidDel="00000000" w:rsidP="00000000" w:rsidRDefault="00000000" w:rsidRPr="00000000" w14:paraId="0000003D">
            <w:pPr>
              <w:widowControl w:val="0"/>
              <w:spacing w:line="240" w:lineRule="auto"/>
              <w:jc w:val="center"/>
              <w:rPr>
                <w:rFonts w:ascii="Barlow" w:cs="Barlow" w:eastAsia="Barlow" w:hAnsi="Barlow"/>
                <w:sz w:val="20"/>
                <w:szCs w:val="20"/>
              </w:rPr>
            </w:pPr>
            <w:r w:rsidDel="00000000" w:rsidR="00000000" w:rsidRPr="00000000">
              <w:rPr>
                <w:rFonts w:ascii="Barlow" w:cs="Barlow" w:eastAsia="Barlow" w:hAnsi="Barlow"/>
                <w:sz w:val="20"/>
                <w:szCs w:val="20"/>
                <w:rtl w:val="0"/>
              </w:rPr>
              <w:t xml:space="preserve">SECUNDARIA</w:t>
            </w:r>
          </w:p>
        </w:tc>
        <w:tc>
          <w:tcPr>
            <w:tcMar>
              <w:top w:w="40.0" w:type="dxa"/>
              <w:left w:w="40.0" w:type="dxa"/>
              <w:bottom w:w="40.0" w:type="dxa"/>
              <w:right w:w="40.0" w:type="dxa"/>
            </w:tcMar>
            <w:vAlign w:val="bottom"/>
          </w:tcPr>
          <w:p w:rsidR="00000000" w:rsidDel="00000000" w:rsidP="00000000" w:rsidRDefault="00000000" w:rsidRPr="00000000" w14:paraId="0000003E">
            <w:pPr>
              <w:widowControl w:val="0"/>
              <w:spacing w:line="240" w:lineRule="auto"/>
              <w:jc w:val="center"/>
              <w:rPr>
                <w:rFonts w:ascii="Barlow" w:cs="Barlow" w:eastAsia="Barlow" w:hAnsi="Barlow"/>
                <w:sz w:val="20"/>
                <w:szCs w:val="20"/>
              </w:rPr>
            </w:pPr>
            <w:r w:rsidDel="00000000" w:rsidR="00000000" w:rsidRPr="00000000">
              <w:rPr>
                <w:rFonts w:ascii="Barlow" w:cs="Barlow" w:eastAsia="Barlow" w:hAnsi="Barlow"/>
                <w:sz w:val="20"/>
                <w:szCs w:val="20"/>
                <w:rtl w:val="0"/>
              </w:rPr>
              <w:t xml:space="preserve">Ciencias Sociales (CCSS) </w:t>
            </w:r>
          </w:p>
        </w:tc>
        <w:tc>
          <w:tcPr>
            <w:tcMar>
              <w:top w:w="40.0" w:type="dxa"/>
              <w:left w:w="40.0" w:type="dxa"/>
              <w:bottom w:w="40.0" w:type="dxa"/>
              <w:right w:w="40.0" w:type="dxa"/>
            </w:tcMar>
            <w:vAlign w:val="bottom"/>
          </w:tcPr>
          <w:p w:rsidR="00000000" w:rsidDel="00000000" w:rsidP="00000000" w:rsidRDefault="00000000" w:rsidRPr="00000000" w14:paraId="0000003F">
            <w:pPr>
              <w:widowControl w:val="0"/>
              <w:rPr>
                <w:rFonts w:ascii="Barlow" w:cs="Barlow" w:eastAsia="Barlow" w:hAnsi="Barlow"/>
                <w:sz w:val="20"/>
                <w:szCs w:val="20"/>
              </w:rPr>
            </w:pPr>
            <w:r w:rsidDel="00000000" w:rsidR="00000000" w:rsidRPr="00000000">
              <w:rPr>
                <w:rtl w:val="0"/>
              </w:rPr>
            </w:r>
          </w:p>
        </w:tc>
      </w:tr>
      <w:tr>
        <w:trPr>
          <w:cantSplit w:val="0"/>
          <w:trHeight w:val="762" w:hRule="atLeast"/>
          <w:tblHeader w:val="0"/>
        </w:trPr>
        <w:tc>
          <w:tcPr>
            <w:tcMar>
              <w:top w:w="40.0" w:type="dxa"/>
              <w:left w:w="40.0" w:type="dxa"/>
              <w:bottom w:w="40.0" w:type="dxa"/>
              <w:right w:w="40.0" w:type="dxa"/>
            </w:tcMar>
            <w:vAlign w:val="bottom"/>
          </w:tcPr>
          <w:p w:rsidR="00000000" w:rsidDel="00000000" w:rsidP="00000000" w:rsidRDefault="00000000" w:rsidRPr="00000000" w14:paraId="00000040">
            <w:pPr>
              <w:widowControl w:val="0"/>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MÁDELEEN ROSALES ESPINOZA </w:t>
            </w:r>
          </w:p>
        </w:tc>
        <w:tc>
          <w:tcPr>
            <w:tcMar>
              <w:top w:w="40.0" w:type="dxa"/>
              <w:left w:w="40.0" w:type="dxa"/>
              <w:bottom w:w="40.0" w:type="dxa"/>
              <w:right w:w="40.0" w:type="dxa"/>
            </w:tcMar>
            <w:vAlign w:val="bottom"/>
          </w:tcPr>
          <w:p w:rsidR="00000000" w:rsidDel="00000000" w:rsidP="00000000" w:rsidRDefault="00000000" w:rsidRPr="00000000" w14:paraId="00000041">
            <w:pPr>
              <w:widowControl w:val="0"/>
              <w:spacing w:line="240" w:lineRule="auto"/>
              <w:jc w:val="center"/>
              <w:rPr>
                <w:rFonts w:ascii="Barlow" w:cs="Barlow" w:eastAsia="Barlow" w:hAnsi="Barlow"/>
                <w:sz w:val="20"/>
                <w:szCs w:val="20"/>
              </w:rPr>
            </w:pPr>
            <w:r w:rsidDel="00000000" w:rsidR="00000000" w:rsidRPr="00000000">
              <w:rPr>
                <w:rFonts w:ascii="Barlow" w:cs="Barlow" w:eastAsia="Barlow" w:hAnsi="Barlow"/>
                <w:sz w:val="20"/>
                <w:szCs w:val="20"/>
                <w:rtl w:val="0"/>
              </w:rPr>
              <w:t xml:space="preserve">SECUNDARIA</w:t>
            </w:r>
          </w:p>
        </w:tc>
        <w:tc>
          <w:tcPr>
            <w:tcMar>
              <w:top w:w="40.0" w:type="dxa"/>
              <w:left w:w="40.0" w:type="dxa"/>
              <w:bottom w:w="40.0" w:type="dxa"/>
              <w:right w:w="40.0" w:type="dxa"/>
            </w:tcMar>
            <w:vAlign w:val="bottom"/>
          </w:tcPr>
          <w:p w:rsidR="00000000" w:rsidDel="00000000" w:rsidP="00000000" w:rsidRDefault="00000000" w:rsidRPr="00000000" w14:paraId="00000042">
            <w:pPr>
              <w:widowControl w:val="0"/>
              <w:jc w:val="center"/>
              <w:rPr>
                <w:rFonts w:ascii="Barlow" w:cs="Barlow" w:eastAsia="Barlow" w:hAnsi="Barlow"/>
                <w:sz w:val="20"/>
                <w:szCs w:val="20"/>
              </w:rPr>
            </w:pPr>
            <w:r w:rsidDel="00000000" w:rsidR="00000000" w:rsidRPr="00000000">
              <w:rPr>
                <w:rFonts w:ascii="Barlow" w:cs="Barlow" w:eastAsia="Barlow" w:hAnsi="Barlow"/>
                <w:sz w:val="20"/>
                <w:szCs w:val="20"/>
                <w:rtl w:val="0"/>
              </w:rPr>
              <w:t xml:space="preserve">Ciencia y Tecnología (CyT) </w:t>
            </w:r>
          </w:p>
        </w:tc>
        <w:tc>
          <w:tcPr>
            <w:tcMar>
              <w:top w:w="40.0" w:type="dxa"/>
              <w:left w:w="40.0" w:type="dxa"/>
              <w:bottom w:w="40.0" w:type="dxa"/>
              <w:right w:w="40.0" w:type="dxa"/>
            </w:tcMar>
            <w:vAlign w:val="bottom"/>
          </w:tcPr>
          <w:p w:rsidR="00000000" w:rsidDel="00000000" w:rsidP="00000000" w:rsidRDefault="00000000" w:rsidRPr="00000000" w14:paraId="00000043">
            <w:pPr>
              <w:widowControl w:val="0"/>
              <w:rPr>
                <w:rFonts w:ascii="Barlow" w:cs="Barlow" w:eastAsia="Barlow" w:hAnsi="Barlow"/>
                <w:sz w:val="20"/>
                <w:szCs w:val="20"/>
              </w:rPr>
            </w:pPr>
            <w:r w:rsidDel="00000000" w:rsidR="00000000" w:rsidRPr="00000000">
              <w:rPr>
                <w:rtl w:val="0"/>
              </w:rPr>
            </w:r>
          </w:p>
        </w:tc>
      </w:tr>
      <w:tr>
        <w:trPr>
          <w:cantSplit w:val="0"/>
          <w:trHeight w:val="705" w:hRule="atLeast"/>
          <w:tblHeader w:val="0"/>
        </w:trPr>
        <w:tc>
          <w:tcPr>
            <w:tcMar>
              <w:top w:w="40.0" w:type="dxa"/>
              <w:left w:w="40.0" w:type="dxa"/>
              <w:bottom w:w="40.0" w:type="dxa"/>
              <w:right w:w="40.0" w:type="dxa"/>
            </w:tcMar>
            <w:vAlign w:val="bottom"/>
          </w:tcPr>
          <w:p w:rsidR="00000000" w:rsidDel="00000000" w:rsidP="00000000" w:rsidRDefault="00000000" w:rsidRPr="00000000" w14:paraId="00000044">
            <w:pPr>
              <w:widowControl w:val="0"/>
              <w:rPr>
                <w:rFonts w:ascii="Barlow" w:cs="Barlow" w:eastAsia="Barlow" w:hAnsi="Barlow"/>
                <w:sz w:val="20"/>
                <w:szCs w:val="20"/>
              </w:rPr>
            </w:pPr>
            <w:r w:rsidDel="00000000" w:rsidR="00000000" w:rsidRPr="00000000">
              <w:rPr>
                <w:rFonts w:ascii="Barlow" w:cs="Barlow" w:eastAsia="Barlow" w:hAnsi="Barlow"/>
                <w:b w:val="1"/>
                <w:bCs w:val="1"/>
                <w:sz w:val="20"/>
                <w:szCs w:val="20"/>
                <w:rtl w:val="0"/>
              </w:rPr>
              <w:t xml:space="preserve">BEATRIZ ROSA CUESTAS ROBLADILLO</w:t>
            </w:r>
            <w:r w:rsidDel="00000000" w:rsidR="00000000" w:rsidRPr="00000000">
              <w:rPr>
                <w:rFonts w:ascii="Barlow" w:cs="Barlow" w:eastAsia="Barlow" w:hAnsi="Barlow"/>
                <w:sz w:val="20"/>
                <w:szCs w:val="20"/>
                <w:rtl w:val="0"/>
              </w:rPr>
              <w:t xml:space="preserve"> </w:t>
            </w:r>
          </w:p>
        </w:tc>
        <w:tc>
          <w:tcPr>
            <w:tcMar>
              <w:top w:w="40.0" w:type="dxa"/>
              <w:left w:w="40.0" w:type="dxa"/>
              <w:bottom w:w="40.0" w:type="dxa"/>
              <w:right w:w="40.0" w:type="dxa"/>
            </w:tcMar>
            <w:vAlign w:val="bottom"/>
          </w:tcPr>
          <w:p w:rsidR="00000000" w:rsidDel="00000000" w:rsidP="00000000" w:rsidRDefault="00000000" w:rsidRPr="00000000" w14:paraId="00000045">
            <w:pPr>
              <w:widowControl w:val="0"/>
              <w:spacing w:line="240" w:lineRule="auto"/>
              <w:jc w:val="center"/>
              <w:rPr>
                <w:rFonts w:ascii="Barlow" w:cs="Barlow" w:eastAsia="Barlow" w:hAnsi="Barlow"/>
                <w:sz w:val="20"/>
                <w:szCs w:val="20"/>
              </w:rPr>
            </w:pPr>
            <w:r w:rsidDel="00000000" w:rsidR="00000000" w:rsidRPr="00000000">
              <w:rPr>
                <w:rFonts w:ascii="Barlow" w:cs="Barlow" w:eastAsia="Barlow" w:hAnsi="Barlow"/>
                <w:sz w:val="20"/>
                <w:szCs w:val="20"/>
                <w:rtl w:val="0"/>
              </w:rPr>
              <w:t xml:space="preserve">SECUNDARIA</w:t>
            </w:r>
          </w:p>
        </w:tc>
        <w:tc>
          <w:tcPr>
            <w:tcMar>
              <w:top w:w="40.0" w:type="dxa"/>
              <w:left w:w="40.0" w:type="dxa"/>
              <w:bottom w:w="40.0" w:type="dxa"/>
              <w:right w:w="40.0" w:type="dxa"/>
            </w:tcMar>
            <w:vAlign w:val="bottom"/>
          </w:tcPr>
          <w:p w:rsidR="00000000" w:rsidDel="00000000" w:rsidP="00000000" w:rsidRDefault="00000000" w:rsidRPr="00000000" w14:paraId="00000046">
            <w:pPr>
              <w:widowControl w:val="0"/>
              <w:jc w:val="center"/>
              <w:rPr>
                <w:rFonts w:ascii="Barlow" w:cs="Barlow" w:eastAsia="Barlow" w:hAnsi="Barlow"/>
                <w:sz w:val="20"/>
                <w:szCs w:val="20"/>
              </w:rPr>
            </w:pPr>
            <w:r w:rsidDel="00000000" w:rsidR="00000000" w:rsidRPr="00000000">
              <w:rPr>
                <w:rFonts w:ascii="Barlow" w:cs="Barlow" w:eastAsia="Barlow" w:hAnsi="Barlow"/>
                <w:sz w:val="20"/>
                <w:szCs w:val="20"/>
                <w:rtl w:val="0"/>
              </w:rPr>
              <w:t xml:space="preserve">Inglés </w:t>
            </w:r>
          </w:p>
        </w:tc>
        <w:tc>
          <w:tcPr>
            <w:tcMar>
              <w:top w:w="40.0" w:type="dxa"/>
              <w:left w:w="40.0" w:type="dxa"/>
              <w:bottom w:w="40.0" w:type="dxa"/>
              <w:right w:w="40.0" w:type="dxa"/>
            </w:tcMar>
            <w:vAlign w:val="bottom"/>
          </w:tcPr>
          <w:p w:rsidR="00000000" w:rsidDel="00000000" w:rsidP="00000000" w:rsidRDefault="00000000" w:rsidRPr="00000000" w14:paraId="00000047">
            <w:pPr>
              <w:widowControl w:val="0"/>
              <w:rPr>
                <w:rFonts w:ascii="Barlow" w:cs="Barlow" w:eastAsia="Barlow" w:hAnsi="Barlow"/>
                <w:sz w:val="20"/>
                <w:szCs w:val="20"/>
              </w:rPr>
            </w:pPr>
            <w:r w:rsidDel="00000000" w:rsidR="00000000" w:rsidRPr="00000000">
              <w:rPr>
                <w:rtl w:val="0"/>
              </w:rPr>
            </w:r>
          </w:p>
        </w:tc>
      </w:tr>
      <w:tr>
        <w:trPr>
          <w:cantSplit w:val="0"/>
          <w:trHeight w:val="702" w:hRule="atLeast"/>
          <w:tblHeader w:val="0"/>
        </w:trPr>
        <w:tc>
          <w:tcPr>
            <w:tcMar>
              <w:top w:w="40.0" w:type="dxa"/>
              <w:left w:w="40.0" w:type="dxa"/>
              <w:bottom w:w="40.0" w:type="dxa"/>
              <w:right w:w="40.0" w:type="dxa"/>
            </w:tcMar>
            <w:vAlign w:val="bottom"/>
          </w:tcPr>
          <w:p w:rsidR="00000000" w:rsidDel="00000000" w:rsidP="00000000" w:rsidRDefault="00000000" w:rsidRPr="00000000" w14:paraId="00000048">
            <w:pPr>
              <w:widowControl w:val="0"/>
              <w:rPr>
                <w:rFonts w:ascii="Barlow" w:cs="Barlow" w:eastAsia="Barlow" w:hAnsi="Barlow"/>
                <w:sz w:val="20"/>
                <w:szCs w:val="20"/>
              </w:rPr>
            </w:pPr>
            <w:r w:rsidDel="00000000" w:rsidR="00000000" w:rsidRPr="00000000">
              <w:rPr>
                <w:rFonts w:ascii="Barlow" w:cs="Barlow" w:eastAsia="Barlow" w:hAnsi="Barlow"/>
                <w:b w:val="1"/>
                <w:bCs w:val="1"/>
                <w:sz w:val="20"/>
                <w:szCs w:val="20"/>
                <w:rtl w:val="0"/>
              </w:rPr>
              <w:t xml:space="preserve">MARÍA ROSARIO LABÁN HIJJAR</w:t>
            </w:r>
            <w:r w:rsidDel="00000000" w:rsidR="00000000" w:rsidRPr="00000000">
              <w:rPr>
                <w:rFonts w:ascii="Barlow" w:cs="Barlow" w:eastAsia="Barlow" w:hAnsi="Barlow"/>
                <w:sz w:val="20"/>
                <w:szCs w:val="20"/>
                <w:rtl w:val="0"/>
              </w:rPr>
              <w:t xml:space="preserve"> </w:t>
            </w:r>
          </w:p>
        </w:tc>
        <w:tc>
          <w:tcPr>
            <w:tcMar>
              <w:top w:w="40.0" w:type="dxa"/>
              <w:left w:w="40.0" w:type="dxa"/>
              <w:bottom w:w="40.0" w:type="dxa"/>
              <w:right w:w="40.0" w:type="dxa"/>
            </w:tcMar>
            <w:vAlign w:val="bottom"/>
          </w:tcPr>
          <w:p w:rsidR="00000000" w:rsidDel="00000000" w:rsidP="00000000" w:rsidRDefault="00000000" w:rsidRPr="00000000" w14:paraId="00000049">
            <w:pPr>
              <w:widowControl w:val="0"/>
              <w:spacing w:line="240" w:lineRule="auto"/>
              <w:jc w:val="center"/>
              <w:rPr>
                <w:rFonts w:ascii="Barlow" w:cs="Barlow" w:eastAsia="Barlow" w:hAnsi="Barlow"/>
                <w:sz w:val="20"/>
                <w:szCs w:val="20"/>
              </w:rPr>
            </w:pPr>
            <w:r w:rsidDel="00000000" w:rsidR="00000000" w:rsidRPr="00000000">
              <w:rPr>
                <w:rFonts w:ascii="Barlow" w:cs="Barlow" w:eastAsia="Barlow" w:hAnsi="Barlow"/>
                <w:sz w:val="20"/>
                <w:szCs w:val="20"/>
                <w:rtl w:val="0"/>
              </w:rPr>
              <w:t xml:space="preserve">SECUNDARIA</w:t>
            </w:r>
          </w:p>
        </w:tc>
        <w:tc>
          <w:tcPr>
            <w:tcMar>
              <w:top w:w="40.0" w:type="dxa"/>
              <w:left w:w="40.0" w:type="dxa"/>
              <w:bottom w:w="40.0" w:type="dxa"/>
              <w:right w:w="40.0" w:type="dxa"/>
            </w:tcMar>
            <w:vAlign w:val="bottom"/>
          </w:tcPr>
          <w:p w:rsidR="00000000" w:rsidDel="00000000" w:rsidP="00000000" w:rsidRDefault="00000000" w:rsidRPr="00000000" w14:paraId="0000004A">
            <w:pPr>
              <w:widowControl w:val="0"/>
              <w:jc w:val="center"/>
              <w:rPr>
                <w:rFonts w:ascii="Barlow" w:cs="Barlow" w:eastAsia="Barlow" w:hAnsi="Barlow"/>
                <w:sz w:val="20"/>
                <w:szCs w:val="20"/>
              </w:rPr>
            </w:pPr>
            <w:r w:rsidDel="00000000" w:rsidR="00000000" w:rsidRPr="00000000">
              <w:rPr>
                <w:rFonts w:ascii="Barlow" w:cs="Barlow" w:eastAsia="Barlow" w:hAnsi="Barlow"/>
                <w:sz w:val="20"/>
                <w:szCs w:val="20"/>
                <w:rtl w:val="0"/>
              </w:rPr>
              <w:t xml:space="preserve">Ciencia y Tecnología (CyT) </w:t>
            </w:r>
          </w:p>
        </w:tc>
        <w:tc>
          <w:tcPr>
            <w:tcMar>
              <w:top w:w="40.0" w:type="dxa"/>
              <w:left w:w="40.0" w:type="dxa"/>
              <w:bottom w:w="40.0" w:type="dxa"/>
              <w:right w:w="40.0" w:type="dxa"/>
            </w:tcMar>
            <w:vAlign w:val="bottom"/>
          </w:tcPr>
          <w:p w:rsidR="00000000" w:rsidDel="00000000" w:rsidP="00000000" w:rsidRDefault="00000000" w:rsidRPr="00000000" w14:paraId="0000004B">
            <w:pPr>
              <w:widowControl w:val="0"/>
              <w:rPr>
                <w:rFonts w:ascii="Barlow" w:cs="Barlow" w:eastAsia="Barlow" w:hAnsi="Barlow"/>
                <w:sz w:val="20"/>
                <w:szCs w:val="20"/>
              </w:rPr>
            </w:pPr>
            <w:r w:rsidDel="00000000" w:rsidR="00000000" w:rsidRPr="00000000">
              <w:rPr>
                <w:rtl w:val="0"/>
              </w:rPr>
            </w:r>
          </w:p>
        </w:tc>
      </w:tr>
      <w:tr>
        <w:trPr>
          <w:cantSplit w:val="0"/>
          <w:trHeight w:val="690" w:hRule="atLeast"/>
          <w:tblHeader w:val="0"/>
        </w:trPr>
        <w:tc>
          <w:tcPr>
            <w:tcMar>
              <w:top w:w="40.0" w:type="dxa"/>
              <w:left w:w="40.0" w:type="dxa"/>
              <w:bottom w:w="40.0" w:type="dxa"/>
              <w:right w:w="40.0" w:type="dxa"/>
            </w:tcMar>
            <w:vAlign w:val="bottom"/>
          </w:tcPr>
          <w:p w:rsidR="00000000" w:rsidDel="00000000" w:rsidP="00000000" w:rsidRDefault="00000000" w:rsidRPr="00000000" w14:paraId="0000004C">
            <w:pPr>
              <w:widowControl w:val="0"/>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VIVIAN WENDY BECERRA RODRIGUEZ </w:t>
            </w:r>
          </w:p>
        </w:tc>
        <w:tc>
          <w:tcPr>
            <w:tcMar>
              <w:top w:w="40.0" w:type="dxa"/>
              <w:left w:w="40.0" w:type="dxa"/>
              <w:bottom w:w="40.0" w:type="dxa"/>
              <w:right w:w="40.0" w:type="dxa"/>
            </w:tcMar>
            <w:vAlign w:val="bottom"/>
          </w:tcPr>
          <w:p w:rsidR="00000000" w:rsidDel="00000000" w:rsidP="00000000" w:rsidRDefault="00000000" w:rsidRPr="00000000" w14:paraId="0000004D">
            <w:pPr>
              <w:widowControl w:val="0"/>
              <w:spacing w:line="240" w:lineRule="auto"/>
              <w:jc w:val="center"/>
              <w:rPr>
                <w:rFonts w:ascii="Barlow" w:cs="Barlow" w:eastAsia="Barlow" w:hAnsi="Barlow"/>
                <w:sz w:val="20"/>
                <w:szCs w:val="20"/>
              </w:rPr>
            </w:pPr>
            <w:r w:rsidDel="00000000" w:rsidR="00000000" w:rsidRPr="00000000">
              <w:rPr>
                <w:rFonts w:ascii="Barlow" w:cs="Barlow" w:eastAsia="Barlow" w:hAnsi="Barlow"/>
                <w:sz w:val="20"/>
                <w:szCs w:val="20"/>
                <w:rtl w:val="0"/>
              </w:rPr>
              <w:t xml:space="preserve">SECUNDARIA</w:t>
            </w:r>
          </w:p>
        </w:tc>
        <w:tc>
          <w:tcPr>
            <w:tcMar>
              <w:top w:w="40.0" w:type="dxa"/>
              <w:left w:w="40.0" w:type="dxa"/>
              <w:bottom w:w="40.0" w:type="dxa"/>
              <w:right w:w="40.0" w:type="dxa"/>
            </w:tcMar>
            <w:vAlign w:val="bottom"/>
          </w:tcPr>
          <w:p w:rsidR="00000000" w:rsidDel="00000000" w:rsidP="00000000" w:rsidRDefault="00000000" w:rsidRPr="00000000" w14:paraId="0000004E">
            <w:pPr>
              <w:widowControl w:val="0"/>
              <w:jc w:val="center"/>
              <w:rPr>
                <w:rFonts w:ascii="Barlow" w:cs="Barlow" w:eastAsia="Barlow" w:hAnsi="Barlow"/>
                <w:sz w:val="20"/>
                <w:szCs w:val="20"/>
              </w:rPr>
            </w:pPr>
            <w:r w:rsidDel="00000000" w:rsidR="00000000" w:rsidRPr="00000000">
              <w:rPr>
                <w:rFonts w:ascii="Barlow" w:cs="Barlow" w:eastAsia="Barlow" w:hAnsi="Barlow"/>
                <w:sz w:val="20"/>
                <w:szCs w:val="20"/>
                <w:rtl w:val="0"/>
              </w:rPr>
              <w:t xml:space="preserve">Arte y Cultura </w:t>
            </w:r>
          </w:p>
        </w:tc>
        <w:tc>
          <w:tcPr>
            <w:tcMar>
              <w:top w:w="40.0" w:type="dxa"/>
              <w:left w:w="40.0" w:type="dxa"/>
              <w:bottom w:w="40.0" w:type="dxa"/>
              <w:right w:w="40.0" w:type="dxa"/>
            </w:tcMar>
            <w:vAlign w:val="bottom"/>
          </w:tcPr>
          <w:p w:rsidR="00000000" w:rsidDel="00000000" w:rsidP="00000000" w:rsidRDefault="00000000" w:rsidRPr="00000000" w14:paraId="0000004F">
            <w:pPr>
              <w:widowControl w:val="0"/>
              <w:rPr>
                <w:rFonts w:ascii="Barlow" w:cs="Barlow" w:eastAsia="Barlow" w:hAnsi="Barlow"/>
                <w:sz w:val="20"/>
                <w:szCs w:val="20"/>
              </w:rPr>
            </w:pPr>
            <w:r w:rsidDel="00000000" w:rsidR="00000000" w:rsidRPr="00000000">
              <w:rPr>
                <w:rtl w:val="0"/>
              </w:rPr>
            </w:r>
          </w:p>
        </w:tc>
      </w:tr>
      <w:tr>
        <w:trPr>
          <w:cantSplit w:val="0"/>
          <w:trHeight w:val="780" w:hRule="atLeast"/>
          <w:tblHeader w:val="0"/>
        </w:trPr>
        <w:tc>
          <w:tcPr>
            <w:tcMar>
              <w:top w:w="40.0" w:type="dxa"/>
              <w:left w:w="40.0" w:type="dxa"/>
              <w:bottom w:w="40.0" w:type="dxa"/>
              <w:right w:w="40.0" w:type="dxa"/>
            </w:tcMar>
            <w:vAlign w:val="bottom"/>
          </w:tcPr>
          <w:p w:rsidR="00000000" w:rsidDel="00000000" w:rsidP="00000000" w:rsidRDefault="00000000" w:rsidRPr="00000000" w14:paraId="00000050">
            <w:pPr>
              <w:widowControl w:val="0"/>
              <w:rPr>
                <w:rFonts w:ascii="Barlow" w:cs="Barlow" w:eastAsia="Barlow" w:hAnsi="Barlow"/>
                <w:sz w:val="20"/>
                <w:szCs w:val="20"/>
              </w:rPr>
            </w:pPr>
            <w:r w:rsidDel="00000000" w:rsidR="00000000" w:rsidRPr="00000000">
              <w:rPr>
                <w:rFonts w:ascii="Barlow" w:cs="Barlow" w:eastAsia="Barlow" w:hAnsi="Barlow"/>
                <w:b w:val="1"/>
                <w:bCs w:val="1"/>
                <w:sz w:val="20"/>
                <w:szCs w:val="20"/>
                <w:rtl w:val="0"/>
              </w:rPr>
              <w:t xml:space="preserve">LIZ HURTADO VILCA</w:t>
            </w:r>
            <w:r w:rsidDel="00000000" w:rsidR="00000000" w:rsidRPr="00000000">
              <w:rPr>
                <w:rFonts w:ascii="Barlow" w:cs="Barlow" w:eastAsia="Barlow" w:hAnsi="Barlow"/>
                <w:sz w:val="20"/>
                <w:szCs w:val="20"/>
                <w:rtl w:val="0"/>
              </w:rPr>
              <w:t xml:space="preserve"> </w:t>
            </w:r>
          </w:p>
        </w:tc>
        <w:tc>
          <w:tcPr>
            <w:tcMar>
              <w:top w:w="40.0" w:type="dxa"/>
              <w:left w:w="40.0" w:type="dxa"/>
              <w:bottom w:w="40.0" w:type="dxa"/>
              <w:right w:w="40.0" w:type="dxa"/>
            </w:tcMar>
            <w:vAlign w:val="bottom"/>
          </w:tcPr>
          <w:p w:rsidR="00000000" w:rsidDel="00000000" w:rsidP="00000000" w:rsidRDefault="00000000" w:rsidRPr="00000000" w14:paraId="00000051">
            <w:pPr>
              <w:widowControl w:val="0"/>
              <w:spacing w:line="240" w:lineRule="auto"/>
              <w:jc w:val="center"/>
              <w:rPr>
                <w:rFonts w:ascii="Barlow" w:cs="Barlow" w:eastAsia="Barlow" w:hAnsi="Barlow"/>
                <w:sz w:val="20"/>
                <w:szCs w:val="20"/>
              </w:rPr>
            </w:pPr>
            <w:r w:rsidDel="00000000" w:rsidR="00000000" w:rsidRPr="00000000">
              <w:rPr>
                <w:rFonts w:ascii="Barlow" w:cs="Barlow" w:eastAsia="Barlow" w:hAnsi="Barlow"/>
                <w:sz w:val="20"/>
                <w:szCs w:val="20"/>
                <w:rtl w:val="0"/>
              </w:rPr>
              <w:t xml:space="preserve">SECUNDARIA</w:t>
            </w:r>
          </w:p>
        </w:tc>
        <w:tc>
          <w:tcPr>
            <w:tcMar>
              <w:top w:w="40.0" w:type="dxa"/>
              <w:left w:w="40.0" w:type="dxa"/>
              <w:bottom w:w="40.0" w:type="dxa"/>
              <w:right w:w="40.0" w:type="dxa"/>
            </w:tcMar>
            <w:vAlign w:val="bottom"/>
          </w:tcPr>
          <w:p w:rsidR="00000000" w:rsidDel="00000000" w:rsidP="00000000" w:rsidRDefault="00000000" w:rsidRPr="00000000" w14:paraId="00000052">
            <w:pPr>
              <w:widowControl w:val="0"/>
              <w:jc w:val="center"/>
              <w:rPr>
                <w:rFonts w:ascii="Barlow" w:cs="Barlow" w:eastAsia="Barlow" w:hAnsi="Barlow"/>
                <w:sz w:val="20"/>
                <w:szCs w:val="20"/>
              </w:rPr>
            </w:pPr>
            <w:r w:rsidDel="00000000" w:rsidR="00000000" w:rsidRPr="00000000">
              <w:rPr>
                <w:rFonts w:ascii="Barlow" w:cs="Barlow" w:eastAsia="Barlow" w:hAnsi="Barlow"/>
                <w:sz w:val="20"/>
                <w:szCs w:val="20"/>
                <w:rtl w:val="0"/>
              </w:rPr>
              <w:t xml:space="preserve">Comunicación</w:t>
            </w:r>
          </w:p>
        </w:tc>
        <w:tc>
          <w:tcPr>
            <w:tcMar>
              <w:top w:w="40.0" w:type="dxa"/>
              <w:left w:w="40.0" w:type="dxa"/>
              <w:bottom w:w="40.0" w:type="dxa"/>
              <w:right w:w="40.0" w:type="dxa"/>
            </w:tcMar>
            <w:vAlign w:val="bottom"/>
          </w:tcPr>
          <w:p w:rsidR="00000000" w:rsidDel="00000000" w:rsidP="00000000" w:rsidRDefault="00000000" w:rsidRPr="00000000" w14:paraId="00000053">
            <w:pPr>
              <w:widowControl w:val="0"/>
              <w:rPr>
                <w:rFonts w:ascii="Barlow" w:cs="Barlow" w:eastAsia="Barlow" w:hAnsi="Barlow"/>
                <w:sz w:val="20"/>
                <w:szCs w:val="20"/>
              </w:rPr>
            </w:pPr>
            <w:r w:rsidDel="00000000" w:rsidR="00000000" w:rsidRPr="00000000">
              <w:rPr>
                <w:rtl w:val="0"/>
              </w:rPr>
            </w:r>
          </w:p>
        </w:tc>
      </w:tr>
      <w:tr>
        <w:trPr>
          <w:cantSplit w:val="0"/>
          <w:trHeight w:val="855" w:hRule="atLeast"/>
          <w:tblHeader w:val="0"/>
        </w:trPr>
        <w:tc>
          <w:tcPr>
            <w:tcMar>
              <w:top w:w="40.0" w:type="dxa"/>
              <w:left w:w="40.0" w:type="dxa"/>
              <w:bottom w:w="40.0" w:type="dxa"/>
              <w:right w:w="40.0" w:type="dxa"/>
            </w:tcMar>
            <w:vAlign w:val="bottom"/>
          </w:tcPr>
          <w:p w:rsidR="00000000" w:rsidDel="00000000" w:rsidP="00000000" w:rsidRDefault="00000000" w:rsidRPr="00000000" w14:paraId="00000054">
            <w:pPr>
              <w:widowControl w:val="0"/>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JUDITH MERCEDES MARTINEZ CACERES </w:t>
            </w:r>
          </w:p>
        </w:tc>
        <w:tc>
          <w:tcPr>
            <w:tcMar>
              <w:top w:w="40.0" w:type="dxa"/>
              <w:left w:w="40.0" w:type="dxa"/>
              <w:bottom w:w="40.0" w:type="dxa"/>
              <w:right w:w="40.0" w:type="dxa"/>
            </w:tcMar>
            <w:vAlign w:val="bottom"/>
          </w:tcPr>
          <w:p w:rsidR="00000000" w:rsidDel="00000000" w:rsidP="00000000" w:rsidRDefault="00000000" w:rsidRPr="00000000" w14:paraId="00000055">
            <w:pPr>
              <w:widowControl w:val="0"/>
              <w:spacing w:line="240" w:lineRule="auto"/>
              <w:jc w:val="center"/>
              <w:rPr>
                <w:rFonts w:ascii="Barlow" w:cs="Barlow" w:eastAsia="Barlow" w:hAnsi="Barlow"/>
                <w:sz w:val="20"/>
                <w:szCs w:val="20"/>
              </w:rPr>
            </w:pPr>
            <w:r w:rsidDel="00000000" w:rsidR="00000000" w:rsidRPr="00000000">
              <w:rPr>
                <w:rFonts w:ascii="Barlow" w:cs="Barlow" w:eastAsia="Barlow" w:hAnsi="Barlow"/>
                <w:sz w:val="20"/>
                <w:szCs w:val="20"/>
                <w:rtl w:val="0"/>
              </w:rPr>
              <w:t xml:space="preserve">SECUNDARIA</w:t>
            </w:r>
          </w:p>
        </w:tc>
        <w:tc>
          <w:tcPr>
            <w:tcMar>
              <w:top w:w="40.0" w:type="dxa"/>
              <w:left w:w="40.0" w:type="dxa"/>
              <w:bottom w:w="40.0" w:type="dxa"/>
              <w:right w:w="40.0" w:type="dxa"/>
            </w:tcMar>
            <w:vAlign w:val="bottom"/>
          </w:tcPr>
          <w:p w:rsidR="00000000" w:rsidDel="00000000" w:rsidP="00000000" w:rsidRDefault="00000000" w:rsidRPr="00000000" w14:paraId="00000056">
            <w:pPr>
              <w:widowControl w:val="0"/>
              <w:jc w:val="center"/>
              <w:rPr>
                <w:rFonts w:ascii="Barlow" w:cs="Barlow" w:eastAsia="Barlow" w:hAnsi="Barlow"/>
                <w:sz w:val="20"/>
                <w:szCs w:val="20"/>
              </w:rPr>
            </w:pPr>
            <w:r w:rsidDel="00000000" w:rsidR="00000000" w:rsidRPr="00000000">
              <w:rPr>
                <w:rFonts w:ascii="Barlow" w:cs="Barlow" w:eastAsia="Barlow" w:hAnsi="Barlow"/>
                <w:sz w:val="20"/>
                <w:szCs w:val="20"/>
                <w:rtl w:val="0"/>
              </w:rPr>
              <w:t xml:space="preserve">Ciencias Sociales </w:t>
            </w:r>
          </w:p>
        </w:tc>
        <w:tc>
          <w:tcPr>
            <w:tcMar>
              <w:top w:w="40.0" w:type="dxa"/>
              <w:left w:w="40.0" w:type="dxa"/>
              <w:bottom w:w="40.0" w:type="dxa"/>
              <w:right w:w="40.0" w:type="dxa"/>
            </w:tcMar>
            <w:vAlign w:val="bottom"/>
          </w:tcPr>
          <w:p w:rsidR="00000000" w:rsidDel="00000000" w:rsidP="00000000" w:rsidRDefault="00000000" w:rsidRPr="00000000" w14:paraId="00000057">
            <w:pPr>
              <w:widowControl w:val="0"/>
              <w:rPr>
                <w:rFonts w:ascii="Barlow" w:cs="Barlow" w:eastAsia="Barlow" w:hAnsi="Barlow"/>
                <w:sz w:val="20"/>
                <w:szCs w:val="20"/>
              </w:rPr>
            </w:pPr>
            <w:r w:rsidDel="00000000" w:rsidR="00000000" w:rsidRPr="00000000">
              <w:rPr>
                <w:rtl w:val="0"/>
              </w:rPr>
            </w:r>
          </w:p>
        </w:tc>
      </w:tr>
      <w:tr>
        <w:trPr>
          <w:cantSplit w:val="0"/>
          <w:trHeight w:val="855" w:hRule="atLeast"/>
          <w:tblHeader w:val="0"/>
        </w:trPr>
        <w:tc>
          <w:tcPr>
            <w:tcMar>
              <w:top w:w="40.0" w:type="dxa"/>
              <w:left w:w="40.0" w:type="dxa"/>
              <w:bottom w:w="40.0" w:type="dxa"/>
              <w:right w:w="40.0" w:type="dxa"/>
            </w:tcMar>
            <w:vAlign w:val="bottom"/>
          </w:tcPr>
          <w:p w:rsidR="00000000" w:rsidDel="00000000" w:rsidP="00000000" w:rsidRDefault="00000000" w:rsidRPr="00000000" w14:paraId="00000058">
            <w:pPr>
              <w:widowControl w:val="0"/>
              <w:rPr>
                <w:rFonts w:ascii="Barlow" w:cs="Barlow" w:eastAsia="Barlow" w:hAnsi="Barlow"/>
                <w:sz w:val="20"/>
                <w:szCs w:val="20"/>
              </w:rPr>
            </w:pPr>
            <w:r w:rsidDel="00000000" w:rsidR="00000000" w:rsidRPr="00000000">
              <w:rPr>
                <w:rFonts w:ascii="Barlow" w:cs="Barlow" w:eastAsia="Barlow" w:hAnsi="Barlow"/>
                <w:b w:val="1"/>
                <w:bCs w:val="1"/>
                <w:sz w:val="20"/>
                <w:szCs w:val="20"/>
                <w:rtl w:val="0"/>
              </w:rPr>
              <w:t xml:space="preserve">LIA ANABEL VENTURA DORREGARAY</w:t>
            </w:r>
            <w:r w:rsidDel="00000000" w:rsidR="00000000" w:rsidRPr="00000000">
              <w:rPr>
                <w:rFonts w:ascii="Barlow" w:cs="Barlow" w:eastAsia="Barlow" w:hAnsi="Barlow"/>
                <w:sz w:val="20"/>
                <w:szCs w:val="20"/>
                <w:rtl w:val="0"/>
              </w:rPr>
              <w:t xml:space="preserve"> </w:t>
            </w:r>
          </w:p>
        </w:tc>
        <w:tc>
          <w:tcPr>
            <w:tcMar>
              <w:top w:w="40.0" w:type="dxa"/>
              <w:left w:w="40.0" w:type="dxa"/>
              <w:bottom w:w="40.0" w:type="dxa"/>
              <w:right w:w="40.0" w:type="dxa"/>
            </w:tcMar>
            <w:vAlign w:val="bottom"/>
          </w:tcPr>
          <w:p w:rsidR="00000000" w:rsidDel="00000000" w:rsidP="00000000" w:rsidRDefault="00000000" w:rsidRPr="00000000" w14:paraId="00000059">
            <w:pPr>
              <w:widowControl w:val="0"/>
              <w:spacing w:line="240" w:lineRule="auto"/>
              <w:jc w:val="center"/>
              <w:rPr>
                <w:rFonts w:ascii="Barlow" w:cs="Barlow" w:eastAsia="Barlow" w:hAnsi="Barlow"/>
                <w:sz w:val="20"/>
                <w:szCs w:val="20"/>
              </w:rPr>
            </w:pPr>
            <w:r w:rsidDel="00000000" w:rsidR="00000000" w:rsidRPr="00000000">
              <w:rPr>
                <w:rFonts w:ascii="Barlow" w:cs="Barlow" w:eastAsia="Barlow" w:hAnsi="Barlow"/>
                <w:sz w:val="20"/>
                <w:szCs w:val="20"/>
                <w:rtl w:val="0"/>
              </w:rPr>
              <w:t xml:space="preserve">SECUNDARIA</w:t>
            </w:r>
          </w:p>
        </w:tc>
        <w:tc>
          <w:tcPr>
            <w:tcMar>
              <w:top w:w="40.0" w:type="dxa"/>
              <w:left w:w="40.0" w:type="dxa"/>
              <w:bottom w:w="40.0" w:type="dxa"/>
              <w:right w:w="40.0" w:type="dxa"/>
            </w:tcMar>
            <w:vAlign w:val="bottom"/>
          </w:tcPr>
          <w:p w:rsidR="00000000" w:rsidDel="00000000" w:rsidP="00000000" w:rsidRDefault="00000000" w:rsidRPr="00000000" w14:paraId="0000005A">
            <w:pPr>
              <w:widowControl w:val="0"/>
              <w:jc w:val="center"/>
              <w:rPr>
                <w:rFonts w:ascii="Barlow" w:cs="Barlow" w:eastAsia="Barlow" w:hAnsi="Barlow"/>
                <w:sz w:val="20"/>
                <w:szCs w:val="20"/>
              </w:rPr>
            </w:pPr>
            <w:r w:rsidDel="00000000" w:rsidR="00000000" w:rsidRPr="00000000">
              <w:rPr>
                <w:rFonts w:ascii="Barlow" w:cs="Barlow" w:eastAsia="Barlow" w:hAnsi="Barlow"/>
                <w:sz w:val="20"/>
                <w:szCs w:val="20"/>
                <w:rtl w:val="0"/>
              </w:rPr>
              <w:t xml:space="preserve">Inglés</w:t>
            </w:r>
          </w:p>
        </w:tc>
        <w:tc>
          <w:tcPr>
            <w:tcMar>
              <w:top w:w="40.0" w:type="dxa"/>
              <w:left w:w="40.0" w:type="dxa"/>
              <w:bottom w:w="40.0" w:type="dxa"/>
              <w:right w:w="40.0" w:type="dxa"/>
            </w:tcMar>
            <w:vAlign w:val="bottom"/>
          </w:tcPr>
          <w:p w:rsidR="00000000" w:rsidDel="00000000" w:rsidP="00000000" w:rsidRDefault="00000000" w:rsidRPr="00000000" w14:paraId="0000005B">
            <w:pPr>
              <w:widowControl w:val="0"/>
              <w:rPr>
                <w:rFonts w:ascii="Barlow" w:cs="Barlow" w:eastAsia="Barlow" w:hAnsi="Barlow"/>
                <w:sz w:val="20"/>
                <w:szCs w:val="20"/>
              </w:rPr>
            </w:pPr>
            <w:r w:rsidDel="00000000" w:rsidR="00000000" w:rsidRPr="00000000">
              <w:rPr>
                <w:rtl w:val="0"/>
              </w:rPr>
            </w:r>
          </w:p>
        </w:tc>
      </w:tr>
      <w:tr>
        <w:trPr>
          <w:cantSplit w:val="0"/>
          <w:trHeight w:val="897" w:hRule="atLeast"/>
          <w:tblHeader w:val="0"/>
        </w:trPr>
        <w:tc>
          <w:tcPr>
            <w:tcMar>
              <w:top w:w="40.0" w:type="dxa"/>
              <w:left w:w="40.0" w:type="dxa"/>
              <w:bottom w:w="40.0" w:type="dxa"/>
              <w:right w:w="40.0" w:type="dxa"/>
            </w:tcMar>
            <w:vAlign w:val="bottom"/>
          </w:tcPr>
          <w:p w:rsidR="00000000" w:rsidDel="00000000" w:rsidP="00000000" w:rsidRDefault="00000000" w:rsidRPr="00000000" w14:paraId="0000005C">
            <w:pPr>
              <w:widowControl w:val="0"/>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ANGELICA MARLENE ROMERO VIRTO </w:t>
            </w:r>
          </w:p>
        </w:tc>
        <w:tc>
          <w:tcPr>
            <w:tcMar>
              <w:top w:w="40.0" w:type="dxa"/>
              <w:left w:w="40.0" w:type="dxa"/>
              <w:bottom w:w="40.0" w:type="dxa"/>
              <w:right w:w="40.0" w:type="dxa"/>
            </w:tcMar>
            <w:vAlign w:val="bottom"/>
          </w:tcPr>
          <w:p w:rsidR="00000000" w:rsidDel="00000000" w:rsidP="00000000" w:rsidRDefault="00000000" w:rsidRPr="00000000" w14:paraId="0000005D">
            <w:pPr>
              <w:widowControl w:val="0"/>
              <w:spacing w:line="240" w:lineRule="auto"/>
              <w:jc w:val="center"/>
              <w:rPr>
                <w:rFonts w:ascii="Barlow" w:cs="Barlow" w:eastAsia="Barlow" w:hAnsi="Barlow"/>
                <w:sz w:val="20"/>
                <w:szCs w:val="20"/>
              </w:rPr>
            </w:pPr>
            <w:r w:rsidDel="00000000" w:rsidR="00000000" w:rsidRPr="00000000">
              <w:rPr>
                <w:rFonts w:ascii="Barlow" w:cs="Barlow" w:eastAsia="Barlow" w:hAnsi="Barlow"/>
                <w:sz w:val="20"/>
                <w:szCs w:val="20"/>
                <w:rtl w:val="0"/>
              </w:rPr>
              <w:t xml:space="preserve">SECUNDARIA</w:t>
            </w:r>
          </w:p>
        </w:tc>
        <w:tc>
          <w:tcPr>
            <w:tcMar>
              <w:top w:w="40.0" w:type="dxa"/>
              <w:left w:w="40.0" w:type="dxa"/>
              <w:bottom w:w="40.0" w:type="dxa"/>
              <w:right w:w="40.0" w:type="dxa"/>
            </w:tcMar>
            <w:vAlign w:val="bottom"/>
          </w:tcPr>
          <w:p w:rsidR="00000000" w:rsidDel="00000000" w:rsidP="00000000" w:rsidRDefault="00000000" w:rsidRPr="00000000" w14:paraId="0000005E">
            <w:pPr>
              <w:widowControl w:val="0"/>
              <w:jc w:val="center"/>
              <w:rPr>
                <w:rFonts w:ascii="Barlow" w:cs="Barlow" w:eastAsia="Barlow" w:hAnsi="Barlow"/>
                <w:sz w:val="20"/>
                <w:szCs w:val="20"/>
              </w:rPr>
            </w:pPr>
            <w:r w:rsidDel="00000000" w:rsidR="00000000" w:rsidRPr="00000000">
              <w:rPr>
                <w:rFonts w:ascii="Barlow" w:cs="Barlow" w:eastAsia="Barlow" w:hAnsi="Barlow"/>
                <w:sz w:val="20"/>
                <w:szCs w:val="20"/>
                <w:rtl w:val="0"/>
              </w:rPr>
              <w:t xml:space="preserve">Ciencia y Tecnología (CyT) </w:t>
            </w:r>
          </w:p>
        </w:tc>
        <w:tc>
          <w:tcPr>
            <w:tcMar>
              <w:top w:w="40.0" w:type="dxa"/>
              <w:left w:w="40.0" w:type="dxa"/>
              <w:bottom w:w="40.0" w:type="dxa"/>
              <w:right w:w="40.0" w:type="dxa"/>
            </w:tcMar>
            <w:vAlign w:val="bottom"/>
          </w:tcPr>
          <w:p w:rsidR="00000000" w:rsidDel="00000000" w:rsidP="00000000" w:rsidRDefault="00000000" w:rsidRPr="00000000" w14:paraId="0000005F">
            <w:pPr>
              <w:widowControl w:val="0"/>
              <w:rPr>
                <w:rFonts w:ascii="Barlow" w:cs="Barlow" w:eastAsia="Barlow" w:hAnsi="Barlow"/>
                <w:sz w:val="20"/>
                <w:szCs w:val="20"/>
              </w:rPr>
            </w:pPr>
            <w:r w:rsidDel="00000000" w:rsidR="00000000" w:rsidRPr="00000000">
              <w:rPr>
                <w:rtl w:val="0"/>
              </w:rPr>
            </w:r>
          </w:p>
        </w:tc>
      </w:tr>
      <w:tr>
        <w:trPr>
          <w:cantSplit w:val="0"/>
          <w:trHeight w:val="765" w:hRule="atLeast"/>
          <w:tblHeader w:val="0"/>
        </w:trPr>
        <w:tc>
          <w:tcPr>
            <w:tcMar>
              <w:top w:w="40.0" w:type="dxa"/>
              <w:left w:w="40.0" w:type="dxa"/>
              <w:bottom w:w="40.0" w:type="dxa"/>
              <w:right w:w="40.0" w:type="dxa"/>
            </w:tcMar>
            <w:vAlign w:val="bottom"/>
          </w:tcPr>
          <w:p w:rsidR="00000000" w:rsidDel="00000000" w:rsidP="00000000" w:rsidRDefault="00000000" w:rsidRPr="00000000" w14:paraId="00000060">
            <w:pPr>
              <w:widowControl w:val="0"/>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ROSA FRANCISCA PALOMINO MÁRQUEZ </w:t>
            </w:r>
          </w:p>
        </w:tc>
        <w:tc>
          <w:tcPr>
            <w:tcMar>
              <w:top w:w="40.0" w:type="dxa"/>
              <w:left w:w="40.0" w:type="dxa"/>
              <w:bottom w:w="40.0" w:type="dxa"/>
              <w:right w:w="40.0" w:type="dxa"/>
            </w:tcMar>
            <w:vAlign w:val="bottom"/>
          </w:tcPr>
          <w:p w:rsidR="00000000" w:rsidDel="00000000" w:rsidP="00000000" w:rsidRDefault="00000000" w:rsidRPr="00000000" w14:paraId="00000061">
            <w:pPr>
              <w:widowControl w:val="0"/>
              <w:spacing w:line="240" w:lineRule="auto"/>
              <w:jc w:val="center"/>
              <w:rPr>
                <w:rFonts w:ascii="Barlow" w:cs="Barlow" w:eastAsia="Barlow" w:hAnsi="Barlow"/>
                <w:sz w:val="20"/>
                <w:szCs w:val="20"/>
              </w:rPr>
            </w:pPr>
            <w:r w:rsidDel="00000000" w:rsidR="00000000" w:rsidRPr="00000000">
              <w:rPr>
                <w:rFonts w:ascii="Barlow" w:cs="Barlow" w:eastAsia="Barlow" w:hAnsi="Barlow"/>
                <w:sz w:val="20"/>
                <w:szCs w:val="20"/>
                <w:rtl w:val="0"/>
              </w:rPr>
              <w:t xml:space="preserve">SECUNDARIA</w:t>
            </w:r>
          </w:p>
        </w:tc>
        <w:tc>
          <w:tcPr>
            <w:tcMar>
              <w:top w:w="40.0" w:type="dxa"/>
              <w:left w:w="40.0" w:type="dxa"/>
              <w:bottom w:w="40.0" w:type="dxa"/>
              <w:right w:w="40.0" w:type="dxa"/>
            </w:tcMar>
            <w:vAlign w:val="bottom"/>
          </w:tcPr>
          <w:p w:rsidR="00000000" w:rsidDel="00000000" w:rsidP="00000000" w:rsidRDefault="00000000" w:rsidRPr="00000000" w14:paraId="00000062">
            <w:pPr>
              <w:widowControl w:val="0"/>
              <w:jc w:val="center"/>
              <w:rPr>
                <w:rFonts w:ascii="Barlow" w:cs="Barlow" w:eastAsia="Barlow" w:hAnsi="Barlow"/>
                <w:sz w:val="20"/>
                <w:szCs w:val="20"/>
              </w:rPr>
            </w:pPr>
            <w:r w:rsidDel="00000000" w:rsidR="00000000" w:rsidRPr="00000000">
              <w:rPr>
                <w:rFonts w:ascii="Barlow" w:cs="Barlow" w:eastAsia="Barlow" w:hAnsi="Barlow"/>
                <w:sz w:val="20"/>
                <w:szCs w:val="20"/>
                <w:rtl w:val="0"/>
              </w:rPr>
              <w:t xml:space="preserve">Inglés</w:t>
            </w:r>
          </w:p>
        </w:tc>
        <w:tc>
          <w:tcPr>
            <w:tcMar>
              <w:top w:w="40.0" w:type="dxa"/>
              <w:left w:w="40.0" w:type="dxa"/>
              <w:bottom w:w="40.0" w:type="dxa"/>
              <w:right w:w="40.0" w:type="dxa"/>
            </w:tcMar>
            <w:vAlign w:val="bottom"/>
          </w:tcPr>
          <w:p w:rsidR="00000000" w:rsidDel="00000000" w:rsidP="00000000" w:rsidRDefault="00000000" w:rsidRPr="00000000" w14:paraId="00000063">
            <w:pPr>
              <w:widowControl w:val="0"/>
              <w:rPr>
                <w:rFonts w:ascii="Barlow" w:cs="Barlow" w:eastAsia="Barlow" w:hAnsi="Barlow"/>
                <w:sz w:val="20"/>
                <w:szCs w:val="20"/>
              </w:rPr>
            </w:pPr>
            <w:r w:rsidDel="00000000" w:rsidR="00000000" w:rsidRPr="00000000">
              <w:rPr>
                <w:rtl w:val="0"/>
              </w:rPr>
            </w:r>
          </w:p>
        </w:tc>
      </w:tr>
      <w:tr>
        <w:trPr>
          <w:cantSplit w:val="0"/>
          <w:trHeight w:val="720" w:hRule="atLeast"/>
          <w:tblHeader w:val="0"/>
        </w:trPr>
        <w:tc>
          <w:tcPr>
            <w:tcMar>
              <w:top w:w="40.0" w:type="dxa"/>
              <w:left w:w="40.0" w:type="dxa"/>
              <w:bottom w:w="40.0" w:type="dxa"/>
              <w:right w:w="40.0" w:type="dxa"/>
            </w:tcMar>
            <w:vAlign w:val="bottom"/>
          </w:tcPr>
          <w:p w:rsidR="00000000" w:rsidDel="00000000" w:rsidP="00000000" w:rsidRDefault="00000000" w:rsidRPr="00000000" w14:paraId="00000064">
            <w:pPr>
              <w:widowControl w:val="0"/>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LILIAM MARITZA PEREYRA ARANDA </w:t>
            </w:r>
          </w:p>
        </w:tc>
        <w:tc>
          <w:tcPr>
            <w:tcMar>
              <w:top w:w="40.0" w:type="dxa"/>
              <w:left w:w="40.0" w:type="dxa"/>
              <w:bottom w:w="40.0" w:type="dxa"/>
              <w:right w:w="40.0" w:type="dxa"/>
            </w:tcMar>
            <w:vAlign w:val="bottom"/>
          </w:tcPr>
          <w:p w:rsidR="00000000" w:rsidDel="00000000" w:rsidP="00000000" w:rsidRDefault="00000000" w:rsidRPr="00000000" w14:paraId="00000065">
            <w:pPr>
              <w:widowControl w:val="0"/>
              <w:spacing w:line="240" w:lineRule="auto"/>
              <w:jc w:val="center"/>
              <w:rPr>
                <w:rFonts w:ascii="Barlow" w:cs="Barlow" w:eastAsia="Barlow" w:hAnsi="Barlow"/>
                <w:sz w:val="20"/>
                <w:szCs w:val="20"/>
              </w:rPr>
            </w:pPr>
            <w:r w:rsidDel="00000000" w:rsidR="00000000" w:rsidRPr="00000000">
              <w:rPr>
                <w:rFonts w:ascii="Barlow" w:cs="Barlow" w:eastAsia="Barlow" w:hAnsi="Barlow"/>
                <w:sz w:val="20"/>
                <w:szCs w:val="20"/>
                <w:rtl w:val="0"/>
              </w:rPr>
              <w:t xml:space="preserve">SECUNDARIA</w:t>
            </w:r>
          </w:p>
        </w:tc>
        <w:tc>
          <w:tcPr>
            <w:tcMar>
              <w:top w:w="40.0" w:type="dxa"/>
              <w:left w:w="40.0" w:type="dxa"/>
              <w:bottom w:w="40.0" w:type="dxa"/>
              <w:right w:w="40.0" w:type="dxa"/>
            </w:tcMar>
            <w:vAlign w:val="bottom"/>
          </w:tcPr>
          <w:p w:rsidR="00000000" w:rsidDel="00000000" w:rsidP="00000000" w:rsidRDefault="00000000" w:rsidRPr="00000000" w14:paraId="00000066">
            <w:pPr>
              <w:widowControl w:val="0"/>
              <w:jc w:val="center"/>
              <w:rPr>
                <w:rFonts w:ascii="Barlow" w:cs="Barlow" w:eastAsia="Barlow" w:hAnsi="Barlow"/>
                <w:sz w:val="20"/>
                <w:szCs w:val="20"/>
              </w:rPr>
            </w:pPr>
            <w:r w:rsidDel="00000000" w:rsidR="00000000" w:rsidRPr="00000000">
              <w:rPr>
                <w:rFonts w:ascii="Barlow" w:cs="Barlow" w:eastAsia="Barlow" w:hAnsi="Barlow"/>
                <w:sz w:val="20"/>
                <w:szCs w:val="20"/>
                <w:rtl w:val="0"/>
              </w:rPr>
              <w:t xml:space="preserve">Inglés</w:t>
            </w:r>
          </w:p>
        </w:tc>
        <w:tc>
          <w:tcPr>
            <w:tcMar>
              <w:top w:w="40.0" w:type="dxa"/>
              <w:left w:w="40.0" w:type="dxa"/>
              <w:bottom w:w="40.0" w:type="dxa"/>
              <w:right w:w="40.0" w:type="dxa"/>
            </w:tcMar>
            <w:vAlign w:val="bottom"/>
          </w:tcPr>
          <w:p w:rsidR="00000000" w:rsidDel="00000000" w:rsidP="00000000" w:rsidRDefault="00000000" w:rsidRPr="00000000" w14:paraId="00000067">
            <w:pPr>
              <w:widowControl w:val="0"/>
              <w:rPr>
                <w:rFonts w:ascii="Barlow" w:cs="Barlow" w:eastAsia="Barlow" w:hAnsi="Barlow"/>
                <w:sz w:val="20"/>
                <w:szCs w:val="20"/>
              </w:rPr>
            </w:pPr>
            <w:r w:rsidDel="00000000" w:rsidR="00000000" w:rsidRPr="00000000">
              <w:rPr>
                <w:rtl w:val="0"/>
              </w:rPr>
            </w:r>
          </w:p>
        </w:tc>
      </w:tr>
      <w:tr>
        <w:trPr>
          <w:cantSplit w:val="0"/>
          <w:trHeight w:val="750" w:hRule="atLeast"/>
          <w:tblHeader w:val="0"/>
        </w:trPr>
        <w:tc>
          <w:tcPr>
            <w:tcMar>
              <w:top w:w="40.0" w:type="dxa"/>
              <w:left w:w="40.0" w:type="dxa"/>
              <w:bottom w:w="40.0" w:type="dxa"/>
              <w:right w:w="40.0" w:type="dxa"/>
            </w:tcMar>
            <w:vAlign w:val="bottom"/>
          </w:tcPr>
          <w:p w:rsidR="00000000" w:rsidDel="00000000" w:rsidP="00000000" w:rsidRDefault="00000000" w:rsidRPr="00000000" w14:paraId="00000068">
            <w:pPr>
              <w:widowControl w:val="0"/>
              <w:rPr>
                <w:rFonts w:ascii="Barlow" w:cs="Barlow" w:eastAsia="Barlow" w:hAnsi="Barlow"/>
                <w:sz w:val="20"/>
                <w:szCs w:val="20"/>
              </w:rPr>
            </w:pPr>
            <w:r w:rsidDel="00000000" w:rsidR="00000000" w:rsidRPr="00000000">
              <w:rPr>
                <w:rFonts w:ascii="Barlow" w:cs="Barlow" w:eastAsia="Barlow" w:hAnsi="Barlow"/>
                <w:b w:val="1"/>
                <w:bCs w:val="1"/>
                <w:sz w:val="20"/>
                <w:szCs w:val="20"/>
                <w:rtl w:val="0"/>
              </w:rPr>
              <w:t xml:space="preserve">GARAY BAILETTI CECILIA CORINA</w:t>
            </w:r>
            <w:r w:rsidDel="00000000" w:rsidR="00000000" w:rsidRPr="00000000">
              <w:rPr>
                <w:rFonts w:ascii="Barlow" w:cs="Barlow" w:eastAsia="Barlow" w:hAnsi="Barlow"/>
                <w:sz w:val="20"/>
                <w:szCs w:val="20"/>
                <w:rtl w:val="0"/>
              </w:rPr>
              <w:t xml:space="preserve"> </w:t>
            </w:r>
          </w:p>
        </w:tc>
        <w:tc>
          <w:tcPr>
            <w:tcMar>
              <w:top w:w="40.0" w:type="dxa"/>
              <w:left w:w="40.0" w:type="dxa"/>
              <w:bottom w:w="40.0" w:type="dxa"/>
              <w:right w:w="40.0" w:type="dxa"/>
            </w:tcMar>
            <w:vAlign w:val="bottom"/>
          </w:tcPr>
          <w:p w:rsidR="00000000" w:rsidDel="00000000" w:rsidP="00000000" w:rsidRDefault="00000000" w:rsidRPr="00000000" w14:paraId="00000069">
            <w:pPr>
              <w:widowControl w:val="0"/>
              <w:spacing w:line="240" w:lineRule="auto"/>
              <w:jc w:val="center"/>
              <w:rPr>
                <w:rFonts w:ascii="Barlow" w:cs="Barlow" w:eastAsia="Barlow" w:hAnsi="Barlow"/>
                <w:sz w:val="20"/>
                <w:szCs w:val="20"/>
              </w:rPr>
            </w:pPr>
            <w:r w:rsidDel="00000000" w:rsidR="00000000" w:rsidRPr="00000000">
              <w:rPr>
                <w:rFonts w:ascii="Barlow" w:cs="Barlow" w:eastAsia="Barlow" w:hAnsi="Barlow"/>
                <w:sz w:val="20"/>
                <w:szCs w:val="20"/>
                <w:rtl w:val="0"/>
              </w:rPr>
              <w:t xml:space="preserve">SECUNDARIA</w:t>
            </w:r>
          </w:p>
        </w:tc>
        <w:tc>
          <w:tcPr>
            <w:tcMar>
              <w:top w:w="40.0" w:type="dxa"/>
              <w:left w:w="40.0" w:type="dxa"/>
              <w:bottom w:w="40.0" w:type="dxa"/>
              <w:right w:w="40.0" w:type="dxa"/>
            </w:tcMar>
            <w:vAlign w:val="bottom"/>
          </w:tcPr>
          <w:p w:rsidR="00000000" w:rsidDel="00000000" w:rsidP="00000000" w:rsidRDefault="00000000" w:rsidRPr="00000000" w14:paraId="0000006A">
            <w:pPr>
              <w:widowControl w:val="0"/>
              <w:jc w:val="center"/>
              <w:rPr>
                <w:rFonts w:ascii="Barlow" w:cs="Barlow" w:eastAsia="Barlow" w:hAnsi="Barlow"/>
                <w:sz w:val="20"/>
                <w:szCs w:val="20"/>
              </w:rPr>
            </w:pPr>
            <w:r w:rsidDel="00000000" w:rsidR="00000000" w:rsidRPr="00000000">
              <w:rPr>
                <w:rFonts w:ascii="Barlow" w:cs="Barlow" w:eastAsia="Barlow" w:hAnsi="Barlow"/>
                <w:sz w:val="20"/>
                <w:szCs w:val="20"/>
                <w:rtl w:val="0"/>
              </w:rPr>
              <w:t xml:space="preserve">Comunicación</w:t>
            </w:r>
          </w:p>
        </w:tc>
        <w:tc>
          <w:tcPr>
            <w:tcMar>
              <w:top w:w="40.0" w:type="dxa"/>
              <w:left w:w="40.0" w:type="dxa"/>
              <w:bottom w:w="40.0" w:type="dxa"/>
              <w:right w:w="40.0" w:type="dxa"/>
            </w:tcMar>
            <w:vAlign w:val="bottom"/>
          </w:tcPr>
          <w:p w:rsidR="00000000" w:rsidDel="00000000" w:rsidP="00000000" w:rsidRDefault="00000000" w:rsidRPr="00000000" w14:paraId="0000006B">
            <w:pPr>
              <w:widowControl w:val="0"/>
              <w:rPr>
                <w:rFonts w:ascii="Barlow" w:cs="Barlow" w:eastAsia="Barlow" w:hAnsi="Barlow"/>
                <w:sz w:val="20"/>
                <w:szCs w:val="20"/>
              </w:rPr>
            </w:pPr>
            <w:r w:rsidDel="00000000" w:rsidR="00000000" w:rsidRPr="00000000">
              <w:rPr>
                <w:rtl w:val="0"/>
              </w:rPr>
            </w:r>
          </w:p>
        </w:tc>
      </w:tr>
      <w:tr>
        <w:trPr>
          <w:cantSplit w:val="0"/>
          <w:trHeight w:val="660" w:hRule="atLeast"/>
          <w:tblHeader w:val="0"/>
        </w:trPr>
        <w:tc>
          <w:tcPr>
            <w:tcMar>
              <w:top w:w="40.0" w:type="dxa"/>
              <w:left w:w="40.0" w:type="dxa"/>
              <w:bottom w:w="40.0" w:type="dxa"/>
              <w:right w:w="40.0" w:type="dxa"/>
            </w:tcMar>
            <w:vAlign w:val="bottom"/>
          </w:tcPr>
          <w:p w:rsidR="00000000" w:rsidDel="00000000" w:rsidP="00000000" w:rsidRDefault="00000000" w:rsidRPr="00000000" w14:paraId="0000006C">
            <w:pPr>
              <w:widowControl w:val="0"/>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KATTY MARGOT LÓPEZ VARGAS </w:t>
            </w:r>
          </w:p>
        </w:tc>
        <w:tc>
          <w:tcPr>
            <w:tcMar>
              <w:top w:w="40.0" w:type="dxa"/>
              <w:left w:w="40.0" w:type="dxa"/>
              <w:bottom w:w="40.0" w:type="dxa"/>
              <w:right w:w="40.0" w:type="dxa"/>
            </w:tcMar>
            <w:vAlign w:val="bottom"/>
          </w:tcPr>
          <w:p w:rsidR="00000000" w:rsidDel="00000000" w:rsidP="00000000" w:rsidRDefault="00000000" w:rsidRPr="00000000" w14:paraId="0000006D">
            <w:pPr>
              <w:widowControl w:val="0"/>
              <w:spacing w:line="240" w:lineRule="auto"/>
              <w:jc w:val="center"/>
              <w:rPr>
                <w:rFonts w:ascii="Barlow" w:cs="Barlow" w:eastAsia="Barlow" w:hAnsi="Barlow"/>
                <w:sz w:val="20"/>
                <w:szCs w:val="20"/>
              </w:rPr>
            </w:pPr>
            <w:r w:rsidDel="00000000" w:rsidR="00000000" w:rsidRPr="00000000">
              <w:rPr>
                <w:rFonts w:ascii="Barlow" w:cs="Barlow" w:eastAsia="Barlow" w:hAnsi="Barlow"/>
                <w:sz w:val="20"/>
                <w:szCs w:val="20"/>
                <w:rtl w:val="0"/>
              </w:rPr>
              <w:t xml:space="preserve">SECUNDARIA</w:t>
            </w:r>
          </w:p>
        </w:tc>
        <w:tc>
          <w:tcPr>
            <w:tcMar>
              <w:top w:w="40.0" w:type="dxa"/>
              <w:left w:w="40.0" w:type="dxa"/>
              <w:bottom w:w="40.0" w:type="dxa"/>
              <w:right w:w="40.0" w:type="dxa"/>
            </w:tcMar>
            <w:vAlign w:val="bottom"/>
          </w:tcPr>
          <w:p w:rsidR="00000000" w:rsidDel="00000000" w:rsidP="00000000" w:rsidRDefault="00000000" w:rsidRPr="00000000" w14:paraId="0000006E">
            <w:pPr>
              <w:widowControl w:val="0"/>
              <w:jc w:val="center"/>
              <w:rPr>
                <w:rFonts w:ascii="Barlow" w:cs="Barlow" w:eastAsia="Barlow" w:hAnsi="Barlow"/>
                <w:sz w:val="20"/>
                <w:szCs w:val="20"/>
              </w:rPr>
            </w:pPr>
            <w:r w:rsidDel="00000000" w:rsidR="00000000" w:rsidRPr="00000000">
              <w:rPr>
                <w:rFonts w:ascii="Barlow" w:cs="Barlow" w:eastAsia="Barlow" w:hAnsi="Barlow"/>
                <w:sz w:val="20"/>
                <w:szCs w:val="20"/>
                <w:rtl w:val="0"/>
              </w:rPr>
              <w:t xml:space="preserve">Inglés</w:t>
            </w:r>
          </w:p>
        </w:tc>
        <w:tc>
          <w:tcPr>
            <w:tcMar>
              <w:top w:w="40.0" w:type="dxa"/>
              <w:left w:w="40.0" w:type="dxa"/>
              <w:bottom w:w="40.0" w:type="dxa"/>
              <w:right w:w="40.0" w:type="dxa"/>
            </w:tcMar>
            <w:vAlign w:val="bottom"/>
          </w:tcPr>
          <w:p w:rsidR="00000000" w:rsidDel="00000000" w:rsidP="00000000" w:rsidRDefault="00000000" w:rsidRPr="00000000" w14:paraId="0000006F">
            <w:pPr>
              <w:widowControl w:val="0"/>
              <w:rPr>
                <w:rFonts w:ascii="Barlow" w:cs="Barlow" w:eastAsia="Barlow" w:hAnsi="Barlow"/>
                <w:sz w:val="20"/>
                <w:szCs w:val="20"/>
              </w:rPr>
            </w:pPr>
            <w:r w:rsidDel="00000000" w:rsidR="00000000" w:rsidRPr="00000000">
              <w:rPr>
                <w:rtl w:val="0"/>
              </w:rPr>
            </w:r>
          </w:p>
        </w:tc>
      </w:tr>
      <w:tr>
        <w:trPr>
          <w:cantSplit w:val="0"/>
          <w:trHeight w:val="702" w:hRule="atLeast"/>
          <w:tblHeader w:val="0"/>
        </w:trPr>
        <w:tc>
          <w:tcPr>
            <w:tcMar>
              <w:top w:w="40.0" w:type="dxa"/>
              <w:left w:w="40.0" w:type="dxa"/>
              <w:bottom w:w="40.0" w:type="dxa"/>
              <w:right w:w="40.0" w:type="dxa"/>
            </w:tcMar>
            <w:vAlign w:val="bottom"/>
          </w:tcPr>
          <w:p w:rsidR="00000000" w:rsidDel="00000000" w:rsidP="00000000" w:rsidRDefault="00000000" w:rsidRPr="00000000" w14:paraId="00000070">
            <w:pPr>
              <w:widowControl w:val="0"/>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MARÍA DE LOS ANGELES RODRIGUEZ VILLALOBOS </w:t>
            </w:r>
          </w:p>
        </w:tc>
        <w:tc>
          <w:tcPr>
            <w:tcMar>
              <w:top w:w="40.0" w:type="dxa"/>
              <w:left w:w="40.0" w:type="dxa"/>
              <w:bottom w:w="40.0" w:type="dxa"/>
              <w:right w:w="40.0" w:type="dxa"/>
            </w:tcMar>
            <w:vAlign w:val="bottom"/>
          </w:tcPr>
          <w:p w:rsidR="00000000" w:rsidDel="00000000" w:rsidP="00000000" w:rsidRDefault="00000000" w:rsidRPr="00000000" w14:paraId="00000071">
            <w:pPr>
              <w:widowControl w:val="0"/>
              <w:spacing w:line="240" w:lineRule="auto"/>
              <w:jc w:val="center"/>
              <w:rPr>
                <w:rFonts w:ascii="Barlow" w:cs="Barlow" w:eastAsia="Barlow" w:hAnsi="Barlow"/>
                <w:sz w:val="20"/>
                <w:szCs w:val="20"/>
              </w:rPr>
            </w:pPr>
            <w:r w:rsidDel="00000000" w:rsidR="00000000" w:rsidRPr="00000000">
              <w:rPr>
                <w:rFonts w:ascii="Barlow" w:cs="Barlow" w:eastAsia="Barlow" w:hAnsi="Barlow"/>
                <w:sz w:val="20"/>
                <w:szCs w:val="20"/>
                <w:rtl w:val="0"/>
              </w:rPr>
              <w:t xml:space="preserve">SECUNDARIA</w:t>
            </w:r>
          </w:p>
        </w:tc>
        <w:tc>
          <w:tcPr>
            <w:tcMar>
              <w:top w:w="40.0" w:type="dxa"/>
              <w:left w:w="40.0" w:type="dxa"/>
              <w:bottom w:w="40.0" w:type="dxa"/>
              <w:right w:w="40.0" w:type="dxa"/>
            </w:tcMar>
            <w:vAlign w:val="bottom"/>
          </w:tcPr>
          <w:p w:rsidR="00000000" w:rsidDel="00000000" w:rsidP="00000000" w:rsidRDefault="00000000" w:rsidRPr="00000000" w14:paraId="00000072">
            <w:pPr>
              <w:widowControl w:val="0"/>
              <w:jc w:val="center"/>
              <w:rPr>
                <w:rFonts w:ascii="Barlow" w:cs="Barlow" w:eastAsia="Barlow" w:hAnsi="Barlow"/>
                <w:sz w:val="20"/>
                <w:szCs w:val="20"/>
              </w:rPr>
            </w:pPr>
            <w:r w:rsidDel="00000000" w:rsidR="00000000" w:rsidRPr="00000000">
              <w:rPr>
                <w:rFonts w:ascii="Barlow" w:cs="Barlow" w:eastAsia="Barlow" w:hAnsi="Barlow"/>
                <w:sz w:val="20"/>
                <w:szCs w:val="20"/>
                <w:rtl w:val="0"/>
              </w:rPr>
              <w:t xml:space="preserve">Inglés</w:t>
            </w:r>
          </w:p>
        </w:tc>
        <w:tc>
          <w:tcPr>
            <w:tcMar>
              <w:top w:w="40.0" w:type="dxa"/>
              <w:left w:w="40.0" w:type="dxa"/>
              <w:bottom w:w="40.0" w:type="dxa"/>
              <w:right w:w="40.0" w:type="dxa"/>
            </w:tcMar>
            <w:vAlign w:val="bottom"/>
          </w:tcPr>
          <w:p w:rsidR="00000000" w:rsidDel="00000000" w:rsidP="00000000" w:rsidRDefault="00000000" w:rsidRPr="00000000" w14:paraId="00000073">
            <w:pPr>
              <w:widowControl w:val="0"/>
              <w:rPr>
                <w:rFonts w:ascii="Barlow" w:cs="Barlow" w:eastAsia="Barlow" w:hAnsi="Barlow"/>
                <w:sz w:val="20"/>
                <w:szCs w:val="20"/>
              </w:rPr>
            </w:pPr>
            <w:r w:rsidDel="00000000" w:rsidR="00000000" w:rsidRPr="00000000">
              <w:rPr>
                <w:rtl w:val="0"/>
              </w:rPr>
            </w:r>
          </w:p>
        </w:tc>
      </w:tr>
      <w:tr>
        <w:trPr>
          <w:cantSplit w:val="0"/>
          <w:trHeight w:val="795" w:hRule="atLeast"/>
          <w:tblHeader w:val="0"/>
        </w:trPr>
        <w:tc>
          <w:tcPr>
            <w:tcMar>
              <w:top w:w="40.0" w:type="dxa"/>
              <w:left w:w="40.0" w:type="dxa"/>
              <w:bottom w:w="40.0" w:type="dxa"/>
              <w:right w:w="40.0" w:type="dxa"/>
            </w:tcMar>
            <w:vAlign w:val="bottom"/>
          </w:tcPr>
          <w:p w:rsidR="00000000" w:rsidDel="00000000" w:rsidP="00000000" w:rsidRDefault="00000000" w:rsidRPr="00000000" w14:paraId="00000074">
            <w:pPr>
              <w:widowControl w:val="0"/>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LUIS ALBERTO HUAMÁN CALLUPE</w:t>
            </w:r>
          </w:p>
        </w:tc>
        <w:tc>
          <w:tcPr>
            <w:tcMar>
              <w:top w:w="40.0" w:type="dxa"/>
              <w:left w:w="40.0" w:type="dxa"/>
              <w:bottom w:w="40.0" w:type="dxa"/>
              <w:right w:w="40.0" w:type="dxa"/>
            </w:tcMar>
            <w:vAlign w:val="bottom"/>
          </w:tcPr>
          <w:p w:rsidR="00000000" w:rsidDel="00000000" w:rsidP="00000000" w:rsidRDefault="00000000" w:rsidRPr="00000000" w14:paraId="00000075">
            <w:pPr>
              <w:widowControl w:val="0"/>
              <w:spacing w:line="240" w:lineRule="auto"/>
              <w:jc w:val="center"/>
              <w:rPr>
                <w:rFonts w:ascii="Barlow" w:cs="Barlow" w:eastAsia="Barlow" w:hAnsi="Barlow"/>
                <w:sz w:val="20"/>
                <w:szCs w:val="20"/>
              </w:rPr>
            </w:pPr>
            <w:r w:rsidDel="00000000" w:rsidR="00000000" w:rsidRPr="00000000">
              <w:rPr>
                <w:rFonts w:ascii="Barlow" w:cs="Barlow" w:eastAsia="Barlow" w:hAnsi="Barlow"/>
                <w:sz w:val="20"/>
                <w:szCs w:val="20"/>
                <w:rtl w:val="0"/>
              </w:rPr>
              <w:t xml:space="preserve">SECUNDARIA</w:t>
            </w:r>
          </w:p>
        </w:tc>
        <w:tc>
          <w:tcPr>
            <w:tcMar>
              <w:top w:w="40.0" w:type="dxa"/>
              <w:left w:w="40.0" w:type="dxa"/>
              <w:bottom w:w="40.0" w:type="dxa"/>
              <w:right w:w="40.0" w:type="dxa"/>
            </w:tcMar>
            <w:vAlign w:val="bottom"/>
          </w:tcPr>
          <w:p w:rsidR="00000000" w:rsidDel="00000000" w:rsidP="00000000" w:rsidRDefault="00000000" w:rsidRPr="00000000" w14:paraId="00000076">
            <w:pPr>
              <w:widowControl w:val="0"/>
              <w:jc w:val="center"/>
              <w:rPr>
                <w:rFonts w:ascii="Barlow" w:cs="Barlow" w:eastAsia="Barlow" w:hAnsi="Barlow"/>
                <w:sz w:val="20"/>
                <w:szCs w:val="20"/>
              </w:rPr>
            </w:pPr>
            <w:r w:rsidDel="00000000" w:rsidR="00000000" w:rsidRPr="00000000">
              <w:rPr>
                <w:rFonts w:ascii="Barlow" w:cs="Barlow" w:eastAsia="Barlow" w:hAnsi="Barlow"/>
                <w:sz w:val="20"/>
                <w:szCs w:val="20"/>
                <w:rtl w:val="0"/>
              </w:rPr>
              <w:t xml:space="preserve">Comunicación</w:t>
            </w:r>
          </w:p>
        </w:tc>
        <w:tc>
          <w:tcPr>
            <w:tcMar>
              <w:top w:w="40.0" w:type="dxa"/>
              <w:left w:w="40.0" w:type="dxa"/>
              <w:bottom w:w="40.0" w:type="dxa"/>
              <w:right w:w="40.0" w:type="dxa"/>
            </w:tcMar>
            <w:vAlign w:val="bottom"/>
          </w:tcPr>
          <w:p w:rsidR="00000000" w:rsidDel="00000000" w:rsidP="00000000" w:rsidRDefault="00000000" w:rsidRPr="00000000" w14:paraId="00000077">
            <w:pPr>
              <w:widowControl w:val="0"/>
              <w:rPr>
                <w:rFonts w:ascii="Barlow" w:cs="Barlow" w:eastAsia="Barlow" w:hAnsi="Barlow"/>
                <w:sz w:val="20"/>
                <w:szCs w:val="20"/>
              </w:rPr>
            </w:pPr>
            <w:r w:rsidDel="00000000" w:rsidR="00000000" w:rsidRPr="00000000">
              <w:rPr>
                <w:rtl w:val="0"/>
              </w:rPr>
            </w:r>
          </w:p>
        </w:tc>
      </w:tr>
      <w:tr>
        <w:trPr>
          <w:cantSplit w:val="0"/>
          <w:trHeight w:val="765" w:hRule="atLeast"/>
          <w:tblHeader w:val="0"/>
        </w:trPr>
        <w:tc>
          <w:tcPr>
            <w:tcMar>
              <w:top w:w="40.0" w:type="dxa"/>
              <w:left w:w="40.0" w:type="dxa"/>
              <w:bottom w:w="40.0" w:type="dxa"/>
              <w:right w:w="40.0" w:type="dxa"/>
            </w:tcMar>
            <w:vAlign w:val="bottom"/>
          </w:tcPr>
          <w:p w:rsidR="00000000" w:rsidDel="00000000" w:rsidP="00000000" w:rsidRDefault="00000000" w:rsidRPr="00000000" w14:paraId="00000078">
            <w:pPr>
              <w:widowControl w:val="0"/>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GIOVANNA SOLEDAD CANO SALAZAR </w:t>
            </w:r>
          </w:p>
        </w:tc>
        <w:tc>
          <w:tcPr>
            <w:tcMar>
              <w:top w:w="40.0" w:type="dxa"/>
              <w:left w:w="40.0" w:type="dxa"/>
              <w:bottom w:w="40.0" w:type="dxa"/>
              <w:right w:w="40.0" w:type="dxa"/>
            </w:tcMar>
            <w:vAlign w:val="bottom"/>
          </w:tcPr>
          <w:p w:rsidR="00000000" w:rsidDel="00000000" w:rsidP="00000000" w:rsidRDefault="00000000" w:rsidRPr="00000000" w14:paraId="00000079">
            <w:pPr>
              <w:widowControl w:val="0"/>
              <w:spacing w:line="240" w:lineRule="auto"/>
              <w:jc w:val="center"/>
              <w:rPr>
                <w:rFonts w:ascii="Barlow" w:cs="Barlow" w:eastAsia="Barlow" w:hAnsi="Barlow"/>
                <w:sz w:val="20"/>
                <w:szCs w:val="20"/>
              </w:rPr>
            </w:pPr>
            <w:r w:rsidDel="00000000" w:rsidR="00000000" w:rsidRPr="00000000">
              <w:rPr>
                <w:rFonts w:ascii="Barlow" w:cs="Barlow" w:eastAsia="Barlow" w:hAnsi="Barlow"/>
                <w:sz w:val="20"/>
                <w:szCs w:val="20"/>
                <w:rtl w:val="0"/>
              </w:rPr>
              <w:t xml:space="preserve">SECUNDARIA</w:t>
            </w:r>
          </w:p>
        </w:tc>
        <w:tc>
          <w:tcPr>
            <w:tcMar>
              <w:top w:w="40.0" w:type="dxa"/>
              <w:left w:w="40.0" w:type="dxa"/>
              <w:bottom w:w="40.0" w:type="dxa"/>
              <w:right w:w="40.0" w:type="dxa"/>
            </w:tcMar>
            <w:vAlign w:val="bottom"/>
          </w:tcPr>
          <w:p w:rsidR="00000000" w:rsidDel="00000000" w:rsidP="00000000" w:rsidRDefault="00000000" w:rsidRPr="00000000" w14:paraId="0000007A">
            <w:pPr>
              <w:widowControl w:val="0"/>
              <w:jc w:val="center"/>
              <w:rPr>
                <w:rFonts w:ascii="Barlow" w:cs="Barlow" w:eastAsia="Barlow" w:hAnsi="Barlow"/>
                <w:sz w:val="20"/>
                <w:szCs w:val="20"/>
              </w:rPr>
            </w:pPr>
            <w:r w:rsidDel="00000000" w:rsidR="00000000" w:rsidRPr="00000000">
              <w:rPr>
                <w:rFonts w:ascii="Barlow" w:cs="Barlow" w:eastAsia="Barlow" w:hAnsi="Barlow"/>
                <w:sz w:val="20"/>
                <w:szCs w:val="20"/>
                <w:rtl w:val="0"/>
              </w:rPr>
              <w:t xml:space="preserve">Matemática</w:t>
            </w:r>
          </w:p>
        </w:tc>
        <w:tc>
          <w:tcPr>
            <w:tcMar>
              <w:top w:w="40.0" w:type="dxa"/>
              <w:left w:w="40.0" w:type="dxa"/>
              <w:bottom w:w="40.0" w:type="dxa"/>
              <w:right w:w="40.0" w:type="dxa"/>
            </w:tcMar>
            <w:vAlign w:val="bottom"/>
          </w:tcPr>
          <w:p w:rsidR="00000000" w:rsidDel="00000000" w:rsidP="00000000" w:rsidRDefault="00000000" w:rsidRPr="00000000" w14:paraId="0000007B">
            <w:pPr>
              <w:widowControl w:val="0"/>
              <w:rPr>
                <w:rFonts w:ascii="Barlow" w:cs="Barlow" w:eastAsia="Barlow" w:hAnsi="Barlow"/>
                <w:sz w:val="20"/>
                <w:szCs w:val="20"/>
              </w:rPr>
            </w:pPr>
            <w:r w:rsidDel="00000000" w:rsidR="00000000" w:rsidRPr="00000000">
              <w:rPr>
                <w:rtl w:val="0"/>
              </w:rPr>
            </w:r>
          </w:p>
        </w:tc>
      </w:tr>
      <w:tr>
        <w:trPr>
          <w:cantSplit w:val="0"/>
          <w:trHeight w:val="675" w:hRule="atLeast"/>
          <w:tblHeader w:val="0"/>
        </w:trPr>
        <w:tc>
          <w:tcPr>
            <w:tcMar>
              <w:top w:w="40.0" w:type="dxa"/>
              <w:left w:w="40.0" w:type="dxa"/>
              <w:bottom w:w="40.0" w:type="dxa"/>
              <w:right w:w="40.0" w:type="dxa"/>
            </w:tcMar>
            <w:vAlign w:val="bottom"/>
          </w:tcPr>
          <w:p w:rsidR="00000000" w:rsidDel="00000000" w:rsidP="00000000" w:rsidRDefault="00000000" w:rsidRPr="00000000" w14:paraId="0000007C">
            <w:pPr>
              <w:widowControl w:val="0"/>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SANDRA FLORES </w:t>
            </w:r>
          </w:p>
        </w:tc>
        <w:tc>
          <w:tcPr>
            <w:tcMar>
              <w:top w:w="40.0" w:type="dxa"/>
              <w:left w:w="40.0" w:type="dxa"/>
              <w:bottom w:w="40.0" w:type="dxa"/>
              <w:right w:w="40.0" w:type="dxa"/>
            </w:tcMar>
            <w:vAlign w:val="bottom"/>
          </w:tcPr>
          <w:p w:rsidR="00000000" w:rsidDel="00000000" w:rsidP="00000000" w:rsidRDefault="00000000" w:rsidRPr="00000000" w14:paraId="0000007D">
            <w:pPr>
              <w:widowControl w:val="0"/>
              <w:spacing w:line="240" w:lineRule="auto"/>
              <w:jc w:val="center"/>
              <w:rPr>
                <w:rFonts w:ascii="Barlow" w:cs="Barlow" w:eastAsia="Barlow" w:hAnsi="Barlow"/>
                <w:sz w:val="20"/>
                <w:szCs w:val="20"/>
              </w:rPr>
            </w:pPr>
            <w:r w:rsidDel="00000000" w:rsidR="00000000" w:rsidRPr="00000000">
              <w:rPr>
                <w:rFonts w:ascii="Barlow" w:cs="Barlow" w:eastAsia="Barlow" w:hAnsi="Barlow"/>
                <w:sz w:val="20"/>
                <w:szCs w:val="20"/>
                <w:rtl w:val="0"/>
              </w:rPr>
              <w:t xml:space="preserve">SECUNDARIA</w:t>
            </w:r>
          </w:p>
        </w:tc>
        <w:tc>
          <w:tcPr>
            <w:tcMar>
              <w:top w:w="40.0" w:type="dxa"/>
              <w:left w:w="40.0" w:type="dxa"/>
              <w:bottom w:w="40.0" w:type="dxa"/>
              <w:right w:w="40.0" w:type="dxa"/>
            </w:tcMar>
            <w:vAlign w:val="bottom"/>
          </w:tcPr>
          <w:p w:rsidR="00000000" w:rsidDel="00000000" w:rsidP="00000000" w:rsidRDefault="00000000" w:rsidRPr="00000000" w14:paraId="0000007E">
            <w:pPr>
              <w:widowControl w:val="0"/>
              <w:jc w:val="center"/>
              <w:rPr>
                <w:rFonts w:ascii="Barlow" w:cs="Barlow" w:eastAsia="Barlow" w:hAnsi="Barlow"/>
                <w:sz w:val="20"/>
                <w:szCs w:val="20"/>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07F">
            <w:pPr>
              <w:widowControl w:val="0"/>
              <w:rPr>
                <w:rFonts w:ascii="Barlow" w:cs="Barlow" w:eastAsia="Barlow" w:hAnsi="Barlow"/>
                <w:sz w:val="20"/>
                <w:szCs w:val="20"/>
              </w:rPr>
            </w:pPr>
            <w:r w:rsidDel="00000000" w:rsidR="00000000" w:rsidRPr="00000000">
              <w:rPr>
                <w:rtl w:val="0"/>
              </w:rPr>
            </w:r>
          </w:p>
        </w:tc>
      </w:tr>
      <w:tr>
        <w:trPr>
          <w:cantSplit w:val="0"/>
          <w:trHeight w:val="705" w:hRule="atLeast"/>
          <w:tblHeader w:val="0"/>
        </w:trPr>
        <w:tc>
          <w:tcPr>
            <w:tcMar>
              <w:top w:w="40.0" w:type="dxa"/>
              <w:left w:w="40.0" w:type="dxa"/>
              <w:bottom w:w="40.0" w:type="dxa"/>
              <w:right w:w="40.0" w:type="dxa"/>
            </w:tcMar>
            <w:vAlign w:val="bottom"/>
          </w:tcPr>
          <w:p w:rsidR="00000000" w:rsidDel="00000000" w:rsidP="00000000" w:rsidRDefault="00000000" w:rsidRPr="00000000" w14:paraId="00000080">
            <w:pPr>
              <w:widowControl w:val="0"/>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CAROLA ELENA PALOMINO ELÉSPURU</w:t>
            </w:r>
          </w:p>
        </w:tc>
        <w:tc>
          <w:tcPr>
            <w:tcMar>
              <w:top w:w="40.0" w:type="dxa"/>
              <w:left w:w="40.0" w:type="dxa"/>
              <w:bottom w:w="40.0" w:type="dxa"/>
              <w:right w:w="40.0" w:type="dxa"/>
            </w:tcMar>
            <w:vAlign w:val="bottom"/>
          </w:tcPr>
          <w:p w:rsidR="00000000" w:rsidDel="00000000" w:rsidP="00000000" w:rsidRDefault="00000000" w:rsidRPr="00000000" w14:paraId="00000081">
            <w:pPr>
              <w:widowControl w:val="0"/>
              <w:spacing w:line="240" w:lineRule="auto"/>
              <w:jc w:val="center"/>
              <w:rPr>
                <w:rFonts w:ascii="Barlow" w:cs="Barlow" w:eastAsia="Barlow" w:hAnsi="Barlow"/>
                <w:sz w:val="20"/>
                <w:szCs w:val="20"/>
              </w:rPr>
            </w:pPr>
            <w:r w:rsidDel="00000000" w:rsidR="00000000" w:rsidRPr="00000000">
              <w:rPr>
                <w:rFonts w:ascii="Barlow" w:cs="Barlow" w:eastAsia="Barlow" w:hAnsi="Barlow"/>
                <w:sz w:val="20"/>
                <w:szCs w:val="20"/>
                <w:rtl w:val="0"/>
              </w:rPr>
              <w:t xml:space="preserve">SECUNDARIA</w:t>
            </w:r>
          </w:p>
        </w:tc>
        <w:tc>
          <w:tcPr>
            <w:tcMar>
              <w:top w:w="40.0" w:type="dxa"/>
              <w:left w:w="40.0" w:type="dxa"/>
              <w:bottom w:w="40.0" w:type="dxa"/>
              <w:right w:w="40.0" w:type="dxa"/>
            </w:tcMar>
            <w:vAlign w:val="bottom"/>
          </w:tcPr>
          <w:p w:rsidR="00000000" w:rsidDel="00000000" w:rsidP="00000000" w:rsidRDefault="00000000" w:rsidRPr="00000000" w14:paraId="00000082">
            <w:pPr>
              <w:widowControl w:val="0"/>
              <w:jc w:val="center"/>
              <w:rPr>
                <w:rFonts w:ascii="Barlow" w:cs="Barlow" w:eastAsia="Barlow" w:hAnsi="Barlow"/>
                <w:sz w:val="20"/>
                <w:szCs w:val="20"/>
              </w:rPr>
            </w:pPr>
            <w:r w:rsidDel="00000000" w:rsidR="00000000" w:rsidRPr="00000000">
              <w:rPr>
                <w:rFonts w:ascii="Barlow" w:cs="Barlow" w:eastAsia="Barlow" w:hAnsi="Barlow"/>
                <w:sz w:val="20"/>
                <w:szCs w:val="20"/>
                <w:rtl w:val="0"/>
              </w:rPr>
              <w:t xml:space="preserve">DPCC</w:t>
            </w:r>
          </w:p>
        </w:tc>
        <w:tc>
          <w:tcPr>
            <w:tcMar>
              <w:top w:w="40.0" w:type="dxa"/>
              <w:left w:w="40.0" w:type="dxa"/>
              <w:bottom w:w="40.0" w:type="dxa"/>
              <w:right w:w="40.0" w:type="dxa"/>
            </w:tcMar>
            <w:vAlign w:val="bottom"/>
          </w:tcPr>
          <w:p w:rsidR="00000000" w:rsidDel="00000000" w:rsidP="00000000" w:rsidRDefault="00000000" w:rsidRPr="00000000" w14:paraId="00000083">
            <w:pPr>
              <w:widowControl w:val="0"/>
              <w:rPr>
                <w:rFonts w:ascii="Barlow" w:cs="Barlow" w:eastAsia="Barlow" w:hAnsi="Barlow"/>
                <w:sz w:val="20"/>
                <w:szCs w:val="20"/>
              </w:rPr>
            </w:pPr>
            <w:r w:rsidDel="00000000" w:rsidR="00000000" w:rsidRPr="00000000">
              <w:rPr>
                <w:rtl w:val="0"/>
              </w:rPr>
            </w:r>
          </w:p>
        </w:tc>
      </w:tr>
      <w:tr>
        <w:trPr>
          <w:cantSplit w:val="0"/>
          <w:trHeight w:val="735" w:hRule="atLeast"/>
          <w:tblHeader w:val="0"/>
        </w:trPr>
        <w:tc>
          <w:tcPr>
            <w:tcMar>
              <w:top w:w="40.0" w:type="dxa"/>
              <w:left w:w="40.0" w:type="dxa"/>
              <w:bottom w:w="40.0" w:type="dxa"/>
              <w:right w:w="40.0" w:type="dxa"/>
            </w:tcMar>
            <w:vAlign w:val="bottom"/>
          </w:tcPr>
          <w:p w:rsidR="00000000" w:rsidDel="00000000" w:rsidP="00000000" w:rsidRDefault="00000000" w:rsidRPr="00000000" w14:paraId="00000084">
            <w:pPr>
              <w:widowControl w:val="0"/>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ROXANA MILAGROS FLORES CISNEROS</w:t>
            </w:r>
          </w:p>
        </w:tc>
        <w:tc>
          <w:tcPr>
            <w:tcMar>
              <w:top w:w="40.0" w:type="dxa"/>
              <w:left w:w="40.0" w:type="dxa"/>
              <w:bottom w:w="40.0" w:type="dxa"/>
              <w:right w:w="40.0" w:type="dxa"/>
            </w:tcMar>
            <w:vAlign w:val="bottom"/>
          </w:tcPr>
          <w:p w:rsidR="00000000" w:rsidDel="00000000" w:rsidP="00000000" w:rsidRDefault="00000000" w:rsidRPr="00000000" w14:paraId="00000085">
            <w:pPr>
              <w:widowControl w:val="0"/>
              <w:spacing w:line="240" w:lineRule="auto"/>
              <w:jc w:val="center"/>
              <w:rPr>
                <w:rFonts w:ascii="Barlow" w:cs="Barlow" w:eastAsia="Barlow" w:hAnsi="Barlow"/>
                <w:sz w:val="20"/>
                <w:szCs w:val="20"/>
              </w:rPr>
            </w:pPr>
            <w:r w:rsidDel="00000000" w:rsidR="00000000" w:rsidRPr="00000000">
              <w:rPr>
                <w:rFonts w:ascii="Barlow" w:cs="Barlow" w:eastAsia="Barlow" w:hAnsi="Barlow"/>
                <w:sz w:val="20"/>
                <w:szCs w:val="20"/>
                <w:rtl w:val="0"/>
              </w:rPr>
              <w:t xml:space="preserve">SECUNDARIA</w:t>
            </w:r>
          </w:p>
        </w:tc>
        <w:tc>
          <w:tcPr>
            <w:tcMar>
              <w:top w:w="40.0" w:type="dxa"/>
              <w:left w:w="40.0" w:type="dxa"/>
              <w:bottom w:w="40.0" w:type="dxa"/>
              <w:right w:w="40.0" w:type="dxa"/>
            </w:tcMar>
            <w:vAlign w:val="bottom"/>
          </w:tcPr>
          <w:p w:rsidR="00000000" w:rsidDel="00000000" w:rsidP="00000000" w:rsidRDefault="00000000" w:rsidRPr="00000000" w14:paraId="00000086">
            <w:pPr>
              <w:widowControl w:val="0"/>
              <w:jc w:val="center"/>
              <w:rPr>
                <w:rFonts w:ascii="Barlow" w:cs="Barlow" w:eastAsia="Barlow" w:hAnsi="Barlow"/>
                <w:sz w:val="20"/>
                <w:szCs w:val="20"/>
              </w:rPr>
            </w:pPr>
            <w:r w:rsidDel="00000000" w:rsidR="00000000" w:rsidRPr="00000000">
              <w:rPr>
                <w:rFonts w:ascii="Barlow" w:cs="Barlow" w:eastAsia="Barlow" w:hAnsi="Barlow"/>
                <w:sz w:val="20"/>
                <w:szCs w:val="20"/>
                <w:rtl w:val="0"/>
              </w:rPr>
              <w:t xml:space="preserve">EPT</w:t>
            </w:r>
          </w:p>
        </w:tc>
        <w:tc>
          <w:tcPr>
            <w:tcMar>
              <w:top w:w="40.0" w:type="dxa"/>
              <w:left w:w="40.0" w:type="dxa"/>
              <w:bottom w:w="40.0" w:type="dxa"/>
              <w:right w:w="40.0" w:type="dxa"/>
            </w:tcMar>
            <w:vAlign w:val="bottom"/>
          </w:tcPr>
          <w:p w:rsidR="00000000" w:rsidDel="00000000" w:rsidP="00000000" w:rsidRDefault="00000000" w:rsidRPr="00000000" w14:paraId="00000087">
            <w:pPr>
              <w:widowControl w:val="0"/>
              <w:rPr>
                <w:rFonts w:ascii="Barlow" w:cs="Barlow" w:eastAsia="Barlow" w:hAnsi="Barlow"/>
                <w:sz w:val="20"/>
                <w:szCs w:val="20"/>
              </w:rPr>
            </w:pPr>
            <w:r w:rsidDel="00000000" w:rsidR="00000000" w:rsidRPr="00000000">
              <w:rPr>
                <w:rtl w:val="0"/>
              </w:rPr>
            </w:r>
          </w:p>
        </w:tc>
      </w:tr>
      <w:tr>
        <w:trPr>
          <w:cantSplit w:val="0"/>
          <w:trHeight w:val="735" w:hRule="atLeast"/>
          <w:tblHeader w:val="0"/>
        </w:trPr>
        <w:tc>
          <w:tcPr>
            <w:tcMar>
              <w:top w:w="40.0" w:type="dxa"/>
              <w:left w:w="40.0" w:type="dxa"/>
              <w:bottom w:w="40.0" w:type="dxa"/>
              <w:right w:w="40.0" w:type="dxa"/>
            </w:tcMar>
            <w:vAlign w:val="bottom"/>
          </w:tcPr>
          <w:p w:rsidR="00000000" w:rsidDel="00000000" w:rsidP="00000000" w:rsidRDefault="00000000" w:rsidRPr="00000000" w14:paraId="00000088">
            <w:pPr>
              <w:widowControl w:val="0"/>
              <w:rPr>
                <w:rFonts w:ascii="Barlow" w:cs="Barlow" w:eastAsia="Barlow" w:hAnsi="Barlow"/>
                <w:b w:val="1"/>
                <w:bCs w:val="1"/>
                <w:sz w:val="20"/>
                <w:szCs w:val="20"/>
              </w:rPr>
            </w:pPr>
            <w:r w:rsidDel="00000000" w:rsidR="00000000" w:rsidRPr="00000000">
              <w:rPr>
                <w:rFonts w:ascii="Barlow" w:cs="Barlow" w:eastAsia="Barlow" w:hAnsi="Barlow"/>
                <w:b w:val="1"/>
                <w:bCs w:val="1"/>
                <w:sz w:val="20"/>
                <w:szCs w:val="20"/>
                <w:rtl w:val="0"/>
              </w:rPr>
              <w:t xml:space="preserve">MARITZA EVANGELINA ZAPATEL CUBAS</w:t>
            </w:r>
          </w:p>
        </w:tc>
        <w:tc>
          <w:tcPr>
            <w:tcMar>
              <w:top w:w="40.0" w:type="dxa"/>
              <w:left w:w="40.0" w:type="dxa"/>
              <w:bottom w:w="40.0" w:type="dxa"/>
              <w:right w:w="40.0" w:type="dxa"/>
            </w:tcMar>
            <w:vAlign w:val="bottom"/>
          </w:tcPr>
          <w:p w:rsidR="00000000" w:rsidDel="00000000" w:rsidP="00000000" w:rsidRDefault="00000000" w:rsidRPr="00000000" w14:paraId="00000089">
            <w:pPr>
              <w:widowControl w:val="0"/>
              <w:spacing w:line="240" w:lineRule="auto"/>
              <w:jc w:val="center"/>
              <w:rPr>
                <w:rFonts w:ascii="Barlow" w:cs="Barlow" w:eastAsia="Barlow" w:hAnsi="Barlow"/>
                <w:sz w:val="20"/>
                <w:szCs w:val="20"/>
              </w:rPr>
            </w:pPr>
            <w:r w:rsidDel="00000000" w:rsidR="00000000" w:rsidRPr="00000000">
              <w:rPr>
                <w:rFonts w:ascii="Barlow" w:cs="Barlow" w:eastAsia="Barlow" w:hAnsi="Barlow"/>
                <w:sz w:val="20"/>
                <w:szCs w:val="20"/>
                <w:rtl w:val="0"/>
              </w:rPr>
              <w:t xml:space="preserve">SECUNDARIA</w:t>
            </w:r>
          </w:p>
        </w:tc>
        <w:tc>
          <w:tcPr>
            <w:tcMar>
              <w:top w:w="40.0" w:type="dxa"/>
              <w:left w:w="40.0" w:type="dxa"/>
              <w:bottom w:w="40.0" w:type="dxa"/>
              <w:right w:w="40.0" w:type="dxa"/>
            </w:tcMar>
            <w:vAlign w:val="bottom"/>
          </w:tcPr>
          <w:p w:rsidR="00000000" w:rsidDel="00000000" w:rsidP="00000000" w:rsidRDefault="00000000" w:rsidRPr="00000000" w14:paraId="0000008A">
            <w:pPr>
              <w:widowControl w:val="0"/>
              <w:jc w:val="center"/>
              <w:rPr>
                <w:rFonts w:ascii="Barlow" w:cs="Barlow" w:eastAsia="Barlow" w:hAnsi="Barlow"/>
                <w:sz w:val="20"/>
                <w:szCs w:val="20"/>
              </w:rPr>
            </w:pPr>
            <w:r w:rsidDel="00000000" w:rsidR="00000000" w:rsidRPr="00000000">
              <w:rPr>
                <w:rFonts w:ascii="Barlow" w:cs="Barlow" w:eastAsia="Barlow" w:hAnsi="Barlow"/>
                <w:sz w:val="20"/>
                <w:szCs w:val="20"/>
                <w:rtl w:val="0"/>
              </w:rPr>
              <w:t xml:space="preserve">Comunicación</w:t>
            </w:r>
          </w:p>
        </w:tc>
        <w:tc>
          <w:tcPr>
            <w:tcMar>
              <w:top w:w="40.0" w:type="dxa"/>
              <w:left w:w="40.0" w:type="dxa"/>
              <w:bottom w:w="40.0" w:type="dxa"/>
              <w:right w:w="40.0" w:type="dxa"/>
            </w:tcMar>
            <w:vAlign w:val="bottom"/>
          </w:tcPr>
          <w:p w:rsidR="00000000" w:rsidDel="00000000" w:rsidP="00000000" w:rsidRDefault="00000000" w:rsidRPr="00000000" w14:paraId="0000008B">
            <w:pPr>
              <w:widowControl w:val="0"/>
              <w:rPr>
                <w:rFonts w:ascii="Barlow" w:cs="Barlow" w:eastAsia="Barlow" w:hAnsi="Barlow"/>
                <w:sz w:val="20"/>
                <w:szCs w:val="20"/>
              </w:rPr>
            </w:pPr>
            <w:r w:rsidDel="00000000" w:rsidR="00000000" w:rsidRPr="00000000">
              <w:rPr>
                <w:rtl w:val="0"/>
              </w:rPr>
            </w:r>
          </w:p>
        </w:tc>
      </w:tr>
    </w:tbl>
    <w:p w:rsidR="00000000" w:rsidDel="00000000" w:rsidP="00000000" w:rsidRDefault="00000000" w:rsidRPr="00000000" w14:paraId="0000008C">
      <w:pPr>
        <w:rPr>
          <w:rFonts w:ascii="Barlow" w:cs="Barlow" w:eastAsia="Barlow" w:hAnsi="Barlow"/>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Barl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0" distT="0" distL="0" distR="0">
          <wp:extent cx="795020" cy="342900"/>
          <wp:effectExtent b="0" l="0" r="0" t="0"/>
          <wp:docPr descr="Un letrero de color negro&#10;&#10;Descripción generada automáticamente con confianza baja" id="2" name="image2.png"/>
          <a:graphic>
            <a:graphicData uri="http://schemas.openxmlformats.org/drawingml/2006/picture">
              <pic:pic>
                <pic:nvPicPr>
                  <pic:cNvPr descr="Un letrero de color negro&#10;&#10;Descripción generada automáticamente con confianza baja" id="0" name="image2.png"/>
                  <pic:cNvPicPr preferRelativeResize="0"/>
                </pic:nvPicPr>
                <pic:blipFill>
                  <a:blip r:embed="rId1"/>
                  <a:srcRect b="0" l="0" r="0" t="0"/>
                  <a:stretch>
                    <a:fillRect/>
                  </a:stretch>
                </pic:blipFill>
                <pic:spPr>
                  <a:xfrm>
                    <a:off x="0" y="0"/>
                    <a:ext cx="795020" cy="3429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5810250</wp:posOffset>
          </wp:positionH>
          <wp:positionV relativeFrom="paragraph">
            <wp:posOffset>-98423</wp:posOffset>
          </wp:positionV>
          <wp:extent cx="609600" cy="444500"/>
          <wp:effectExtent b="0" l="0" r="0" t="0"/>
          <wp:wrapNone/>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609600" cy="4445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Barlow-regular.ttf"/><Relationship Id="rId2" Type="http://schemas.openxmlformats.org/officeDocument/2006/relationships/font" Target="fonts/Barlow-bold.ttf"/><Relationship Id="rId3" Type="http://schemas.openxmlformats.org/officeDocument/2006/relationships/font" Target="fonts/Barlow-italic.ttf"/><Relationship Id="rId4" Type="http://schemas.openxmlformats.org/officeDocument/2006/relationships/font" Target="fonts/Barlow-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ehj4Xj+GaPH02Vo2wIyoob+Rbg==">CgMxLjAyDmguZzhkZm96NTE1d2d6OAByITFZY0RjblROdTJwOUZXVWotcFNJTmJYaDdQazRMS2tQTg==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