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SESIÓN DE APRENDIZAJE N.° 04 – UNIDAD 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I. DATOS GENERALES</w:t>
      </w:r>
      <w:r w:rsidDel="00000000" w:rsidR="00000000" w:rsidRPr="00000000">
        <w:rPr>
          <w:rtl w:val="0"/>
        </w:rPr>
      </w:r>
    </w:p>
    <w:tbl>
      <w:tblPr>
        <w:tblStyle w:val="Table1"/>
        <w:tblW w:w="1036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84"/>
        <w:gridCol w:w="5184"/>
        <w:tblGridChange w:id="0">
          <w:tblGrid>
            <w:gridCol w:w="5184"/>
            <w:gridCol w:w="5184"/>
          </w:tblGrid>
        </w:tblGridChange>
      </w:tblGrid>
      <w:tr>
        <w:trPr>
          <w:cantSplit w:val="0"/>
          <w:tblHeader w:val="0"/>
        </w:trPr>
        <w:tc>
          <w:tcPr>
            <w:shd w:fill="eaf2f8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1.1.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5.°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1.2. Área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Desarrollo Personal, Ciudadanía y Cívica (DPCC)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1.3. Duración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1 semana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1.4.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Nancy Bazán León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6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II. TÍTULO DE LA SESIÓN DE APRENDIZAJE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“Aprendemos a administrar nuestro dinero y tomar decisiones financieras responsables”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III. PROPÓSITO DE APRENDIZAJE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Las estudiantes comprenden la importancia de la educación financiera para organizar sus ingresos y gastos, diferenciar necesidades de deseos, establecer prioridades y tomar decisiones responsables en el uso del dinero, promoviendo hábitos de ahorro y consumo responsable.</w:t>
      </w:r>
    </w:p>
    <w:tbl>
      <w:tblPr>
        <w:tblStyle w:val="Table2"/>
        <w:tblW w:w="103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84"/>
        <w:gridCol w:w="5184"/>
        <w:tblGridChange w:id="0">
          <w:tblGrid>
            <w:gridCol w:w="5184"/>
            <w:gridCol w:w="5184"/>
          </w:tblGrid>
        </w:tblGridChange>
      </w:tblGrid>
      <w:tr>
        <w:trPr>
          <w:cantSplit w:val="0"/>
          <w:tblHeader w:val="0"/>
        </w:trPr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Competencia y capacidades priorizadas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Desempeño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CONVIVE Y PARTICIPA DEMOCRÁTICAMENTE EN LA BÚSQUEDA DEL BIEN COMÚN</w:t>
              <w:br w:type="textWrapping"/>
              <w:t xml:space="preserve">• Interactúa con todas las personas.</w:t>
              <w:br w:type="textWrapping"/>
              <w:t xml:space="preserve">• Delibera sobre asuntos públicos.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Analiza situaciones cotidianas relacionadas con el uso del dinero, diferencia necesidades y deseos, y propone decisiones responsables de ahorro, planificación y consumo que favorecen su bienestar y el de su familia.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6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IV. ENFOQUE TRANSVERSAL</w:t>
      </w:r>
      <w:r w:rsidDel="00000000" w:rsidR="00000000" w:rsidRPr="00000000">
        <w:rPr>
          <w:rtl w:val="0"/>
        </w:rPr>
      </w:r>
    </w:p>
    <w:tbl>
      <w:tblPr>
        <w:tblStyle w:val="Table3"/>
        <w:tblW w:w="103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84"/>
        <w:gridCol w:w="5184"/>
        <w:tblGridChange w:id="0">
          <w:tblGrid>
            <w:gridCol w:w="5184"/>
            <w:gridCol w:w="5184"/>
          </w:tblGrid>
        </w:tblGridChange>
      </w:tblGrid>
      <w:tr>
        <w:trPr>
          <w:cantSplit w:val="0"/>
          <w:tblHeader w:val="0"/>
        </w:trPr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Enfoque transversal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Valores y las actitudes o acciones que suponen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Enfoque de orientación al bien común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Responsabilidad. Las estudiantes reconocen que sus decisiones económicas tienen consecuencias personales, familiares y sociales, y actúan buscando el bienestar común.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Enfoque de búsqueda de la excelencia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Superación personal. Las estudiantes desarrollan hábitos de planificación, ahorro y consumo responsable para alcanzar metas y mejorar su bienestar.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6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V. CAMPO TEMÁTICO, EVIDENCIA, CRITERIOS E INSTRUMENTO</w:t>
      </w:r>
      <w:r w:rsidDel="00000000" w:rsidR="00000000" w:rsidRPr="00000000">
        <w:rPr>
          <w:rtl w:val="0"/>
        </w:rPr>
      </w:r>
    </w:p>
    <w:tbl>
      <w:tblPr>
        <w:tblStyle w:val="Table4"/>
        <w:tblW w:w="103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92"/>
        <w:gridCol w:w="2592"/>
        <w:gridCol w:w="2592"/>
        <w:gridCol w:w="2592"/>
        <w:tblGridChange w:id="0">
          <w:tblGrid>
            <w:gridCol w:w="2592"/>
            <w:gridCol w:w="2592"/>
            <w:gridCol w:w="2592"/>
            <w:gridCol w:w="2592"/>
          </w:tblGrid>
        </w:tblGridChange>
      </w:tblGrid>
      <w:tr>
        <w:trPr>
          <w:cantSplit w:val="0"/>
          <w:tblHeader w:val="0"/>
        </w:trPr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Campo temático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Evidencia o producto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Criterios de evaluación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• Educación financiera</w:t>
              <w:br w:type="textWrapping"/>
              <w:t xml:space="preserve">• Ingresos y gastos</w:t>
              <w:br w:type="textWrapping"/>
              <w:t xml:space="preserve">• Necesidades y deseos</w:t>
              <w:br w:type="textWrapping"/>
              <w:t xml:space="preserve">• Presupuesto y ahorro</w:t>
              <w:br w:type="textWrapping"/>
              <w:t xml:space="preserve">• Consumo responsable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Elaboración de un presupuesto personal o familiar sencillo y exposición de una propuesta de ahorro para alcanzar una meta.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• Identifica ingresos y gastos.</w:t>
              <w:br w:type="textWrapping"/>
              <w:t xml:space="preserve">• Diferencia necesidades de deseos.</w:t>
              <w:br w:type="textWrapping"/>
              <w:t xml:space="preserve">• Organiza prioridades en un presupuesto.</w:t>
              <w:br w:type="textWrapping"/>
              <w:t xml:space="preserve">• Propone acciones de ahorro y consumo responsable.</w:t>
              <w:br w:type="textWrapping"/>
              <w:t xml:space="preserve">• Sustenta sus decisiones.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Rúbrica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6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VI. SECUENCIA DIDÁCTICA</w:t>
      </w:r>
      <w:r w:rsidDel="00000000" w:rsidR="00000000" w:rsidRPr="00000000">
        <w:rPr>
          <w:rtl w:val="0"/>
        </w:rPr>
      </w:r>
    </w:p>
    <w:tbl>
      <w:tblPr>
        <w:tblStyle w:val="Table5"/>
        <w:tblW w:w="10368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56"/>
        <w:gridCol w:w="3456"/>
        <w:gridCol w:w="3456"/>
        <w:tblGridChange w:id="0">
          <w:tblGrid>
            <w:gridCol w:w="3456"/>
            <w:gridCol w:w="3456"/>
            <w:gridCol w:w="3456"/>
          </w:tblGrid>
        </w:tblGridChange>
      </w:tblGrid>
      <w:tr>
        <w:trPr>
          <w:cantSplit w:val="0"/>
          <w:tblHeader w:val="0"/>
        </w:trPr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Momentos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las actividades de las estudiantes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Recursos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Motivación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• La docente saluda y da la bienvenida, propiciando un ambiente agradable.</w:t>
              <w:br w:type="textWrapping"/>
              <w:t xml:space="preserve">• Realizan una breve oración para iniciar el trabajo.</w:t>
              <w:br w:type="textWrapping"/>
              <w:t xml:space="preserve">• Recuerdan las normas de convivencia.</w:t>
              <w:br w:type="textWrapping"/>
              <w:t xml:space="preserve">• Se presenta el caso: “María recibe S/ 30 de propina. Quiere comprar un accesorio de S/ 20, pero también necesita guardar dinero para sus pasajes y útiles. ¿Qué debería hacer?”</w:t>
              <w:br w:type="textWrapping"/>
              <w:t xml:space="preserve">• Las estudiantes comentan y justifican sus respuestas.</w:t>
              <w:br w:type="textWrapping"/>
              <w:t xml:space="preserve">• Preguntas: ¿Qué hacemos con nuestro dinero? ¿En qué gastamos? ¿Todo lo que queremos comprar es una necesidad?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Hojas impresas</w:t>
              <w:br w:type="textWrapping"/>
              <w:t xml:space="preserve">Pizarra y plumones</w:t>
              <w:br w:type="textWrapping"/>
              <w:t xml:space="preserve">Tarjetas de situaciones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Inicio del aprendizaje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• Recuperación de saberes previos: ¿Qué entiendes por educación financiera? ¿Qué diferencia existe entre una necesidad y un deseo? ¿Qué significa ahorrar? ¿Para qué sirve elaborar un presupuesto?</w:t>
              <w:br w:type="textWrapping"/>
              <w:t xml:space="preserve">• Propósito: “Hoy aprenderemos a administrar nuestro dinero de manera responsable, diferenciando necesidades y deseos, organizando nuestros gastos y proponiendo un plan de ahorro”.</w:t>
              <w:br w:type="textWrapping"/>
              <w:t xml:space="preserve">• Conflicto cognitivo: Si una persona gana poco dinero, ¿puede ahorrar? ¿Qué pasaría si gastamos todo sin planificar? ¿Es posible comprar todo lo que queremos? ¿Por qué?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Preguntas orales</w:t>
              <w:br w:type="textWrapping"/>
              <w:t xml:space="preserve">Pizarra</w:t>
              <w:br w:type="textWrapping"/>
              <w:t xml:space="preserve">Ficha de trabajo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Construcción del aprendizaje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• La docente entrega el Recurso 1: “Educación financiera para la vida diaria”.</w:t>
              <w:br w:type="textWrapping"/>
              <w:t xml:space="preserve">• Las estudiantes leen y analizan información sobre ingresos, gastos, necesidades, deseos, presupuesto, ahorro y consumo responsable.</w:t>
              <w:br w:type="textWrapping"/>
              <w:t xml:space="preserve">• En equipos clasifican ejemplos en “necesidades” y “deseos”, justificando sus respuestas.</w:t>
              <w:br w:type="textWrapping"/>
              <w:t xml:space="preserve">• Analizan un caso práctico y organizan un presupuesto sencillo, priorizando necesidades y destinando una parte al ahorro.</w:t>
              <w:br w:type="textWrapping"/>
              <w:t xml:space="preserve">• Cada equipo presenta su propuesta y explica sus decisiones.</w:t>
              <w:br w:type="textWrapping"/>
              <w:t xml:space="preserve">• La docente brinda retroalimentación y aclara dudas.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Ficha informativa</w:t>
              <w:br w:type="textWrapping"/>
              <w:t xml:space="preserve">Texto de DPCC 5.°</w:t>
              <w:br w:type="textWrapping"/>
              <w:t xml:space="preserve">Papelotes</w:t>
              <w:br w:type="textWrapping"/>
              <w:t xml:space="preserve">Plumones</w:t>
              <w:br w:type="textWrapping"/>
              <w:t xml:space="preserve">Cuaderno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Aplicación o transferencia del aprendizaje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• Elaboran individualmente un “Plan de ahorro para una meta”: 1) Mi meta. 2) ¿Cuánto necesito? 3) ¿Cuánto puedo ahorrar semanalmente? 4) ¿Qué gasto puedo reducir? 5) ¿En cuánto tiempo alcanzaré mi meta?</w:t>
              <w:br w:type="textWrapping"/>
              <w:t xml:space="preserve">• Comparten voluntariamente sus propuestas.</w:t>
              <w:br w:type="textWrapping"/>
              <w:t xml:space="preserve">• Se promueve el compromiso de practicar hábitos de consumo responsable y ahorro.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Ficha de aplicación</w:t>
              <w:br w:type="textWrapping"/>
              <w:t xml:space="preserve">Cuaderno</w:t>
              <w:br w:type="textWrapping"/>
              <w:t xml:space="preserve">Lápices y colores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Cierre – Metacognición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• Responden: ¿Qué aprendí hoy sobre el manejo del dinero? ¿Qué diferencia hay entre una necesidad y un deseo? ¿Por qué es importante elaborar un presupuesto? ¿Qué hábito financiero puedo comenzar a practicar desde hoy?</w:t>
              <w:br w:type="textWrapping"/>
              <w:t xml:space="preserve">• La docente realiza la retroalimentación de los aspectos que no hayan quedado claros.</w:t>
              <w:br w:type="textWrapping"/>
              <w:t xml:space="preserve">• Se verifica el cumplimiento del propósito y se refuerza la importancia de tomar decisiones financieras responsables.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Ficha de metacognición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6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VII. EVALUACIÓN: RÚBRICA</w:t>
      </w:r>
      <w:r w:rsidDel="00000000" w:rsidR="00000000" w:rsidRPr="00000000">
        <w:rPr>
          <w:rtl w:val="0"/>
        </w:rPr>
      </w:r>
    </w:p>
    <w:tbl>
      <w:tblPr>
        <w:tblStyle w:val="Table6"/>
        <w:tblW w:w="103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4"/>
        <w:gridCol w:w="2074"/>
        <w:gridCol w:w="2074"/>
        <w:gridCol w:w="2074"/>
        <w:gridCol w:w="2074"/>
        <w:tblGridChange w:id="0">
          <w:tblGrid>
            <w:gridCol w:w="2074"/>
            <w:gridCol w:w="2074"/>
            <w:gridCol w:w="2074"/>
            <w:gridCol w:w="2074"/>
            <w:gridCol w:w="2074"/>
          </w:tblGrid>
        </w:tblGridChange>
      </w:tblGrid>
      <w:tr>
        <w:trPr>
          <w:cantSplit w:val="0"/>
          <w:tblHeader w:val="0"/>
        </w:trPr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AD – Satisfactorio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A – Logrado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B – En proceso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C – Inicio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Identifica ingresos y gastos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Identifica y explica con claridad diversos ingresos y gastos, y analiza su impacto en el presupuesto.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Identifica correctamente ingresos y gastos de una situación cotidiana.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Identifica algunos ingresos y gastos, pero presenta dificultades para clasificarlos.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Presenta dificultades para reconocer ingresos y gastos.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Diferencia necesidades y deseos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Diferencia con claridad necesidades y deseos y sustenta sus decisiones con argumentos.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Diferencia correctamente necesidades y deseos.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Diferencia algunos casos, pero necesita orientación.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No logra diferenciar necesidades y deseos.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Elabora un presupuesto y propone ahorro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Elabora un presupuesto coherente, prioriza necesidades y propone un plan de ahorro realista y creativo.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Elabora un presupuesto sencillo y propone acciones concretas de ahorro.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Elabora parcialmente el presupuesto y propone acciones poco precisas.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No logra organizar un presupuesto ni plantear acciones de ahorro.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6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VIII. BIBLIOGRAFÍA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Docente: Ministerio de Educación. Currículo Nacional de la Educación Básica. Lima.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Estudiante: Material informativo elaborado para la sesión de aprendizaje sobre educación financiera.</w:t>
      </w:r>
    </w:p>
    <w:p w:rsidR="00000000" w:rsidDel="00000000" w:rsidP="00000000" w:rsidRDefault="00000000" w:rsidRPr="00000000" w14:paraId="0000004E">
      <w:pPr>
        <w:spacing w:after="6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IX. ANEXO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Ficha informativa: Educación financiera para la vida diaria.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Ficha de aplicación: Mi presupuesto y mi plan de ahorro.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i w:val="1"/>
          <w:iCs w:val="1"/>
          <w:rtl w:val="0"/>
        </w:rPr>
        <w:t xml:space="preserve">Llushcapampa, julio del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br w:type="textWrapping"/>
        <w:t xml:space="preserve">_____________________________                    _______________________________________</w:t>
        <w:br w:type="textWrapping"/>
        <w:t xml:space="preserve">V°B° DIRECTORA                                               PROF.: NANCY BAZÁN LEÓN</w:t>
      </w:r>
    </w:p>
    <w:sectPr>
      <w:pgSz w:h="15840" w:w="12240" w:orient="portrait"/>
      <w:pgMar w:bottom="792" w:top="792" w:left="936" w:right="93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