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38ABD" w14:textId="75B23323" w:rsidR="007A10A3" w:rsidRPr="007A10A3" w:rsidRDefault="007A10A3" w:rsidP="007A10A3">
      <w:pPr>
        <w:shd w:val="clear" w:color="auto" w:fill="FFFFFF"/>
        <w:spacing w:after="105" w:line="705" w:lineRule="atLeast"/>
        <w:jc w:val="center"/>
        <w:outlineLvl w:val="0"/>
        <w:rPr>
          <w:rFonts w:eastAsia="Times New Roman" w:cstheme="minorHAnsi"/>
          <w:b/>
          <w:bCs/>
          <w:kern w:val="36"/>
          <w:sz w:val="32"/>
          <w:szCs w:val="32"/>
          <w:lang w:eastAsia="es-PE"/>
        </w:rPr>
      </w:pPr>
      <w:r>
        <w:rPr>
          <w:rFonts w:eastAsia="Times New Roman" w:cstheme="minorHAnsi"/>
          <w:b/>
          <w:bCs/>
          <w:kern w:val="36"/>
          <w:sz w:val="32"/>
          <w:szCs w:val="32"/>
          <w:lang w:eastAsia="es-PE"/>
        </w:rPr>
        <w:t>“</w:t>
      </w:r>
      <w:r w:rsidRPr="007A10A3">
        <w:rPr>
          <w:rFonts w:eastAsia="Times New Roman" w:cstheme="minorHAnsi"/>
          <w:b/>
          <w:bCs/>
          <w:kern w:val="36"/>
          <w:sz w:val="32"/>
          <w:szCs w:val="32"/>
          <w:lang w:eastAsia="es-PE"/>
        </w:rPr>
        <w:t>Año de la Esperanza y el Fortalecimiento de la Democracia</w:t>
      </w:r>
      <w:r>
        <w:rPr>
          <w:rFonts w:eastAsia="Times New Roman" w:cstheme="minorHAnsi"/>
          <w:b/>
          <w:bCs/>
          <w:kern w:val="36"/>
          <w:sz w:val="32"/>
          <w:szCs w:val="32"/>
          <w:lang w:eastAsia="es-PE"/>
        </w:rPr>
        <w:t>”</w:t>
      </w:r>
    </w:p>
    <w:p w14:paraId="7DE0463A" w14:textId="03586B00" w:rsidR="0053136A" w:rsidRDefault="00E352AC" w:rsidP="003B77CF">
      <w:pPr>
        <w:spacing w:after="0" w:line="240" w:lineRule="auto"/>
        <w:contextualSpacing/>
        <w:jc w:val="center"/>
        <w:rPr>
          <w:rFonts w:ascii="Times New Roman" w:eastAsia="Times New Roman" w:hAnsi="Times New Roman" w:cs="Times New Roman"/>
          <w:b/>
          <w:sz w:val="24"/>
          <w:szCs w:val="24"/>
          <w:u w:val="single"/>
          <w:lang w:eastAsia="es-PE"/>
        </w:rPr>
      </w:pPr>
      <w:r>
        <w:rPr>
          <w:rFonts w:ascii="Times New Roman" w:eastAsia="Times New Roman" w:hAnsi="Times New Roman" w:cs="Times New Roman"/>
          <w:b/>
          <w:sz w:val="24"/>
          <w:szCs w:val="24"/>
          <w:u w:val="single"/>
          <w:lang w:eastAsia="es-PE"/>
        </w:rPr>
        <w:t>UNIDAD DIDACTICA</w:t>
      </w:r>
      <w:r w:rsidR="007A10A3">
        <w:rPr>
          <w:rFonts w:ascii="Times New Roman" w:eastAsia="Times New Roman" w:hAnsi="Times New Roman" w:cs="Times New Roman"/>
          <w:b/>
          <w:sz w:val="24"/>
          <w:szCs w:val="24"/>
          <w:u w:val="single"/>
          <w:lang w:eastAsia="es-PE"/>
        </w:rPr>
        <w:t xml:space="preserve"> Nº </w:t>
      </w:r>
      <w:r w:rsidR="005155FD">
        <w:rPr>
          <w:rFonts w:ascii="Times New Roman" w:eastAsia="Times New Roman" w:hAnsi="Times New Roman" w:cs="Times New Roman"/>
          <w:b/>
          <w:sz w:val="24"/>
          <w:szCs w:val="24"/>
          <w:u w:val="single"/>
          <w:lang w:eastAsia="es-PE"/>
        </w:rPr>
        <w:t>4</w:t>
      </w:r>
      <w:r w:rsidR="003B77CF">
        <w:rPr>
          <w:rFonts w:ascii="Times New Roman" w:eastAsia="Times New Roman" w:hAnsi="Times New Roman" w:cs="Times New Roman"/>
          <w:b/>
          <w:sz w:val="24"/>
          <w:szCs w:val="24"/>
          <w:u w:val="single"/>
          <w:lang w:eastAsia="es-PE"/>
        </w:rPr>
        <w:t xml:space="preserve">: </w:t>
      </w:r>
    </w:p>
    <w:p w14:paraId="4CE9B36A" w14:textId="77777777" w:rsidR="0053136A" w:rsidRDefault="0053136A" w:rsidP="003B77CF">
      <w:pPr>
        <w:spacing w:after="0" w:line="240" w:lineRule="auto"/>
        <w:contextualSpacing/>
        <w:jc w:val="center"/>
        <w:rPr>
          <w:rFonts w:ascii="Times New Roman" w:eastAsia="Times New Roman" w:hAnsi="Times New Roman" w:cs="Times New Roman"/>
          <w:b/>
          <w:sz w:val="24"/>
          <w:szCs w:val="24"/>
          <w:u w:val="single"/>
          <w:lang w:eastAsia="es-PE"/>
        </w:rPr>
      </w:pPr>
    </w:p>
    <w:p w14:paraId="439075FA" w14:textId="37943E4F" w:rsidR="006735FC" w:rsidRDefault="003B77CF" w:rsidP="003B77CF">
      <w:pPr>
        <w:spacing w:after="0" w:line="240" w:lineRule="auto"/>
        <w:contextualSpacing/>
        <w:jc w:val="center"/>
        <w:rPr>
          <w:rFonts w:ascii="Times New Roman" w:hAnsi="Times New Roman" w:cs="Times New Roman"/>
          <w:b/>
          <w:bCs/>
          <w:color w:val="000000" w:themeColor="text1"/>
          <w:sz w:val="24"/>
          <w:szCs w:val="24"/>
        </w:rPr>
      </w:pPr>
      <w:r w:rsidRPr="003B77CF">
        <w:rPr>
          <w:rFonts w:ascii="Times New Roman" w:hAnsi="Times New Roman" w:cs="Times New Roman"/>
          <w:b/>
          <w:bCs/>
          <w:color w:val="000000" w:themeColor="text1"/>
          <w:sz w:val="24"/>
          <w:szCs w:val="24"/>
        </w:rPr>
        <w:t>“</w:t>
      </w:r>
      <w:r w:rsidR="00522E52" w:rsidRPr="00522E52">
        <w:rPr>
          <w:rFonts w:ascii="Times New Roman" w:hAnsi="Times New Roman" w:cs="Times New Roman"/>
          <w:b/>
          <w:bCs/>
          <w:color w:val="000000" w:themeColor="text1"/>
          <w:sz w:val="24"/>
          <w:szCs w:val="24"/>
        </w:rPr>
        <w:t>Planificamos nuestro futuro mediante el ahorro previsional</w:t>
      </w:r>
      <w:r w:rsidRPr="003B77CF">
        <w:rPr>
          <w:rFonts w:ascii="Times New Roman" w:hAnsi="Times New Roman" w:cs="Times New Roman"/>
          <w:b/>
          <w:bCs/>
          <w:color w:val="000000" w:themeColor="text1"/>
          <w:sz w:val="24"/>
          <w:szCs w:val="24"/>
        </w:rPr>
        <w:t>”</w:t>
      </w:r>
    </w:p>
    <w:p w14:paraId="4228F878" w14:textId="77777777" w:rsidR="003B77CF" w:rsidRPr="003B77CF" w:rsidRDefault="003B77CF" w:rsidP="003B77CF">
      <w:pPr>
        <w:spacing w:after="0" w:line="240" w:lineRule="auto"/>
        <w:contextualSpacing/>
        <w:jc w:val="center"/>
        <w:rPr>
          <w:rFonts w:ascii="Times New Roman" w:eastAsia="Times New Roman" w:hAnsi="Times New Roman" w:cs="Times New Roman"/>
          <w:b/>
          <w:sz w:val="24"/>
          <w:szCs w:val="24"/>
          <w:u w:val="single"/>
          <w:lang w:eastAsia="es-PE"/>
        </w:rPr>
      </w:pPr>
    </w:p>
    <w:p w14:paraId="05E90BF9" w14:textId="082C7E1D" w:rsidR="006735FC" w:rsidRDefault="006735FC" w:rsidP="0053136A">
      <w:pPr>
        <w:spacing w:after="0" w:line="240" w:lineRule="auto"/>
        <w:ind w:left="993"/>
        <w:rPr>
          <w:rStyle w:val="Textoennegrita"/>
          <w:rFonts w:ascii="Times New Roman" w:hAnsi="Times New Roman" w:cs="Times New Roman"/>
          <w:szCs w:val="20"/>
        </w:rPr>
      </w:pPr>
      <w:r>
        <w:rPr>
          <w:rStyle w:val="Textoennegrita"/>
          <w:rFonts w:cs="Arial"/>
          <w:szCs w:val="20"/>
        </w:rPr>
        <w:t xml:space="preserve">I.- </w:t>
      </w:r>
      <w:r w:rsidRPr="00A95979">
        <w:rPr>
          <w:rStyle w:val="Textoennegrita"/>
          <w:rFonts w:ascii="Times New Roman" w:hAnsi="Times New Roman" w:cs="Times New Roman"/>
          <w:szCs w:val="20"/>
          <w:u w:val="single"/>
        </w:rPr>
        <w:t>DATOS INFORMATIVOS</w:t>
      </w:r>
      <w:r w:rsidRPr="00A95979">
        <w:rPr>
          <w:rStyle w:val="Textoennegrita"/>
          <w:rFonts w:ascii="Times New Roman" w:hAnsi="Times New Roman" w:cs="Times New Roman"/>
          <w:szCs w:val="20"/>
        </w:rPr>
        <w:t>:</w:t>
      </w:r>
    </w:p>
    <w:p w14:paraId="2DEECF17" w14:textId="77777777" w:rsidR="00006D5F" w:rsidRPr="00A95979" w:rsidRDefault="00006D5F" w:rsidP="0053136A">
      <w:pPr>
        <w:spacing w:after="0" w:line="240" w:lineRule="auto"/>
        <w:ind w:left="993"/>
        <w:rPr>
          <w:rStyle w:val="Textoennegrita"/>
          <w:rFonts w:ascii="Times New Roman" w:hAnsi="Times New Roman" w:cs="Times New Roman"/>
          <w:szCs w:val="20"/>
        </w:rPr>
      </w:pPr>
    </w:p>
    <w:p w14:paraId="316EC276" w14:textId="4A56FD1E" w:rsidR="00B54649" w:rsidRPr="00A95979" w:rsidRDefault="00B54649" w:rsidP="0053136A">
      <w:pPr>
        <w:pStyle w:val="Prrafodelista"/>
        <w:numPr>
          <w:ilvl w:val="0"/>
          <w:numId w:val="1"/>
        </w:numPr>
        <w:spacing w:after="0" w:line="240" w:lineRule="auto"/>
        <w:ind w:left="2977"/>
        <w:rPr>
          <w:rStyle w:val="Textoennegrita"/>
          <w:rFonts w:ascii="Times New Roman" w:hAnsi="Times New Roman" w:cs="Times New Roman"/>
          <w:szCs w:val="20"/>
        </w:rPr>
      </w:pPr>
      <w:r w:rsidRPr="00A95979">
        <w:rPr>
          <w:rStyle w:val="Textoennegrita"/>
          <w:rFonts w:ascii="Times New Roman" w:hAnsi="Times New Roman" w:cs="Times New Roman"/>
          <w:szCs w:val="20"/>
        </w:rPr>
        <w:t>Institución Educativa</w:t>
      </w:r>
      <w:r w:rsidR="00353613" w:rsidRPr="00A95979">
        <w:rPr>
          <w:rStyle w:val="Textoennegrita"/>
          <w:rFonts w:ascii="Times New Roman" w:hAnsi="Times New Roman" w:cs="Times New Roman"/>
          <w:szCs w:val="20"/>
        </w:rPr>
        <w:tab/>
        <w:t>:</w:t>
      </w:r>
      <w:r w:rsidR="00235988" w:rsidRPr="00A95979">
        <w:rPr>
          <w:rStyle w:val="Textoennegrita"/>
          <w:rFonts w:ascii="Times New Roman" w:hAnsi="Times New Roman" w:cs="Times New Roman"/>
          <w:szCs w:val="20"/>
        </w:rPr>
        <w:t xml:space="preserve"> </w:t>
      </w:r>
      <w:r w:rsidR="003B77CF" w:rsidRPr="003B77CF">
        <w:rPr>
          <w:rStyle w:val="Textoennegrita"/>
          <w:rFonts w:ascii="Times New Roman" w:hAnsi="Times New Roman" w:cs="Times New Roman"/>
          <w:szCs w:val="20"/>
        </w:rPr>
        <w:t>40028 Guillermo Mercado Barroso</w:t>
      </w:r>
    </w:p>
    <w:p w14:paraId="7C8BE073" w14:textId="5BD71D49" w:rsidR="00B54649" w:rsidRPr="00A95979" w:rsidRDefault="00B54649" w:rsidP="0053136A">
      <w:pPr>
        <w:pStyle w:val="Prrafodelista"/>
        <w:numPr>
          <w:ilvl w:val="0"/>
          <w:numId w:val="1"/>
        </w:numPr>
        <w:spacing w:after="0" w:line="240" w:lineRule="auto"/>
        <w:ind w:left="2977"/>
        <w:rPr>
          <w:rStyle w:val="Textoennegrita"/>
          <w:rFonts w:ascii="Times New Roman" w:hAnsi="Times New Roman" w:cs="Times New Roman"/>
          <w:szCs w:val="20"/>
        </w:rPr>
      </w:pPr>
      <w:r w:rsidRPr="00A95979">
        <w:rPr>
          <w:rStyle w:val="Textoennegrita"/>
          <w:rFonts w:ascii="Times New Roman" w:hAnsi="Times New Roman" w:cs="Times New Roman"/>
          <w:szCs w:val="20"/>
        </w:rPr>
        <w:t>Área Curricular</w:t>
      </w:r>
      <w:r w:rsidR="00353613" w:rsidRPr="00A95979">
        <w:rPr>
          <w:rStyle w:val="Textoennegrita"/>
          <w:rFonts w:ascii="Times New Roman" w:hAnsi="Times New Roman" w:cs="Times New Roman"/>
          <w:szCs w:val="20"/>
        </w:rPr>
        <w:tab/>
      </w:r>
      <w:r w:rsidR="00A95979">
        <w:rPr>
          <w:rStyle w:val="Textoennegrita"/>
          <w:rFonts w:ascii="Times New Roman" w:hAnsi="Times New Roman" w:cs="Times New Roman"/>
          <w:szCs w:val="20"/>
        </w:rPr>
        <w:tab/>
      </w:r>
      <w:r w:rsidR="00353613" w:rsidRPr="00A95979">
        <w:rPr>
          <w:rStyle w:val="Textoennegrita"/>
          <w:rFonts w:ascii="Times New Roman" w:hAnsi="Times New Roman" w:cs="Times New Roman"/>
          <w:szCs w:val="20"/>
        </w:rPr>
        <w:t>:</w:t>
      </w:r>
      <w:r w:rsidR="00235988" w:rsidRPr="00A95979">
        <w:rPr>
          <w:rStyle w:val="Textoennegrita"/>
          <w:rFonts w:ascii="Times New Roman" w:hAnsi="Times New Roman" w:cs="Times New Roman"/>
          <w:szCs w:val="20"/>
        </w:rPr>
        <w:t xml:space="preserve"> </w:t>
      </w:r>
      <w:r w:rsidR="00E60015">
        <w:rPr>
          <w:rStyle w:val="Textoennegrita"/>
          <w:rFonts w:ascii="Times New Roman" w:hAnsi="Times New Roman" w:cs="Times New Roman"/>
          <w:szCs w:val="20"/>
        </w:rPr>
        <w:t>Ciencias Sociales</w:t>
      </w:r>
    </w:p>
    <w:p w14:paraId="05048B39" w14:textId="4B502EB9" w:rsidR="00B54649" w:rsidRPr="00A95979" w:rsidRDefault="00B54649" w:rsidP="0053136A">
      <w:pPr>
        <w:pStyle w:val="Prrafodelista"/>
        <w:numPr>
          <w:ilvl w:val="0"/>
          <w:numId w:val="1"/>
        </w:numPr>
        <w:spacing w:after="0" w:line="240" w:lineRule="auto"/>
        <w:ind w:left="2977"/>
        <w:rPr>
          <w:rStyle w:val="Textoennegrita"/>
          <w:rFonts w:ascii="Times New Roman" w:hAnsi="Times New Roman" w:cs="Times New Roman"/>
          <w:szCs w:val="20"/>
        </w:rPr>
      </w:pPr>
      <w:r w:rsidRPr="00A95979">
        <w:rPr>
          <w:rStyle w:val="Textoennegrita"/>
          <w:rFonts w:ascii="Times New Roman" w:hAnsi="Times New Roman" w:cs="Times New Roman"/>
          <w:szCs w:val="20"/>
        </w:rPr>
        <w:t>Grado y Sección</w:t>
      </w:r>
      <w:r w:rsidR="00353613" w:rsidRPr="00A95979">
        <w:rPr>
          <w:rStyle w:val="Textoennegrita"/>
          <w:rFonts w:ascii="Times New Roman" w:hAnsi="Times New Roman" w:cs="Times New Roman"/>
          <w:szCs w:val="20"/>
        </w:rPr>
        <w:tab/>
      </w:r>
      <w:r w:rsidR="00A95979">
        <w:rPr>
          <w:rStyle w:val="Textoennegrita"/>
          <w:rFonts w:ascii="Times New Roman" w:hAnsi="Times New Roman" w:cs="Times New Roman"/>
          <w:szCs w:val="20"/>
        </w:rPr>
        <w:tab/>
      </w:r>
      <w:r w:rsidR="00353613" w:rsidRPr="00A95979">
        <w:rPr>
          <w:rStyle w:val="Textoennegrita"/>
          <w:rFonts w:ascii="Times New Roman" w:hAnsi="Times New Roman" w:cs="Times New Roman"/>
          <w:szCs w:val="20"/>
        </w:rPr>
        <w:t>:</w:t>
      </w:r>
      <w:r w:rsidR="0029090C" w:rsidRPr="00A95979">
        <w:rPr>
          <w:rStyle w:val="Textoennegrita"/>
          <w:rFonts w:ascii="Times New Roman" w:hAnsi="Times New Roman" w:cs="Times New Roman"/>
          <w:szCs w:val="20"/>
        </w:rPr>
        <w:t xml:space="preserve"> </w:t>
      </w:r>
      <w:r w:rsidR="00E60015">
        <w:rPr>
          <w:rStyle w:val="Textoennegrita"/>
          <w:rFonts w:ascii="Times New Roman" w:hAnsi="Times New Roman" w:cs="Times New Roman"/>
          <w:szCs w:val="20"/>
        </w:rPr>
        <w:t>1r</w:t>
      </w:r>
      <w:r w:rsidR="003B77CF">
        <w:rPr>
          <w:rStyle w:val="Textoennegrita"/>
          <w:rFonts w:ascii="Times New Roman" w:hAnsi="Times New Roman" w:cs="Times New Roman"/>
          <w:szCs w:val="20"/>
        </w:rPr>
        <w:t>o</w:t>
      </w:r>
    </w:p>
    <w:p w14:paraId="04353A77" w14:textId="5E1D4765" w:rsidR="00177A50" w:rsidRPr="00A95979" w:rsidRDefault="00006D5F" w:rsidP="0053136A">
      <w:pPr>
        <w:pStyle w:val="Prrafodelista"/>
        <w:numPr>
          <w:ilvl w:val="0"/>
          <w:numId w:val="1"/>
        </w:numPr>
        <w:spacing w:after="0" w:line="240" w:lineRule="auto"/>
        <w:ind w:left="2977"/>
        <w:rPr>
          <w:rStyle w:val="Textoennegrita"/>
          <w:rFonts w:ascii="Times New Roman" w:hAnsi="Times New Roman" w:cs="Times New Roman"/>
          <w:szCs w:val="20"/>
        </w:rPr>
      </w:pPr>
      <w:r>
        <w:rPr>
          <w:rStyle w:val="Textoennegrita"/>
          <w:rFonts w:ascii="Times New Roman" w:hAnsi="Times New Roman" w:cs="Times New Roman"/>
          <w:szCs w:val="20"/>
        </w:rPr>
        <w:t>Ciclo</w:t>
      </w:r>
      <w:r w:rsidR="00353613" w:rsidRPr="00A95979">
        <w:rPr>
          <w:rStyle w:val="Textoennegrita"/>
          <w:rFonts w:ascii="Times New Roman" w:hAnsi="Times New Roman" w:cs="Times New Roman"/>
          <w:szCs w:val="20"/>
        </w:rPr>
        <w:tab/>
      </w:r>
      <w:r w:rsidR="00353613" w:rsidRPr="00A95979">
        <w:rPr>
          <w:rStyle w:val="Textoennegrita"/>
          <w:rFonts w:ascii="Times New Roman" w:hAnsi="Times New Roman" w:cs="Times New Roman"/>
          <w:szCs w:val="20"/>
        </w:rPr>
        <w:tab/>
      </w:r>
      <w:r>
        <w:rPr>
          <w:rStyle w:val="Textoennegrita"/>
          <w:rFonts w:ascii="Times New Roman" w:hAnsi="Times New Roman" w:cs="Times New Roman"/>
          <w:szCs w:val="20"/>
        </w:rPr>
        <w:tab/>
      </w:r>
      <w:r w:rsidR="00353613" w:rsidRPr="00A95979">
        <w:rPr>
          <w:rStyle w:val="Textoennegrita"/>
          <w:rFonts w:ascii="Times New Roman" w:hAnsi="Times New Roman" w:cs="Times New Roman"/>
          <w:szCs w:val="20"/>
        </w:rPr>
        <w:tab/>
        <w:t>:</w:t>
      </w:r>
      <w:r w:rsidR="005C1154" w:rsidRPr="00A95979">
        <w:rPr>
          <w:rStyle w:val="Textoennegrita"/>
          <w:rFonts w:ascii="Times New Roman" w:hAnsi="Times New Roman" w:cs="Times New Roman"/>
          <w:szCs w:val="20"/>
        </w:rPr>
        <w:t xml:space="preserve"> </w:t>
      </w:r>
      <w:r w:rsidR="003B77CF">
        <w:rPr>
          <w:rStyle w:val="Textoennegrita"/>
          <w:rFonts w:ascii="Times New Roman" w:hAnsi="Times New Roman" w:cs="Times New Roman"/>
          <w:szCs w:val="20"/>
        </w:rPr>
        <w:t>VI</w:t>
      </w:r>
    </w:p>
    <w:p w14:paraId="4F55D207" w14:textId="3E75E2C1" w:rsidR="00177A50" w:rsidRPr="00A95979" w:rsidRDefault="00177A50" w:rsidP="0053136A">
      <w:pPr>
        <w:pStyle w:val="Prrafodelista"/>
        <w:numPr>
          <w:ilvl w:val="0"/>
          <w:numId w:val="1"/>
        </w:numPr>
        <w:spacing w:after="0" w:line="240" w:lineRule="auto"/>
        <w:ind w:left="2977"/>
        <w:rPr>
          <w:rStyle w:val="Textoennegrita"/>
          <w:rFonts w:ascii="Times New Roman" w:hAnsi="Times New Roman" w:cs="Times New Roman"/>
          <w:szCs w:val="20"/>
        </w:rPr>
      </w:pPr>
      <w:r w:rsidRPr="00A95979">
        <w:rPr>
          <w:rStyle w:val="Textoennegrita"/>
          <w:rFonts w:ascii="Times New Roman" w:hAnsi="Times New Roman" w:cs="Times New Roman"/>
          <w:szCs w:val="20"/>
        </w:rPr>
        <w:t>Docente</w:t>
      </w:r>
      <w:r w:rsidR="005C1154" w:rsidRPr="00A95979">
        <w:rPr>
          <w:rStyle w:val="Textoennegrita"/>
          <w:rFonts w:ascii="Times New Roman" w:hAnsi="Times New Roman" w:cs="Times New Roman"/>
          <w:szCs w:val="20"/>
        </w:rPr>
        <w:t xml:space="preserve"> </w:t>
      </w:r>
      <w:r w:rsidR="00353613" w:rsidRPr="00A95979">
        <w:rPr>
          <w:rStyle w:val="Textoennegrita"/>
          <w:rFonts w:ascii="Times New Roman" w:hAnsi="Times New Roman" w:cs="Times New Roman"/>
          <w:szCs w:val="20"/>
        </w:rPr>
        <w:tab/>
      </w:r>
      <w:r w:rsidR="00353613" w:rsidRPr="00A95979">
        <w:rPr>
          <w:rStyle w:val="Textoennegrita"/>
          <w:rFonts w:ascii="Times New Roman" w:hAnsi="Times New Roman" w:cs="Times New Roman"/>
          <w:szCs w:val="20"/>
        </w:rPr>
        <w:tab/>
      </w:r>
      <w:r w:rsidR="00A95979">
        <w:rPr>
          <w:rStyle w:val="Textoennegrita"/>
          <w:rFonts w:ascii="Times New Roman" w:hAnsi="Times New Roman" w:cs="Times New Roman"/>
          <w:szCs w:val="20"/>
        </w:rPr>
        <w:tab/>
      </w:r>
      <w:r w:rsidR="00353613" w:rsidRPr="00A95979">
        <w:rPr>
          <w:rStyle w:val="Textoennegrita"/>
          <w:rFonts w:ascii="Times New Roman" w:hAnsi="Times New Roman" w:cs="Times New Roman"/>
          <w:szCs w:val="20"/>
        </w:rPr>
        <w:t>:</w:t>
      </w:r>
      <w:r w:rsidR="00412803" w:rsidRPr="00A95979">
        <w:rPr>
          <w:rStyle w:val="Textoennegrita"/>
          <w:rFonts w:ascii="Times New Roman" w:hAnsi="Times New Roman" w:cs="Times New Roman"/>
          <w:szCs w:val="20"/>
        </w:rPr>
        <w:t xml:space="preserve"> </w:t>
      </w:r>
      <w:r w:rsidR="003B77CF" w:rsidRPr="003B77CF">
        <w:rPr>
          <w:rStyle w:val="Textoennegrita"/>
          <w:rFonts w:ascii="Times New Roman" w:hAnsi="Times New Roman" w:cs="Times New Roman"/>
          <w:szCs w:val="20"/>
        </w:rPr>
        <w:t>Luis Enrique Quispe Bendezu</w:t>
      </w:r>
    </w:p>
    <w:p w14:paraId="4CC1A27B" w14:textId="2B4BF495" w:rsidR="00353613" w:rsidRPr="00DE28DB" w:rsidRDefault="00177A50" w:rsidP="0053136A">
      <w:pPr>
        <w:pStyle w:val="Prrafodelista"/>
        <w:numPr>
          <w:ilvl w:val="0"/>
          <w:numId w:val="1"/>
        </w:numPr>
        <w:spacing w:after="0" w:line="240" w:lineRule="auto"/>
        <w:ind w:left="2977"/>
        <w:rPr>
          <w:rFonts w:cs="Arial"/>
          <w:b/>
          <w:bCs/>
          <w:szCs w:val="20"/>
        </w:rPr>
      </w:pPr>
      <w:r w:rsidRPr="00A95979">
        <w:rPr>
          <w:rFonts w:ascii="Times New Roman" w:hAnsi="Times New Roman" w:cs="Times New Roman"/>
          <w:b/>
          <w:szCs w:val="20"/>
          <w:lang w:val="es-ES_tradnl"/>
        </w:rPr>
        <w:t>Duración</w:t>
      </w:r>
      <w:r w:rsidR="00353613" w:rsidRPr="00A95979">
        <w:rPr>
          <w:rFonts w:ascii="Times New Roman" w:hAnsi="Times New Roman" w:cs="Times New Roman"/>
          <w:b/>
          <w:szCs w:val="20"/>
          <w:lang w:val="es-ES_tradnl"/>
        </w:rPr>
        <w:tab/>
      </w:r>
      <w:r w:rsidR="00353613">
        <w:rPr>
          <w:rFonts w:cs="Arial"/>
          <w:b/>
          <w:szCs w:val="20"/>
          <w:lang w:val="es-ES_tradnl"/>
        </w:rPr>
        <w:tab/>
      </w:r>
      <w:r w:rsidR="00A95979">
        <w:rPr>
          <w:rFonts w:cs="Arial"/>
          <w:b/>
          <w:szCs w:val="20"/>
          <w:lang w:val="es-ES_tradnl"/>
        </w:rPr>
        <w:tab/>
      </w:r>
      <w:r w:rsidR="00353613">
        <w:rPr>
          <w:rFonts w:cs="Arial"/>
          <w:b/>
          <w:szCs w:val="20"/>
          <w:lang w:val="es-ES_tradnl"/>
        </w:rPr>
        <w:t>:</w:t>
      </w:r>
      <w:r w:rsidR="00DF5708">
        <w:rPr>
          <w:rFonts w:cs="Arial"/>
          <w:b/>
          <w:szCs w:val="20"/>
          <w:lang w:val="es-ES_tradnl"/>
        </w:rPr>
        <w:t xml:space="preserve"> </w:t>
      </w:r>
      <w:r w:rsidR="002C327A">
        <w:rPr>
          <w:rFonts w:cs="Arial"/>
          <w:b/>
          <w:szCs w:val="20"/>
          <w:lang w:val="es-ES_tradnl"/>
        </w:rPr>
        <w:t>4</w:t>
      </w:r>
      <w:r w:rsidR="003B77CF">
        <w:rPr>
          <w:rFonts w:cs="Arial"/>
          <w:b/>
          <w:szCs w:val="20"/>
          <w:lang w:val="es-ES_tradnl"/>
        </w:rPr>
        <w:t xml:space="preserve"> semanas</w:t>
      </w:r>
    </w:p>
    <w:p w14:paraId="120456B4" w14:textId="46E62D00" w:rsidR="00DE28DB" w:rsidRDefault="00DE28DB" w:rsidP="0053136A">
      <w:pPr>
        <w:pStyle w:val="Prrafodelista"/>
        <w:spacing w:after="0" w:line="240" w:lineRule="auto"/>
        <w:ind w:left="993"/>
        <w:rPr>
          <w:rFonts w:cs="Arial"/>
          <w:b/>
          <w:bCs/>
          <w:szCs w:val="20"/>
        </w:rPr>
      </w:pPr>
    </w:p>
    <w:p w14:paraId="07593697" w14:textId="77777777" w:rsidR="0053136A" w:rsidRPr="00353613" w:rsidRDefault="0053136A" w:rsidP="0053136A">
      <w:pPr>
        <w:pStyle w:val="Prrafodelista"/>
        <w:spacing w:after="0" w:line="240" w:lineRule="auto"/>
        <w:ind w:left="993"/>
        <w:rPr>
          <w:rFonts w:cs="Arial"/>
          <w:b/>
          <w:bCs/>
          <w:szCs w:val="20"/>
        </w:rPr>
      </w:pPr>
    </w:p>
    <w:p w14:paraId="388BB891" w14:textId="77777777" w:rsidR="00006D5F" w:rsidRDefault="00353613" w:rsidP="0053136A">
      <w:pPr>
        <w:ind w:left="993"/>
        <w:rPr>
          <w:rFonts w:cs="Arial"/>
          <w:b/>
          <w:sz w:val="24"/>
          <w:szCs w:val="20"/>
        </w:rPr>
      </w:pPr>
      <w:r w:rsidRPr="00353613">
        <w:rPr>
          <w:rFonts w:cs="Arial"/>
          <w:b/>
          <w:sz w:val="24"/>
          <w:szCs w:val="20"/>
        </w:rPr>
        <w:t xml:space="preserve">II.- </w:t>
      </w:r>
      <w:r w:rsidRPr="002F22A4">
        <w:rPr>
          <w:rFonts w:cs="Arial"/>
          <w:b/>
          <w:sz w:val="24"/>
          <w:szCs w:val="20"/>
          <w:u w:val="single"/>
        </w:rPr>
        <w:t>SITUACION SIGNIFICATIVA</w:t>
      </w:r>
      <w:r w:rsidRPr="00353613">
        <w:rPr>
          <w:rFonts w:cs="Arial"/>
          <w:b/>
          <w:sz w:val="24"/>
          <w:szCs w:val="20"/>
        </w:rPr>
        <w:t xml:space="preserve">: </w:t>
      </w:r>
    </w:p>
    <w:p w14:paraId="2040852D" w14:textId="2524593B" w:rsidR="00522E52" w:rsidRPr="00522E52" w:rsidRDefault="00522E52" w:rsidP="00522E52">
      <w:pPr>
        <w:ind w:left="1276" w:right="2410"/>
        <w:jc w:val="both"/>
        <w:rPr>
          <w:rFonts w:ascii="Cambria" w:hAnsi="Cambria"/>
        </w:rPr>
      </w:pPr>
      <w:r w:rsidRPr="00522E52">
        <w:rPr>
          <w:rFonts w:ascii="Cambria" w:hAnsi="Cambria"/>
        </w:rPr>
        <w:t>Los estudiantes de la I.E. N.° 40028 "Guillermo Mercado Barroso" comienzan a tomar pequeñas decisiones relacionadas con el uso del dinero, como administrar sus propinas o ahorrar para adquirir algún producto de su interés. Sin embargo, muchos consideran que el ahorro solo sirve para cumplir metas inmediatas y desconocen que las decisiones financieras que se toman desde la juventud pueden influir en el bienestar económico durante la adultez y la vejez. Asimismo, pocas veces reflexionan sobre la importancia de planificar el futuro y de contar con mecanismos que permitan afrontar situaciones en las que ya no puedan trabajar.</w:t>
      </w:r>
      <w:r>
        <w:rPr>
          <w:rFonts w:ascii="Cambria" w:hAnsi="Cambria"/>
        </w:rPr>
        <w:t xml:space="preserve"> </w:t>
      </w:r>
      <w:r w:rsidRPr="00522E52">
        <w:rPr>
          <w:rFonts w:ascii="Cambria" w:hAnsi="Cambria"/>
        </w:rPr>
        <w:t>Frente a esta situación, surge el siguiente reto:</w:t>
      </w:r>
      <w:r>
        <w:rPr>
          <w:rFonts w:ascii="Cambria" w:hAnsi="Cambria"/>
        </w:rPr>
        <w:t xml:space="preserve"> </w:t>
      </w:r>
      <w:r w:rsidRPr="00522E52">
        <w:rPr>
          <w:rFonts w:ascii="Cambria" w:hAnsi="Cambria"/>
        </w:rPr>
        <w:t>¿Cómo podemos planificar desde hoy nuestro futuro económico para vivir con mayor seguridad y bienestar en la adultez y la vejez?</w:t>
      </w:r>
    </w:p>
    <w:p w14:paraId="7CEB6819" w14:textId="6641D69A" w:rsidR="00E60015" w:rsidRDefault="00522E52" w:rsidP="00522E52">
      <w:pPr>
        <w:ind w:left="1276" w:right="2410"/>
        <w:jc w:val="both"/>
        <w:rPr>
          <w:rFonts w:ascii="Cambria" w:hAnsi="Cambria"/>
        </w:rPr>
      </w:pPr>
      <w:r w:rsidRPr="00522E52">
        <w:rPr>
          <w:rFonts w:ascii="Cambria" w:hAnsi="Cambria"/>
        </w:rPr>
        <w:t>Para responder a esta pregunta, los estudiantes elaborarán una línea de vida financiera titulada "Mi camino hacia un futuro con bienestar económico", en la que representarán las principales etapas de su vida, las decisiones de ahorro que podrían tomar en cada una de ellas y la importancia del ahorro previsional como una forma de prepararse para el futuro.</w:t>
      </w:r>
    </w:p>
    <w:p w14:paraId="673D5528" w14:textId="77777777" w:rsidR="00E60015" w:rsidRDefault="00E60015">
      <w:pPr>
        <w:rPr>
          <w:rFonts w:ascii="Cambria" w:hAnsi="Cambria"/>
        </w:rPr>
      </w:pPr>
    </w:p>
    <w:p w14:paraId="6333F929" w14:textId="6E05954B" w:rsidR="0053136A" w:rsidRDefault="0053136A">
      <w:pPr>
        <w:rPr>
          <w:rFonts w:ascii="Cambria" w:hAnsi="Cambria"/>
        </w:rPr>
      </w:pPr>
      <w:r>
        <w:rPr>
          <w:rFonts w:ascii="Cambria" w:hAnsi="Cambria"/>
        </w:rPr>
        <w:br w:type="page"/>
      </w:r>
    </w:p>
    <w:p w14:paraId="4CDC9FAA" w14:textId="77777777" w:rsidR="0053136A" w:rsidRDefault="0053136A" w:rsidP="0053136A">
      <w:pPr>
        <w:ind w:left="993"/>
        <w:jc w:val="both"/>
        <w:rPr>
          <w:rFonts w:ascii="Cambria" w:hAnsi="Cambria"/>
        </w:rPr>
      </w:pPr>
    </w:p>
    <w:p w14:paraId="7E7658E6" w14:textId="2A032B35" w:rsidR="00DE28DB" w:rsidRDefault="00DE28DB" w:rsidP="0053136A">
      <w:pPr>
        <w:ind w:left="993"/>
        <w:rPr>
          <w:rFonts w:cs="Arial"/>
          <w:b/>
          <w:sz w:val="24"/>
          <w:szCs w:val="20"/>
        </w:rPr>
      </w:pPr>
      <w:r>
        <w:rPr>
          <w:rFonts w:cs="Arial"/>
          <w:b/>
          <w:sz w:val="24"/>
          <w:szCs w:val="20"/>
        </w:rPr>
        <w:t xml:space="preserve">III.- PROPOSITOS DE APRENDIZAJE </w:t>
      </w:r>
      <w:r w:rsidR="00E10676">
        <w:rPr>
          <w:rFonts w:cs="Arial"/>
          <w:b/>
          <w:sz w:val="24"/>
          <w:szCs w:val="20"/>
        </w:rPr>
        <w:t xml:space="preserve">Y EVALUACIÓN. </w:t>
      </w:r>
      <w:r>
        <w:rPr>
          <w:rFonts w:cs="Arial"/>
          <w:b/>
          <w:sz w:val="24"/>
          <w:szCs w:val="20"/>
        </w:rPr>
        <w:t xml:space="preserve">(Competencia, Capacidades y </w:t>
      </w:r>
      <w:r w:rsidR="00AE36C8">
        <w:rPr>
          <w:rFonts w:cs="Arial"/>
          <w:b/>
          <w:sz w:val="24"/>
          <w:szCs w:val="20"/>
        </w:rPr>
        <w:t>criterios</w:t>
      </w:r>
      <w:r w:rsidR="00FC06D5">
        <w:rPr>
          <w:rFonts w:cs="Arial"/>
          <w:b/>
          <w:sz w:val="24"/>
          <w:szCs w:val="20"/>
        </w:rPr>
        <w:t xml:space="preserve"> de evaluación</w:t>
      </w:r>
      <w:r>
        <w:rPr>
          <w:rFonts w:cs="Arial"/>
          <w:b/>
          <w:sz w:val="24"/>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3312"/>
        <w:gridCol w:w="2318"/>
        <w:gridCol w:w="1644"/>
        <w:gridCol w:w="33"/>
      </w:tblGrid>
      <w:tr w:rsidR="0053136A" w:rsidRPr="0053136A" w14:paraId="711BAB56" w14:textId="77777777" w:rsidTr="0053136A">
        <w:trPr>
          <w:gridAfter w:val="1"/>
          <w:wAfter w:w="33" w:type="dxa"/>
          <w:jc w:val="center"/>
        </w:trPr>
        <w:tc>
          <w:tcPr>
            <w:tcW w:w="4390" w:type="dxa"/>
            <w:tcBorders>
              <w:bottom w:val="single" w:sz="48" w:space="0" w:color="0070C0"/>
            </w:tcBorders>
            <w:shd w:val="clear" w:color="auto" w:fill="auto"/>
            <w:vAlign w:val="center"/>
          </w:tcPr>
          <w:p w14:paraId="710A0F3B" w14:textId="6A94B764" w:rsidR="003B77CF" w:rsidRPr="0053136A" w:rsidRDefault="003B77CF" w:rsidP="00A01E1B">
            <w:pPr>
              <w:jc w:val="center"/>
              <w:rPr>
                <w:rFonts w:ascii="Cambria" w:hAnsi="Cambria" w:cs="Arial"/>
                <w:bCs/>
              </w:rPr>
            </w:pPr>
            <w:r w:rsidRPr="0053136A">
              <w:rPr>
                <w:rFonts w:ascii="Cambria" w:hAnsi="Cambria" w:cs="Arial"/>
              </w:rPr>
              <w:t>Competencias y capacidades</w:t>
            </w:r>
          </w:p>
        </w:tc>
        <w:tc>
          <w:tcPr>
            <w:tcW w:w="3312" w:type="dxa"/>
            <w:tcBorders>
              <w:bottom w:val="single" w:sz="48" w:space="0" w:color="FFC000"/>
            </w:tcBorders>
            <w:shd w:val="clear" w:color="auto" w:fill="auto"/>
            <w:vAlign w:val="center"/>
          </w:tcPr>
          <w:p w14:paraId="0CC97A0E" w14:textId="457315C9" w:rsidR="003B77CF" w:rsidRPr="0053136A" w:rsidRDefault="003B77CF" w:rsidP="00A01E1B">
            <w:pPr>
              <w:jc w:val="center"/>
              <w:rPr>
                <w:rFonts w:ascii="Cambria" w:hAnsi="Cambria" w:cs="Arial"/>
                <w:bCs/>
              </w:rPr>
            </w:pPr>
            <w:r w:rsidRPr="0053136A">
              <w:rPr>
                <w:rFonts w:ascii="Cambria" w:hAnsi="Cambria" w:cs="Arial"/>
              </w:rPr>
              <w:t>Criterios de evaluación</w:t>
            </w:r>
          </w:p>
        </w:tc>
        <w:tc>
          <w:tcPr>
            <w:tcW w:w="2318" w:type="dxa"/>
            <w:tcBorders>
              <w:bottom w:val="single" w:sz="48" w:space="0" w:color="0070C0"/>
            </w:tcBorders>
            <w:shd w:val="clear" w:color="auto" w:fill="auto"/>
            <w:vAlign w:val="center"/>
          </w:tcPr>
          <w:p w14:paraId="6C9A3F16" w14:textId="72C9DEBE" w:rsidR="003B77CF" w:rsidRPr="0053136A" w:rsidRDefault="003B77CF" w:rsidP="00A01E1B">
            <w:pPr>
              <w:jc w:val="center"/>
              <w:rPr>
                <w:rFonts w:ascii="Cambria" w:hAnsi="Cambria" w:cs="Arial"/>
              </w:rPr>
            </w:pPr>
            <w:r w:rsidRPr="0053136A">
              <w:rPr>
                <w:rFonts w:ascii="Cambria" w:hAnsi="Cambria" w:cs="Arial"/>
              </w:rPr>
              <w:t>Evidencia/Actuación</w:t>
            </w:r>
          </w:p>
        </w:tc>
        <w:tc>
          <w:tcPr>
            <w:tcW w:w="1644" w:type="dxa"/>
            <w:tcBorders>
              <w:bottom w:val="single" w:sz="48" w:space="0" w:color="FFC000"/>
            </w:tcBorders>
            <w:shd w:val="clear" w:color="auto" w:fill="auto"/>
            <w:vAlign w:val="center"/>
          </w:tcPr>
          <w:p w14:paraId="285C1EF0" w14:textId="32792557" w:rsidR="003B77CF" w:rsidRPr="0053136A" w:rsidRDefault="003B77CF" w:rsidP="00A01E1B">
            <w:pPr>
              <w:jc w:val="center"/>
              <w:rPr>
                <w:rFonts w:ascii="Cambria" w:hAnsi="Cambria" w:cs="Arial"/>
                <w:bCs/>
              </w:rPr>
            </w:pPr>
            <w:r w:rsidRPr="0053136A">
              <w:rPr>
                <w:rFonts w:ascii="Cambria" w:hAnsi="Cambria" w:cs="Arial"/>
              </w:rPr>
              <w:t>Instrumentos de evaluación</w:t>
            </w:r>
          </w:p>
        </w:tc>
      </w:tr>
      <w:tr w:rsidR="003B77CF" w:rsidRPr="00432353" w14:paraId="0477657D" w14:textId="77777777" w:rsidTr="0053136A">
        <w:trPr>
          <w:trHeight w:val="2251"/>
          <w:jc w:val="center"/>
        </w:trPr>
        <w:tc>
          <w:tcPr>
            <w:tcW w:w="4390" w:type="dxa"/>
            <w:tcBorders>
              <w:top w:val="single" w:sz="48" w:space="0" w:color="0070C0"/>
              <w:bottom w:val="single" w:sz="48" w:space="0" w:color="0070C0"/>
            </w:tcBorders>
            <w:shd w:val="clear" w:color="auto" w:fill="auto"/>
            <w:vAlign w:val="center"/>
          </w:tcPr>
          <w:p w14:paraId="3EE49330" w14:textId="77777777" w:rsidR="002C327A" w:rsidRDefault="002C327A" w:rsidP="0053136A">
            <w:pPr>
              <w:rPr>
                <w:rFonts w:ascii="Times New Roman" w:hAnsi="Times New Roman" w:cs="Times New Roman"/>
                <w:sz w:val="24"/>
                <w:szCs w:val="24"/>
                <w:lang w:val="es-ES"/>
              </w:rPr>
            </w:pPr>
          </w:p>
          <w:p w14:paraId="7D3CF0E1" w14:textId="77777777" w:rsidR="002C327A" w:rsidRDefault="002C327A" w:rsidP="0053136A">
            <w:pPr>
              <w:rPr>
                <w:rFonts w:ascii="Times New Roman" w:hAnsi="Times New Roman" w:cs="Times New Roman"/>
                <w:sz w:val="24"/>
                <w:szCs w:val="24"/>
                <w:lang w:val="es-ES"/>
              </w:rPr>
            </w:pPr>
            <w:r w:rsidRPr="002C327A">
              <w:rPr>
                <w:rFonts w:ascii="Times New Roman" w:hAnsi="Times New Roman" w:cs="Times New Roman"/>
                <w:sz w:val="24"/>
                <w:szCs w:val="24"/>
                <w:lang w:val="es-ES"/>
              </w:rPr>
              <w:t>GESTIONA RESPONSABLEMENTE LOS RECURSOS ECONÓMICOS</w:t>
            </w:r>
          </w:p>
          <w:p w14:paraId="4D88ED64" w14:textId="4AC83242" w:rsidR="002C327A" w:rsidRPr="0053136A" w:rsidRDefault="002C327A" w:rsidP="0053136A">
            <w:pPr>
              <w:rPr>
                <w:rFonts w:ascii="Times New Roman" w:hAnsi="Times New Roman" w:cs="Times New Roman"/>
                <w:sz w:val="24"/>
                <w:szCs w:val="24"/>
                <w:lang w:val="es-ES"/>
              </w:rPr>
            </w:pPr>
          </w:p>
        </w:tc>
        <w:tc>
          <w:tcPr>
            <w:tcW w:w="3312" w:type="dxa"/>
            <w:tcBorders>
              <w:top w:val="single" w:sz="48" w:space="0" w:color="FFC000"/>
              <w:bottom w:val="single" w:sz="48" w:space="0" w:color="FFC000"/>
            </w:tcBorders>
            <w:shd w:val="clear" w:color="auto" w:fill="auto"/>
            <w:vAlign w:val="center"/>
          </w:tcPr>
          <w:p w14:paraId="5EFF26D8" w14:textId="78FA7DF1" w:rsidR="003B77CF" w:rsidRPr="0053136A" w:rsidRDefault="00522E52" w:rsidP="00E60015">
            <w:pPr>
              <w:spacing w:before="100" w:beforeAutospacing="1" w:after="100" w:afterAutospacing="1"/>
              <w:jc w:val="both"/>
              <w:textAlignment w:val="baseline"/>
              <w:rPr>
                <w:rFonts w:ascii="Times New Roman" w:hAnsi="Times New Roman" w:cs="Times New Roman"/>
                <w:sz w:val="24"/>
                <w:szCs w:val="24"/>
                <w:highlight w:val="yellow"/>
              </w:rPr>
            </w:pPr>
            <w:r w:rsidRPr="00522E52">
              <w:rPr>
                <w:rFonts w:ascii="Times New Roman" w:hAnsi="Times New Roman" w:cs="Times New Roman"/>
                <w:sz w:val="24"/>
                <w:szCs w:val="24"/>
              </w:rPr>
              <w:t>Explica la importancia del ahorro previsional y de la planificación financiera a lo largo de la vida, proponiendo acciones de ahorro acordes con cada etapa de desarrollo.</w:t>
            </w:r>
          </w:p>
        </w:tc>
        <w:tc>
          <w:tcPr>
            <w:tcW w:w="2318" w:type="dxa"/>
            <w:tcBorders>
              <w:top w:val="single" w:sz="48" w:space="0" w:color="0070C0"/>
              <w:bottom w:val="single" w:sz="48" w:space="0" w:color="0070C0"/>
            </w:tcBorders>
            <w:shd w:val="clear" w:color="auto" w:fill="auto"/>
            <w:vAlign w:val="center"/>
          </w:tcPr>
          <w:p w14:paraId="5AACDC75" w14:textId="7BCF5252" w:rsidR="003B77CF" w:rsidRPr="0053136A" w:rsidRDefault="00522E52" w:rsidP="00E60015">
            <w:pPr>
              <w:jc w:val="both"/>
              <w:rPr>
                <w:rFonts w:ascii="Times New Roman" w:hAnsi="Times New Roman" w:cs="Times New Roman"/>
                <w:bCs/>
                <w:sz w:val="24"/>
                <w:szCs w:val="24"/>
                <w:highlight w:val="yellow"/>
              </w:rPr>
            </w:pPr>
            <w:r w:rsidRPr="00522E52">
              <w:rPr>
                <w:rFonts w:ascii="Times New Roman" w:hAnsi="Times New Roman" w:cs="Times New Roman"/>
                <w:bCs/>
                <w:sz w:val="24"/>
                <w:szCs w:val="24"/>
              </w:rPr>
              <w:t>Línea de vida financiera: "Mi camino hacia un futuro con bienestar económico"</w:t>
            </w:r>
          </w:p>
        </w:tc>
        <w:tc>
          <w:tcPr>
            <w:tcW w:w="1677" w:type="dxa"/>
            <w:gridSpan w:val="2"/>
            <w:tcBorders>
              <w:bottom w:val="single" w:sz="48" w:space="0" w:color="FFC000"/>
            </w:tcBorders>
            <w:shd w:val="clear" w:color="auto" w:fill="auto"/>
            <w:vAlign w:val="center"/>
          </w:tcPr>
          <w:p w14:paraId="7D8222A1" w14:textId="21663CFD" w:rsidR="003B77CF" w:rsidRPr="0053136A" w:rsidRDefault="003B77CF" w:rsidP="0053136A">
            <w:pPr>
              <w:rPr>
                <w:rFonts w:ascii="Times New Roman" w:hAnsi="Times New Roman" w:cs="Times New Roman"/>
                <w:bCs/>
                <w:sz w:val="24"/>
                <w:szCs w:val="24"/>
              </w:rPr>
            </w:pPr>
            <w:r w:rsidRPr="0053136A">
              <w:rPr>
                <w:rFonts w:ascii="Times New Roman" w:hAnsi="Times New Roman" w:cs="Times New Roman"/>
                <w:bCs/>
                <w:sz w:val="24"/>
                <w:szCs w:val="24"/>
              </w:rPr>
              <w:t>Rúbrica</w:t>
            </w:r>
          </w:p>
        </w:tc>
      </w:tr>
    </w:tbl>
    <w:p w14:paraId="36BD0A7C" w14:textId="126991E2" w:rsidR="00177A50" w:rsidRDefault="00177A50" w:rsidP="00353613">
      <w:pPr>
        <w:spacing w:after="0" w:line="240" w:lineRule="auto"/>
        <w:rPr>
          <w:rStyle w:val="Textoennegrita"/>
          <w:rFonts w:cs="Arial"/>
          <w:szCs w:val="20"/>
        </w:rPr>
      </w:pPr>
    </w:p>
    <w:p w14:paraId="770E5594" w14:textId="4A1DAA4E" w:rsidR="0053136A" w:rsidRDefault="0053136A" w:rsidP="00353613">
      <w:pPr>
        <w:spacing w:after="0" w:line="240" w:lineRule="auto"/>
        <w:rPr>
          <w:rStyle w:val="Textoennegrita"/>
          <w:rFonts w:cs="Arial"/>
          <w:szCs w:val="20"/>
        </w:rPr>
      </w:pPr>
    </w:p>
    <w:p w14:paraId="6F1B4B93" w14:textId="77777777" w:rsidR="0053136A" w:rsidRPr="00353613" w:rsidRDefault="0053136A" w:rsidP="00353613">
      <w:pPr>
        <w:spacing w:after="0" w:line="240" w:lineRule="auto"/>
        <w:rPr>
          <w:rStyle w:val="Textoennegrita"/>
          <w:rFonts w:cs="Arial"/>
          <w:szCs w:val="20"/>
        </w:rPr>
      </w:pPr>
    </w:p>
    <w:p w14:paraId="5EAEFA78" w14:textId="048FED51" w:rsidR="00036FDF" w:rsidRDefault="00036FDF" w:rsidP="00036FDF">
      <w:pPr>
        <w:pStyle w:val="Textoindependiente"/>
        <w:spacing w:line="240" w:lineRule="auto"/>
        <w:ind w:left="284"/>
        <w:outlineLvl w:val="0"/>
        <w:rPr>
          <w:rFonts w:asciiTheme="minorHAnsi" w:hAnsiTheme="minorHAnsi" w:cstheme="minorHAnsi"/>
          <w:b/>
          <w:szCs w:val="22"/>
        </w:rPr>
      </w:pPr>
      <w:r>
        <w:rPr>
          <w:rFonts w:asciiTheme="minorHAnsi" w:hAnsiTheme="minorHAnsi" w:cstheme="minorHAnsi"/>
          <w:b/>
          <w:szCs w:val="22"/>
        </w:rPr>
        <w:t>V.-</w:t>
      </w:r>
      <w:r w:rsidRPr="00303048">
        <w:rPr>
          <w:rFonts w:asciiTheme="minorHAnsi" w:hAnsiTheme="minorHAnsi" w:cstheme="minorHAnsi"/>
          <w:b/>
          <w:szCs w:val="22"/>
        </w:rPr>
        <w:t xml:space="preserve"> ENFOQUES TRANSVERSALES:</w:t>
      </w:r>
      <w:r w:rsidRPr="00303048">
        <w:rPr>
          <w:rFonts w:asciiTheme="minorHAnsi" w:hAnsiTheme="minorHAnsi" w:cstheme="minorHAnsi"/>
          <w:b/>
          <w:szCs w:val="22"/>
          <w:highlight w:val="yellow"/>
        </w:rPr>
        <w:t xml:space="preserve"> </w:t>
      </w:r>
    </w:p>
    <w:p w14:paraId="208FE138" w14:textId="4ABFDBF0" w:rsidR="0053136A" w:rsidRDefault="0053136A" w:rsidP="00036FDF">
      <w:pPr>
        <w:pStyle w:val="Textoindependiente"/>
        <w:spacing w:line="240" w:lineRule="auto"/>
        <w:ind w:left="284"/>
        <w:outlineLvl w:val="0"/>
        <w:rPr>
          <w:rFonts w:asciiTheme="minorHAnsi" w:hAnsiTheme="minorHAnsi" w:cstheme="minorHAnsi"/>
          <w:b/>
          <w:szCs w:val="22"/>
        </w:rPr>
      </w:pPr>
    </w:p>
    <w:p w14:paraId="3D6561AD" w14:textId="77777777" w:rsidR="0053136A" w:rsidRDefault="0053136A" w:rsidP="00036FDF">
      <w:pPr>
        <w:pStyle w:val="Textoindependiente"/>
        <w:spacing w:line="240" w:lineRule="auto"/>
        <w:ind w:left="284"/>
        <w:outlineLvl w:val="0"/>
        <w:rPr>
          <w:rFonts w:asciiTheme="minorHAnsi" w:hAnsiTheme="minorHAnsi" w:cstheme="minorHAnsi"/>
          <w:b/>
          <w:szCs w:val="22"/>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10773"/>
      </w:tblGrid>
      <w:tr w:rsidR="00A616CD" w14:paraId="1A340E0B" w14:textId="77777777" w:rsidTr="0053136A">
        <w:tc>
          <w:tcPr>
            <w:tcW w:w="4247" w:type="dxa"/>
            <w:tcBorders>
              <w:bottom w:val="single" w:sz="48" w:space="0" w:color="0070C0"/>
              <w:right w:val="single" w:sz="48" w:space="0" w:color="0070C0"/>
            </w:tcBorders>
            <w:shd w:val="clear" w:color="auto" w:fill="auto"/>
          </w:tcPr>
          <w:p w14:paraId="16DD5BF5" w14:textId="2A811DF6" w:rsidR="00A616CD" w:rsidRPr="00A616CD" w:rsidRDefault="00A616CD" w:rsidP="00A616CD">
            <w:pPr>
              <w:pStyle w:val="Textoindependiente"/>
              <w:spacing w:line="240" w:lineRule="auto"/>
              <w:jc w:val="center"/>
              <w:outlineLvl w:val="0"/>
              <w:rPr>
                <w:rFonts w:asciiTheme="minorHAnsi" w:hAnsiTheme="minorHAnsi" w:cstheme="minorHAnsi"/>
                <w:b/>
                <w:szCs w:val="22"/>
              </w:rPr>
            </w:pPr>
            <w:r w:rsidRPr="00A616CD">
              <w:rPr>
                <w:rFonts w:asciiTheme="minorHAnsi" w:hAnsiTheme="minorHAnsi" w:cstheme="minorHAnsi"/>
                <w:b/>
              </w:rPr>
              <w:t>Enfoque Transversal</w:t>
            </w:r>
          </w:p>
        </w:tc>
        <w:tc>
          <w:tcPr>
            <w:tcW w:w="10773" w:type="dxa"/>
            <w:tcBorders>
              <w:left w:val="single" w:sz="48" w:space="0" w:color="0070C0"/>
              <w:bottom w:val="single" w:sz="48" w:space="0" w:color="FFC000"/>
              <w:right w:val="single" w:sz="48" w:space="0" w:color="FFC000"/>
            </w:tcBorders>
            <w:shd w:val="clear" w:color="auto" w:fill="auto"/>
          </w:tcPr>
          <w:p w14:paraId="451D9042" w14:textId="36672815" w:rsidR="00A616CD" w:rsidRPr="00A616CD" w:rsidRDefault="00A616CD" w:rsidP="00A616CD">
            <w:pPr>
              <w:pStyle w:val="Textoindependiente"/>
              <w:spacing w:line="240" w:lineRule="auto"/>
              <w:jc w:val="center"/>
              <w:outlineLvl w:val="0"/>
              <w:rPr>
                <w:rFonts w:asciiTheme="minorHAnsi" w:hAnsiTheme="minorHAnsi" w:cstheme="minorHAnsi"/>
                <w:b/>
                <w:szCs w:val="22"/>
              </w:rPr>
            </w:pPr>
            <w:r w:rsidRPr="00A616CD">
              <w:rPr>
                <w:rFonts w:asciiTheme="minorHAnsi" w:hAnsiTheme="minorHAnsi" w:cstheme="minorHAnsi"/>
                <w:b/>
              </w:rPr>
              <w:t>Acciones o actitudes observables</w:t>
            </w:r>
          </w:p>
        </w:tc>
      </w:tr>
      <w:tr w:rsidR="00A616CD" w14:paraId="3D24B94A" w14:textId="77777777" w:rsidTr="0053136A">
        <w:tc>
          <w:tcPr>
            <w:tcW w:w="4247" w:type="dxa"/>
            <w:tcBorders>
              <w:top w:val="single" w:sz="48" w:space="0" w:color="0070C0"/>
              <w:bottom w:val="single" w:sz="48" w:space="0" w:color="0070C0"/>
            </w:tcBorders>
            <w:shd w:val="clear" w:color="auto" w:fill="auto"/>
          </w:tcPr>
          <w:p w14:paraId="5A0B7C35" w14:textId="6083F059" w:rsidR="00A616CD" w:rsidRDefault="00E60015" w:rsidP="00036FDF">
            <w:pPr>
              <w:pStyle w:val="Textoindependiente"/>
              <w:spacing w:line="240" w:lineRule="auto"/>
              <w:outlineLvl w:val="0"/>
              <w:rPr>
                <w:rFonts w:asciiTheme="minorHAnsi" w:hAnsiTheme="minorHAnsi" w:cstheme="minorHAnsi"/>
                <w:b/>
                <w:szCs w:val="22"/>
              </w:rPr>
            </w:pPr>
            <w:r w:rsidRPr="00E60015">
              <w:rPr>
                <w:rFonts w:asciiTheme="minorHAnsi" w:hAnsiTheme="minorHAnsi" w:cstheme="minorHAnsi"/>
                <w:b/>
                <w:szCs w:val="22"/>
              </w:rPr>
              <w:t>3. Intercultural</w:t>
            </w:r>
          </w:p>
        </w:tc>
        <w:tc>
          <w:tcPr>
            <w:tcW w:w="10773" w:type="dxa"/>
            <w:tcBorders>
              <w:top w:val="single" w:sz="48" w:space="0" w:color="FFC000"/>
              <w:bottom w:val="single" w:sz="48" w:space="0" w:color="0070C0"/>
            </w:tcBorders>
            <w:shd w:val="clear" w:color="auto" w:fill="auto"/>
          </w:tcPr>
          <w:p w14:paraId="05A8F0A6" w14:textId="58AA7406" w:rsidR="005B0E21" w:rsidRPr="00841C62" w:rsidRDefault="00E60015" w:rsidP="00036FDF">
            <w:pPr>
              <w:pStyle w:val="Textoindependiente"/>
              <w:spacing w:line="240" w:lineRule="auto"/>
              <w:outlineLvl w:val="0"/>
              <w:rPr>
                <w:rFonts w:asciiTheme="minorHAnsi" w:hAnsiTheme="minorHAnsi" w:cstheme="minorHAnsi"/>
                <w:sz w:val="22"/>
                <w:szCs w:val="22"/>
              </w:rPr>
            </w:pPr>
            <w:r w:rsidRPr="00E60015">
              <w:rPr>
                <w:rFonts w:asciiTheme="minorHAnsi" w:hAnsiTheme="minorHAnsi" w:cstheme="minorHAnsi"/>
                <w:sz w:val="22"/>
                <w:szCs w:val="22"/>
              </w:rPr>
              <w:t>El docente y estudiante acogen con respeto a todos, sin menospreciar ni excluir a nadie en razón de su lengua, su manera de hablar, su forma de vestir, sus costumbres o sus creencias.</w:t>
            </w:r>
          </w:p>
        </w:tc>
      </w:tr>
      <w:tr w:rsidR="005B0E21" w14:paraId="30F5721F" w14:textId="77777777" w:rsidTr="0053136A">
        <w:tc>
          <w:tcPr>
            <w:tcW w:w="4247" w:type="dxa"/>
            <w:tcBorders>
              <w:top w:val="single" w:sz="48" w:space="0" w:color="0070C0"/>
              <w:bottom w:val="single" w:sz="48" w:space="0" w:color="FFC000"/>
            </w:tcBorders>
            <w:shd w:val="clear" w:color="auto" w:fill="auto"/>
          </w:tcPr>
          <w:p w14:paraId="44E5336F" w14:textId="030967E9" w:rsidR="005B0E21" w:rsidRDefault="003B77CF" w:rsidP="003B77CF">
            <w:pPr>
              <w:pStyle w:val="Textoindependiente"/>
              <w:tabs>
                <w:tab w:val="left" w:pos="1296"/>
              </w:tabs>
              <w:spacing w:line="240" w:lineRule="auto"/>
              <w:outlineLvl w:val="0"/>
              <w:rPr>
                <w:rFonts w:asciiTheme="minorHAnsi" w:hAnsiTheme="minorHAnsi" w:cstheme="minorHAnsi"/>
                <w:b/>
                <w:szCs w:val="22"/>
              </w:rPr>
            </w:pPr>
            <w:r w:rsidRPr="003B77CF">
              <w:rPr>
                <w:rFonts w:asciiTheme="minorHAnsi" w:hAnsiTheme="minorHAnsi" w:cstheme="minorHAnsi"/>
                <w:b/>
                <w:szCs w:val="22"/>
              </w:rPr>
              <w:t>2. Inclusivo o atención a la diversidad</w:t>
            </w:r>
          </w:p>
        </w:tc>
        <w:tc>
          <w:tcPr>
            <w:tcW w:w="10773" w:type="dxa"/>
            <w:tcBorders>
              <w:top w:val="single" w:sz="48" w:space="0" w:color="0070C0"/>
              <w:bottom w:val="single" w:sz="48" w:space="0" w:color="FFC000"/>
            </w:tcBorders>
            <w:shd w:val="clear" w:color="auto" w:fill="auto"/>
          </w:tcPr>
          <w:p w14:paraId="27F30437" w14:textId="145C7DAF" w:rsidR="005B0E21" w:rsidRPr="00841C62" w:rsidRDefault="003B77CF" w:rsidP="005B0E21">
            <w:pPr>
              <w:pStyle w:val="Textoindependiente"/>
              <w:spacing w:line="240" w:lineRule="auto"/>
              <w:outlineLvl w:val="0"/>
              <w:rPr>
                <w:rFonts w:asciiTheme="minorHAnsi" w:hAnsiTheme="minorHAnsi" w:cstheme="minorHAnsi"/>
                <w:bCs/>
                <w:sz w:val="22"/>
                <w:szCs w:val="22"/>
              </w:rPr>
            </w:pPr>
            <w:r w:rsidRPr="003B77CF">
              <w:rPr>
                <w:rFonts w:asciiTheme="minorHAnsi" w:hAnsiTheme="minorHAnsi" w:cstheme="minorHAnsi"/>
                <w:bCs/>
                <w:sz w:val="22"/>
                <w:szCs w:val="22"/>
              </w:rPr>
              <w:t>Reconocimiento al valor inherente de cada persona y de sus derechos, por encima de cualquier diferencia</w:t>
            </w:r>
          </w:p>
        </w:tc>
      </w:tr>
    </w:tbl>
    <w:p w14:paraId="5EECF8FF" w14:textId="7E817845" w:rsidR="0053136A" w:rsidRDefault="0053136A" w:rsidP="00036FDF">
      <w:pPr>
        <w:pStyle w:val="Textoindependiente"/>
        <w:spacing w:line="240" w:lineRule="auto"/>
        <w:ind w:left="284"/>
        <w:outlineLvl w:val="0"/>
        <w:rPr>
          <w:rFonts w:asciiTheme="minorHAnsi" w:hAnsiTheme="minorHAnsi" w:cstheme="minorHAnsi"/>
          <w:b/>
          <w:szCs w:val="22"/>
        </w:rPr>
      </w:pPr>
    </w:p>
    <w:p w14:paraId="47EFE767" w14:textId="77777777" w:rsidR="0053136A" w:rsidRDefault="0053136A">
      <w:pPr>
        <w:rPr>
          <w:rFonts w:eastAsia="Times New Roman" w:cstheme="minorHAnsi"/>
          <w:b/>
          <w:sz w:val="24"/>
          <w:lang w:eastAsia="es-ES"/>
        </w:rPr>
      </w:pPr>
      <w:r>
        <w:rPr>
          <w:rFonts w:cstheme="minorHAnsi"/>
          <w:b/>
        </w:rPr>
        <w:br w:type="page"/>
      </w:r>
    </w:p>
    <w:p w14:paraId="2DFEF5DF" w14:textId="7F98208A" w:rsidR="004527E2" w:rsidRDefault="004527E2" w:rsidP="004527E2">
      <w:pPr>
        <w:ind w:left="142"/>
        <w:rPr>
          <w:rFonts w:cs="Arial"/>
          <w:b/>
          <w:sz w:val="24"/>
          <w:szCs w:val="20"/>
        </w:rPr>
      </w:pPr>
      <w:r w:rsidRPr="00363DE7">
        <w:rPr>
          <w:rFonts w:cs="Arial"/>
          <w:b/>
          <w:sz w:val="24"/>
          <w:szCs w:val="20"/>
        </w:rPr>
        <w:lastRenderedPageBreak/>
        <w:t xml:space="preserve">VI.- SECUENCIA DE </w:t>
      </w:r>
      <w:r>
        <w:rPr>
          <w:rFonts w:cs="Arial"/>
          <w:b/>
          <w:sz w:val="24"/>
          <w:szCs w:val="20"/>
        </w:rPr>
        <w:t>ACTIVIDADES DE APRENDIZAJE</w:t>
      </w:r>
      <w:r w:rsidR="00727DFD">
        <w:rPr>
          <w:rFonts w:cs="Arial"/>
          <w:b/>
          <w:sz w:val="24"/>
          <w:szCs w:val="20"/>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4530"/>
        <w:gridCol w:w="2028"/>
        <w:gridCol w:w="3249"/>
        <w:gridCol w:w="2383"/>
        <w:gridCol w:w="1358"/>
      </w:tblGrid>
      <w:tr w:rsidR="0053136A" w:rsidRPr="00D1165D" w14:paraId="41AA5BFB" w14:textId="77777777" w:rsidTr="002C327A">
        <w:tc>
          <w:tcPr>
            <w:tcW w:w="2127" w:type="dxa"/>
            <w:tcBorders>
              <w:bottom w:val="single" w:sz="48" w:space="0" w:color="0070C0"/>
              <w:right w:val="single" w:sz="48" w:space="0" w:color="0070C0"/>
            </w:tcBorders>
            <w:shd w:val="clear" w:color="auto" w:fill="auto"/>
            <w:vAlign w:val="center"/>
            <w:hideMark/>
          </w:tcPr>
          <w:p w14:paraId="747EB550" w14:textId="77777777" w:rsidR="0053136A" w:rsidRPr="00D1165D" w:rsidRDefault="0053136A" w:rsidP="0053136A">
            <w:pPr>
              <w:jc w:val="center"/>
              <w:rPr>
                <w:rFonts w:asciiTheme="majorHAnsi" w:eastAsia="Times New Roman" w:hAnsiTheme="majorHAnsi" w:cstheme="majorHAnsi"/>
                <w:b/>
                <w:bCs/>
                <w:lang w:eastAsia="es-PE"/>
              </w:rPr>
            </w:pPr>
            <w:r w:rsidRPr="00D1165D">
              <w:rPr>
                <w:rFonts w:asciiTheme="majorHAnsi" w:eastAsia="Times New Roman" w:hAnsiTheme="majorHAnsi" w:cstheme="majorHAnsi"/>
                <w:b/>
                <w:bCs/>
                <w:lang w:eastAsia="es-PE"/>
              </w:rPr>
              <w:t>Nombre de la sesión</w:t>
            </w:r>
          </w:p>
        </w:tc>
        <w:tc>
          <w:tcPr>
            <w:tcW w:w="4530" w:type="dxa"/>
            <w:tcBorders>
              <w:left w:val="single" w:sz="48" w:space="0" w:color="0070C0"/>
              <w:bottom w:val="single" w:sz="48" w:space="0" w:color="FFC000"/>
              <w:right w:val="single" w:sz="48" w:space="0" w:color="FFC000"/>
            </w:tcBorders>
            <w:shd w:val="clear" w:color="auto" w:fill="auto"/>
            <w:vAlign w:val="center"/>
            <w:hideMark/>
          </w:tcPr>
          <w:p w14:paraId="3BFEB0EE" w14:textId="77777777" w:rsidR="0053136A" w:rsidRPr="00D1165D" w:rsidRDefault="0053136A" w:rsidP="0053136A">
            <w:pPr>
              <w:jc w:val="center"/>
              <w:rPr>
                <w:rFonts w:asciiTheme="majorHAnsi" w:eastAsia="Times New Roman" w:hAnsiTheme="majorHAnsi" w:cstheme="majorHAnsi"/>
                <w:b/>
                <w:bCs/>
                <w:lang w:eastAsia="es-PE"/>
              </w:rPr>
            </w:pPr>
            <w:r w:rsidRPr="00D1165D">
              <w:rPr>
                <w:rFonts w:asciiTheme="majorHAnsi" w:eastAsia="Times New Roman" w:hAnsiTheme="majorHAnsi" w:cstheme="majorHAnsi"/>
                <w:b/>
                <w:bCs/>
                <w:lang w:eastAsia="es-PE"/>
              </w:rPr>
              <w:t>Propósito de la sesión</w:t>
            </w:r>
          </w:p>
        </w:tc>
        <w:tc>
          <w:tcPr>
            <w:tcW w:w="0" w:type="auto"/>
            <w:tcBorders>
              <w:left w:val="single" w:sz="48" w:space="0" w:color="FFC000"/>
              <w:bottom w:val="single" w:sz="48" w:space="0" w:color="0070C0"/>
              <w:right w:val="single" w:sz="48" w:space="0" w:color="0070C0"/>
            </w:tcBorders>
            <w:shd w:val="clear" w:color="auto" w:fill="auto"/>
            <w:vAlign w:val="center"/>
            <w:hideMark/>
          </w:tcPr>
          <w:p w14:paraId="34D65F79" w14:textId="77777777" w:rsidR="0053136A" w:rsidRPr="00D1165D" w:rsidRDefault="0053136A" w:rsidP="0053136A">
            <w:pPr>
              <w:jc w:val="center"/>
              <w:rPr>
                <w:rFonts w:asciiTheme="majorHAnsi" w:eastAsia="Times New Roman" w:hAnsiTheme="majorHAnsi" w:cstheme="majorHAnsi"/>
                <w:b/>
                <w:bCs/>
                <w:lang w:eastAsia="es-PE"/>
              </w:rPr>
            </w:pPr>
            <w:r w:rsidRPr="00D1165D">
              <w:rPr>
                <w:rFonts w:asciiTheme="majorHAnsi" w:eastAsia="Times New Roman" w:hAnsiTheme="majorHAnsi" w:cstheme="majorHAnsi"/>
                <w:b/>
                <w:bCs/>
                <w:lang w:eastAsia="es-PE"/>
              </w:rPr>
              <w:t>Producto de la sesión</w:t>
            </w:r>
          </w:p>
        </w:tc>
        <w:tc>
          <w:tcPr>
            <w:tcW w:w="0" w:type="auto"/>
            <w:tcBorders>
              <w:left w:val="single" w:sz="48" w:space="0" w:color="0070C0"/>
              <w:bottom w:val="single" w:sz="48" w:space="0" w:color="FFC000"/>
              <w:right w:val="single" w:sz="48" w:space="0" w:color="FFC000"/>
            </w:tcBorders>
            <w:shd w:val="clear" w:color="auto" w:fill="auto"/>
            <w:vAlign w:val="center"/>
            <w:hideMark/>
          </w:tcPr>
          <w:p w14:paraId="1F196399" w14:textId="77777777" w:rsidR="0053136A" w:rsidRPr="00D1165D" w:rsidRDefault="0053136A" w:rsidP="0053136A">
            <w:pPr>
              <w:jc w:val="center"/>
              <w:rPr>
                <w:rFonts w:asciiTheme="majorHAnsi" w:eastAsia="Times New Roman" w:hAnsiTheme="majorHAnsi" w:cstheme="majorHAnsi"/>
                <w:b/>
                <w:bCs/>
                <w:lang w:eastAsia="es-PE"/>
              </w:rPr>
            </w:pPr>
            <w:r w:rsidRPr="00D1165D">
              <w:rPr>
                <w:rFonts w:asciiTheme="majorHAnsi" w:eastAsia="Times New Roman" w:hAnsiTheme="majorHAnsi" w:cstheme="majorHAnsi"/>
                <w:b/>
                <w:bCs/>
                <w:lang w:eastAsia="es-PE"/>
              </w:rPr>
              <w:t>Criterio de evaluación</w:t>
            </w:r>
          </w:p>
        </w:tc>
        <w:tc>
          <w:tcPr>
            <w:tcW w:w="2383" w:type="dxa"/>
            <w:tcBorders>
              <w:left w:val="single" w:sz="48" w:space="0" w:color="FFC000"/>
              <w:bottom w:val="single" w:sz="48" w:space="0" w:color="0070C0"/>
              <w:right w:val="single" w:sz="48" w:space="0" w:color="0070C0"/>
            </w:tcBorders>
            <w:shd w:val="clear" w:color="auto" w:fill="auto"/>
            <w:vAlign w:val="center"/>
            <w:hideMark/>
          </w:tcPr>
          <w:p w14:paraId="2C0EB8BA" w14:textId="77777777" w:rsidR="0053136A" w:rsidRPr="00D1165D" w:rsidRDefault="0053136A" w:rsidP="0053136A">
            <w:pPr>
              <w:jc w:val="center"/>
              <w:rPr>
                <w:rFonts w:asciiTheme="majorHAnsi" w:eastAsia="Times New Roman" w:hAnsiTheme="majorHAnsi" w:cstheme="majorHAnsi"/>
                <w:b/>
                <w:bCs/>
                <w:lang w:eastAsia="es-PE"/>
              </w:rPr>
            </w:pPr>
            <w:r w:rsidRPr="00D1165D">
              <w:rPr>
                <w:rFonts w:asciiTheme="majorHAnsi" w:eastAsia="Times New Roman" w:hAnsiTheme="majorHAnsi" w:cstheme="majorHAnsi"/>
                <w:b/>
                <w:bCs/>
                <w:lang w:eastAsia="es-PE"/>
              </w:rPr>
              <w:t>Campo temático</w:t>
            </w:r>
          </w:p>
        </w:tc>
        <w:tc>
          <w:tcPr>
            <w:tcW w:w="1358" w:type="dxa"/>
            <w:tcBorders>
              <w:left w:val="single" w:sz="48" w:space="0" w:color="0070C0"/>
              <w:bottom w:val="single" w:sz="48" w:space="0" w:color="FFC000"/>
              <w:right w:val="single" w:sz="48" w:space="0" w:color="FFC000"/>
            </w:tcBorders>
            <w:shd w:val="clear" w:color="auto" w:fill="auto"/>
            <w:vAlign w:val="center"/>
            <w:hideMark/>
          </w:tcPr>
          <w:p w14:paraId="4BD190BC" w14:textId="7DC67322" w:rsidR="0053136A" w:rsidRPr="00D1165D" w:rsidRDefault="0053136A" w:rsidP="0053136A">
            <w:pPr>
              <w:jc w:val="center"/>
              <w:rPr>
                <w:rFonts w:asciiTheme="majorHAnsi" w:eastAsia="Times New Roman" w:hAnsiTheme="majorHAnsi" w:cstheme="majorHAnsi"/>
                <w:b/>
                <w:bCs/>
                <w:lang w:eastAsia="es-PE"/>
              </w:rPr>
            </w:pPr>
            <w:r w:rsidRPr="00D1165D">
              <w:rPr>
                <w:rFonts w:asciiTheme="majorHAnsi" w:eastAsia="Times New Roman" w:hAnsiTheme="majorHAnsi" w:cstheme="majorHAnsi"/>
                <w:b/>
                <w:bCs/>
                <w:lang w:eastAsia="es-PE"/>
              </w:rPr>
              <w:t>Instrumento</w:t>
            </w:r>
          </w:p>
        </w:tc>
      </w:tr>
      <w:tr w:rsidR="00522E52" w:rsidRPr="00D1165D" w14:paraId="58C4BB47" w14:textId="77777777" w:rsidTr="002C327A">
        <w:tc>
          <w:tcPr>
            <w:tcW w:w="2127" w:type="dxa"/>
            <w:tcBorders>
              <w:top w:val="single" w:sz="48" w:space="0" w:color="0070C0"/>
              <w:bottom w:val="single" w:sz="48" w:space="0" w:color="FFC000"/>
            </w:tcBorders>
            <w:shd w:val="clear" w:color="auto" w:fill="auto"/>
            <w:hideMark/>
          </w:tcPr>
          <w:p w14:paraId="3F97844D" w14:textId="5D2E5792" w:rsidR="00522E52" w:rsidRPr="002C327A" w:rsidRDefault="00522E52" w:rsidP="00522E52">
            <w:pPr>
              <w:rPr>
                <w:rFonts w:asciiTheme="majorHAnsi" w:eastAsia="Times New Roman" w:hAnsiTheme="majorHAnsi" w:cstheme="majorHAnsi"/>
                <w:lang w:eastAsia="es-PE"/>
              </w:rPr>
            </w:pPr>
            <w:r w:rsidRPr="00626AF1">
              <w:t>Sesión 1: Descubriendo los sectores que mueven la economía</w:t>
            </w:r>
          </w:p>
        </w:tc>
        <w:tc>
          <w:tcPr>
            <w:tcW w:w="4530" w:type="dxa"/>
            <w:tcBorders>
              <w:top w:val="single" w:sz="48" w:space="0" w:color="FFC000"/>
              <w:bottom w:val="single" w:sz="48" w:space="0" w:color="FFC000"/>
            </w:tcBorders>
            <w:shd w:val="clear" w:color="auto" w:fill="auto"/>
            <w:hideMark/>
          </w:tcPr>
          <w:p w14:paraId="32BB48D4" w14:textId="6C98A197" w:rsidR="00522E52" w:rsidRPr="002C327A" w:rsidRDefault="00522E52" w:rsidP="00522E52">
            <w:pPr>
              <w:jc w:val="both"/>
              <w:rPr>
                <w:rFonts w:asciiTheme="majorHAnsi" w:eastAsia="Times New Roman" w:hAnsiTheme="majorHAnsi" w:cstheme="majorHAnsi"/>
                <w:lang w:eastAsia="es-PE"/>
              </w:rPr>
            </w:pPr>
            <w:r w:rsidRPr="000C7A42">
              <w:t>Reconocen la importancia de planificar el futuro mediante el análisis de situaciones cotidianas relacionadas con el ahorro y la elaboración de una línea de tiempo personal.</w:t>
            </w:r>
          </w:p>
        </w:tc>
        <w:tc>
          <w:tcPr>
            <w:tcW w:w="0" w:type="auto"/>
            <w:tcBorders>
              <w:top w:val="single" w:sz="48" w:space="0" w:color="0070C0"/>
              <w:bottom w:val="single" w:sz="48" w:space="0" w:color="FFC000"/>
            </w:tcBorders>
            <w:shd w:val="clear" w:color="auto" w:fill="auto"/>
            <w:hideMark/>
          </w:tcPr>
          <w:p w14:paraId="55E5B219" w14:textId="53353036" w:rsidR="00522E52" w:rsidRPr="002C327A" w:rsidRDefault="00522E52" w:rsidP="00522E52">
            <w:pPr>
              <w:jc w:val="both"/>
              <w:rPr>
                <w:rFonts w:asciiTheme="majorHAnsi" w:eastAsia="Times New Roman" w:hAnsiTheme="majorHAnsi" w:cstheme="majorHAnsi"/>
                <w:lang w:eastAsia="es-PE"/>
              </w:rPr>
            </w:pPr>
            <w:r w:rsidRPr="000C7A42">
              <w:t>Línea de tiempo de metas personales y financieras.</w:t>
            </w:r>
          </w:p>
        </w:tc>
        <w:tc>
          <w:tcPr>
            <w:tcW w:w="0" w:type="auto"/>
            <w:tcBorders>
              <w:top w:val="single" w:sz="48" w:space="0" w:color="FFC000"/>
              <w:bottom w:val="single" w:sz="48" w:space="0" w:color="FFC000"/>
            </w:tcBorders>
            <w:shd w:val="clear" w:color="auto" w:fill="auto"/>
            <w:hideMark/>
          </w:tcPr>
          <w:p w14:paraId="67EE550D" w14:textId="78D1DEBB" w:rsidR="00522E52" w:rsidRPr="002C327A" w:rsidRDefault="00522E52" w:rsidP="00522E52">
            <w:pPr>
              <w:jc w:val="both"/>
              <w:rPr>
                <w:rFonts w:asciiTheme="majorHAnsi" w:eastAsia="Times New Roman" w:hAnsiTheme="majorHAnsi" w:cstheme="majorHAnsi"/>
                <w:lang w:eastAsia="es-PE"/>
              </w:rPr>
            </w:pPr>
            <w:r w:rsidRPr="000C7A42">
              <w:t>Reconoce la importancia de planificar metas económicas a corto y largo plazo considerando las diferentes etapas de la vida.</w:t>
            </w:r>
          </w:p>
        </w:tc>
        <w:tc>
          <w:tcPr>
            <w:tcW w:w="2383" w:type="dxa"/>
            <w:tcBorders>
              <w:top w:val="single" w:sz="48" w:space="0" w:color="0070C0"/>
              <w:bottom w:val="single" w:sz="48" w:space="0" w:color="FFC000"/>
            </w:tcBorders>
            <w:shd w:val="clear" w:color="auto" w:fill="auto"/>
            <w:hideMark/>
          </w:tcPr>
          <w:p w14:paraId="3D41CA1C" w14:textId="7DBBC15B" w:rsidR="00522E52" w:rsidRPr="002C327A" w:rsidRDefault="00522E52" w:rsidP="00522E52">
            <w:pPr>
              <w:jc w:val="both"/>
              <w:rPr>
                <w:rFonts w:asciiTheme="majorHAnsi" w:eastAsia="Times New Roman" w:hAnsiTheme="majorHAnsi" w:cstheme="majorHAnsi"/>
                <w:lang w:eastAsia="es-PE"/>
              </w:rPr>
            </w:pPr>
            <w:r w:rsidRPr="000C7A42">
              <w:t>Planificación financiera a lo largo de la vida.</w:t>
            </w:r>
          </w:p>
        </w:tc>
        <w:tc>
          <w:tcPr>
            <w:tcW w:w="1358" w:type="dxa"/>
            <w:tcBorders>
              <w:top w:val="single" w:sz="48" w:space="0" w:color="FFC000"/>
              <w:bottom w:val="single" w:sz="48" w:space="0" w:color="FFC000"/>
            </w:tcBorders>
            <w:shd w:val="clear" w:color="auto" w:fill="auto"/>
            <w:hideMark/>
          </w:tcPr>
          <w:p w14:paraId="1FF36DB7" w14:textId="3AD55392" w:rsidR="00522E52" w:rsidRPr="00E60015" w:rsidRDefault="00522E52" w:rsidP="00522E52">
            <w:pPr>
              <w:jc w:val="center"/>
              <w:rPr>
                <w:rFonts w:asciiTheme="majorHAnsi" w:eastAsia="Times New Roman" w:hAnsiTheme="majorHAnsi" w:cstheme="majorHAnsi"/>
                <w:lang w:eastAsia="es-PE"/>
              </w:rPr>
            </w:pPr>
            <w:r w:rsidRPr="000C7A42">
              <w:t>Lista de cotejo</w:t>
            </w:r>
          </w:p>
        </w:tc>
      </w:tr>
      <w:tr w:rsidR="00522E52" w:rsidRPr="00D1165D" w14:paraId="258CE51F" w14:textId="77777777" w:rsidTr="002C327A">
        <w:tc>
          <w:tcPr>
            <w:tcW w:w="2127" w:type="dxa"/>
            <w:tcBorders>
              <w:top w:val="single" w:sz="48" w:space="0" w:color="FFC000"/>
              <w:bottom w:val="single" w:sz="48" w:space="0" w:color="FFC000"/>
            </w:tcBorders>
            <w:shd w:val="clear" w:color="auto" w:fill="auto"/>
            <w:hideMark/>
          </w:tcPr>
          <w:p w14:paraId="0E517CAC" w14:textId="6301C031" w:rsidR="00522E52" w:rsidRPr="002C327A" w:rsidRDefault="00522E52" w:rsidP="00522E52">
            <w:pPr>
              <w:rPr>
                <w:rFonts w:asciiTheme="majorHAnsi" w:eastAsia="Times New Roman" w:hAnsiTheme="majorHAnsi" w:cstheme="majorHAnsi"/>
                <w:lang w:eastAsia="es-PE"/>
              </w:rPr>
            </w:pPr>
            <w:r w:rsidRPr="00626AF1">
              <w:t>Sesión 2: Todo está conectado: las actividades económicas y su relación</w:t>
            </w:r>
          </w:p>
        </w:tc>
        <w:tc>
          <w:tcPr>
            <w:tcW w:w="4530" w:type="dxa"/>
            <w:tcBorders>
              <w:top w:val="single" w:sz="48" w:space="0" w:color="FFC000"/>
              <w:bottom w:val="single" w:sz="48" w:space="0" w:color="FFC000"/>
            </w:tcBorders>
            <w:shd w:val="clear" w:color="auto" w:fill="auto"/>
            <w:hideMark/>
          </w:tcPr>
          <w:p w14:paraId="672878D8" w14:textId="39FF73FD" w:rsidR="00522E52" w:rsidRPr="002C327A" w:rsidRDefault="00522E52" w:rsidP="00522E52">
            <w:pPr>
              <w:jc w:val="both"/>
              <w:rPr>
                <w:rFonts w:asciiTheme="majorHAnsi" w:eastAsia="Times New Roman" w:hAnsiTheme="majorHAnsi" w:cstheme="majorHAnsi"/>
                <w:lang w:eastAsia="es-PE"/>
              </w:rPr>
            </w:pPr>
            <w:r w:rsidRPr="000C7A42">
              <w:t>Analizan los riesgos económicos que pueden presentarse durante la adultez y la vejez mediante el estudio de casos y la elaboración de un organizador gráfico.</w:t>
            </w:r>
          </w:p>
        </w:tc>
        <w:tc>
          <w:tcPr>
            <w:tcW w:w="0" w:type="auto"/>
            <w:tcBorders>
              <w:top w:val="single" w:sz="48" w:space="0" w:color="FFC000"/>
              <w:bottom w:val="single" w:sz="48" w:space="0" w:color="FFC000"/>
            </w:tcBorders>
            <w:shd w:val="clear" w:color="auto" w:fill="auto"/>
            <w:hideMark/>
          </w:tcPr>
          <w:p w14:paraId="16B0F6AD" w14:textId="758E87B4" w:rsidR="00522E52" w:rsidRPr="002C327A" w:rsidRDefault="00522E52" w:rsidP="00522E52">
            <w:pPr>
              <w:jc w:val="both"/>
              <w:rPr>
                <w:rFonts w:asciiTheme="majorHAnsi" w:eastAsia="Times New Roman" w:hAnsiTheme="majorHAnsi" w:cstheme="majorHAnsi"/>
                <w:lang w:eastAsia="es-PE"/>
              </w:rPr>
            </w:pPr>
            <w:r w:rsidRPr="000C7A42">
              <w:t>Organizador gráfico sobre riesgos económicos y formas de prevención.</w:t>
            </w:r>
          </w:p>
        </w:tc>
        <w:tc>
          <w:tcPr>
            <w:tcW w:w="0" w:type="auto"/>
            <w:tcBorders>
              <w:top w:val="single" w:sz="48" w:space="0" w:color="FFC000"/>
              <w:bottom w:val="single" w:sz="48" w:space="0" w:color="FFC000"/>
            </w:tcBorders>
            <w:shd w:val="clear" w:color="auto" w:fill="auto"/>
            <w:hideMark/>
          </w:tcPr>
          <w:p w14:paraId="1DF3F629" w14:textId="2301DD48" w:rsidR="00522E52" w:rsidRPr="002C327A" w:rsidRDefault="00522E52" w:rsidP="00522E52">
            <w:pPr>
              <w:jc w:val="both"/>
              <w:rPr>
                <w:rFonts w:asciiTheme="majorHAnsi" w:eastAsia="Times New Roman" w:hAnsiTheme="majorHAnsi" w:cstheme="majorHAnsi"/>
                <w:lang w:eastAsia="es-PE"/>
              </w:rPr>
            </w:pPr>
            <w:r w:rsidRPr="000C7A42">
              <w:t>Explica la importancia del ahorro como una estrategia para afrontar necesidades futuras.</w:t>
            </w:r>
          </w:p>
        </w:tc>
        <w:tc>
          <w:tcPr>
            <w:tcW w:w="2383" w:type="dxa"/>
            <w:tcBorders>
              <w:top w:val="single" w:sz="48" w:space="0" w:color="FFC000"/>
              <w:bottom w:val="single" w:sz="48" w:space="0" w:color="FFC000"/>
            </w:tcBorders>
            <w:shd w:val="clear" w:color="auto" w:fill="auto"/>
            <w:hideMark/>
          </w:tcPr>
          <w:p w14:paraId="333735EC" w14:textId="3147EA97" w:rsidR="00522E52" w:rsidRPr="002C327A" w:rsidRDefault="00522E52" w:rsidP="00522E52">
            <w:pPr>
              <w:jc w:val="both"/>
              <w:rPr>
                <w:rFonts w:asciiTheme="majorHAnsi" w:eastAsia="Times New Roman" w:hAnsiTheme="majorHAnsi" w:cstheme="majorHAnsi"/>
                <w:lang w:eastAsia="es-PE"/>
              </w:rPr>
            </w:pPr>
            <w:r w:rsidRPr="000C7A42">
              <w:t>Ahorro previsional y protección económica.</w:t>
            </w:r>
          </w:p>
        </w:tc>
        <w:tc>
          <w:tcPr>
            <w:tcW w:w="1358" w:type="dxa"/>
            <w:tcBorders>
              <w:top w:val="single" w:sz="48" w:space="0" w:color="FFC000"/>
              <w:bottom w:val="single" w:sz="48" w:space="0" w:color="FFC000"/>
            </w:tcBorders>
            <w:shd w:val="clear" w:color="auto" w:fill="auto"/>
            <w:hideMark/>
          </w:tcPr>
          <w:p w14:paraId="681C6CF5" w14:textId="19235890" w:rsidR="00522E52" w:rsidRPr="00E60015" w:rsidRDefault="00522E52" w:rsidP="00522E52">
            <w:pPr>
              <w:jc w:val="center"/>
              <w:rPr>
                <w:rFonts w:asciiTheme="majorHAnsi" w:eastAsia="Times New Roman" w:hAnsiTheme="majorHAnsi" w:cstheme="majorHAnsi"/>
                <w:lang w:eastAsia="es-PE"/>
              </w:rPr>
            </w:pPr>
            <w:r w:rsidRPr="000C7A42">
              <w:t>Lista de cotejo</w:t>
            </w:r>
          </w:p>
        </w:tc>
      </w:tr>
      <w:tr w:rsidR="00522E52" w:rsidRPr="00D1165D" w14:paraId="4E1BBFC0" w14:textId="77777777" w:rsidTr="008228A4">
        <w:tc>
          <w:tcPr>
            <w:tcW w:w="2127" w:type="dxa"/>
            <w:tcBorders>
              <w:top w:val="single" w:sz="48" w:space="0" w:color="0070C0"/>
              <w:bottom w:val="single" w:sz="48" w:space="0" w:color="FFC000"/>
            </w:tcBorders>
            <w:shd w:val="clear" w:color="auto" w:fill="auto"/>
          </w:tcPr>
          <w:p w14:paraId="6E445FEC" w14:textId="344DBAA3" w:rsidR="00522E52" w:rsidRPr="002C327A" w:rsidRDefault="00522E52" w:rsidP="00522E52">
            <w:pPr>
              <w:rPr>
                <w:rFonts w:asciiTheme="majorHAnsi" w:eastAsia="Times New Roman" w:hAnsiTheme="majorHAnsi" w:cstheme="majorHAnsi"/>
                <w:lang w:eastAsia="es-PE"/>
              </w:rPr>
            </w:pPr>
            <w:r w:rsidRPr="00626AF1">
              <w:t>Sesión 3: ¿Quiénes participan en la economía?</w:t>
            </w:r>
          </w:p>
        </w:tc>
        <w:tc>
          <w:tcPr>
            <w:tcW w:w="4530" w:type="dxa"/>
            <w:tcBorders>
              <w:top w:val="single" w:sz="48" w:space="0" w:color="0070C0"/>
              <w:bottom w:val="single" w:sz="48" w:space="0" w:color="FFC000"/>
            </w:tcBorders>
            <w:shd w:val="clear" w:color="auto" w:fill="auto"/>
          </w:tcPr>
          <w:p w14:paraId="5020C98F" w14:textId="0E8144C7" w:rsidR="00522E52" w:rsidRPr="002C327A" w:rsidRDefault="00522E52" w:rsidP="00522E52">
            <w:pPr>
              <w:jc w:val="both"/>
              <w:rPr>
                <w:rFonts w:asciiTheme="majorHAnsi" w:eastAsia="Times New Roman" w:hAnsiTheme="majorHAnsi" w:cstheme="majorHAnsi"/>
                <w:lang w:eastAsia="es-PE"/>
              </w:rPr>
            </w:pPr>
            <w:r w:rsidRPr="000C7A42">
              <w:t>Comprenden de manera introductoria qué es el ahorro previsional y cómo las personas pueden prepararse para su jubilación mediante una infografía comparativa.</w:t>
            </w:r>
          </w:p>
        </w:tc>
        <w:tc>
          <w:tcPr>
            <w:tcW w:w="0" w:type="auto"/>
            <w:tcBorders>
              <w:top w:val="single" w:sz="48" w:space="0" w:color="0070C0"/>
              <w:bottom w:val="single" w:sz="48" w:space="0" w:color="FFC000"/>
            </w:tcBorders>
            <w:shd w:val="clear" w:color="auto" w:fill="auto"/>
          </w:tcPr>
          <w:p w14:paraId="14E15149" w14:textId="56861DD3" w:rsidR="00522E52" w:rsidRPr="002C327A" w:rsidRDefault="00522E52" w:rsidP="00522E52">
            <w:pPr>
              <w:jc w:val="both"/>
              <w:rPr>
                <w:rFonts w:asciiTheme="majorHAnsi" w:eastAsia="Times New Roman" w:hAnsiTheme="majorHAnsi" w:cstheme="majorHAnsi"/>
                <w:lang w:eastAsia="es-PE"/>
              </w:rPr>
            </w:pPr>
            <w:r w:rsidRPr="000C7A42">
              <w:t>Infografía sobre el ahorro previsional.</w:t>
            </w:r>
          </w:p>
        </w:tc>
        <w:tc>
          <w:tcPr>
            <w:tcW w:w="0" w:type="auto"/>
            <w:tcBorders>
              <w:top w:val="single" w:sz="48" w:space="0" w:color="0070C0"/>
              <w:bottom w:val="single" w:sz="48" w:space="0" w:color="FFC000"/>
            </w:tcBorders>
            <w:shd w:val="clear" w:color="auto" w:fill="auto"/>
          </w:tcPr>
          <w:p w14:paraId="22F82B4C" w14:textId="2D3CA8DF" w:rsidR="00522E52" w:rsidRPr="002C327A" w:rsidRDefault="00522E52" w:rsidP="00522E52">
            <w:pPr>
              <w:jc w:val="both"/>
              <w:rPr>
                <w:rFonts w:asciiTheme="majorHAnsi" w:eastAsia="Times New Roman" w:hAnsiTheme="majorHAnsi" w:cstheme="majorHAnsi"/>
                <w:lang w:eastAsia="es-PE"/>
              </w:rPr>
            </w:pPr>
            <w:r w:rsidRPr="000C7A42">
              <w:t>Explica con sus propias palabras la finalidad del ahorro previsional y su relación con el bienestar futuro.</w:t>
            </w:r>
          </w:p>
        </w:tc>
        <w:tc>
          <w:tcPr>
            <w:tcW w:w="2383" w:type="dxa"/>
            <w:tcBorders>
              <w:top w:val="single" w:sz="48" w:space="0" w:color="0070C0"/>
              <w:bottom w:val="single" w:sz="48" w:space="0" w:color="FFC000"/>
            </w:tcBorders>
            <w:shd w:val="clear" w:color="auto" w:fill="auto"/>
          </w:tcPr>
          <w:p w14:paraId="25A1CAEB" w14:textId="7E68911B" w:rsidR="00522E52" w:rsidRPr="002C327A" w:rsidRDefault="00522E52" w:rsidP="00522E52">
            <w:pPr>
              <w:jc w:val="both"/>
              <w:rPr>
                <w:rFonts w:asciiTheme="majorHAnsi" w:eastAsia="Times New Roman" w:hAnsiTheme="majorHAnsi" w:cstheme="majorHAnsi"/>
                <w:lang w:eastAsia="es-PE"/>
              </w:rPr>
            </w:pPr>
            <w:r w:rsidRPr="000C7A42">
              <w:t>Concepto de ahorro previsional y jubilación.</w:t>
            </w:r>
          </w:p>
        </w:tc>
        <w:tc>
          <w:tcPr>
            <w:tcW w:w="1358" w:type="dxa"/>
            <w:tcBorders>
              <w:top w:val="single" w:sz="48" w:space="0" w:color="0070C0"/>
              <w:bottom w:val="single" w:sz="48" w:space="0" w:color="FFC000"/>
            </w:tcBorders>
            <w:shd w:val="clear" w:color="auto" w:fill="auto"/>
          </w:tcPr>
          <w:p w14:paraId="4AF257B6" w14:textId="178CD81A" w:rsidR="00522E52" w:rsidRPr="00E60015" w:rsidRDefault="00522E52" w:rsidP="00522E52">
            <w:pPr>
              <w:jc w:val="center"/>
              <w:rPr>
                <w:rFonts w:asciiTheme="majorHAnsi" w:eastAsia="Times New Roman" w:hAnsiTheme="majorHAnsi" w:cstheme="majorHAnsi"/>
                <w:lang w:eastAsia="es-PE"/>
              </w:rPr>
            </w:pPr>
            <w:r w:rsidRPr="000C7A42">
              <w:t>Lista de cotejo</w:t>
            </w:r>
          </w:p>
        </w:tc>
      </w:tr>
      <w:tr w:rsidR="00522E52" w:rsidRPr="00D1165D" w14:paraId="658A7E35" w14:textId="77777777" w:rsidTr="008228A4">
        <w:tc>
          <w:tcPr>
            <w:tcW w:w="2127" w:type="dxa"/>
            <w:tcBorders>
              <w:top w:val="single" w:sz="48" w:space="0" w:color="FFC000"/>
              <w:bottom w:val="single" w:sz="48" w:space="0" w:color="0070C0"/>
            </w:tcBorders>
            <w:shd w:val="clear" w:color="auto" w:fill="auto"/>
            <w:hideMark/>
          </w:tcPr>
          <w:p w14:paraId="293EA23E" w14:textId="2F02E200" w:rsidR="00522E52" w:rsidRPr="002C327A" w:rsidRDefault="00522E52" w:rsidP="00522E52">
            <w:pPr>
              <w:rPr>
                <w:rFonts w:asciiTheme="majorHAnsi" w:eastAsia="Times New Roman" w:hAnsiTheme="majorHAnsi" w:cstheme="majorHAnsi"/>
                <w:lang w:eastAsia="es-PE"/>
              </w:rPr>
            </w:pPr>
            <w:r w:rsidRPr="00626AF1">
              <w:t>Sesión 4: El recorrido del dinero en nuestra comunidad</w:t>
            </w:r>
          </w:p>
        </w:tc>
        <w:tc>
          <w:tcPr>
            <w:tcW w:w="4530" w:type="dxa"/>
            <w:tcBorders>
              <w:top w:val="single" w:sz="48" w:space="0" w:color="FFC000"/>
              <w:bottom w:val="single" w:sz="48" w:space="0" w:color="0070C0"/>
            </w:tcBorders>
            <w:shd w:val="clear" w:color="auto" w:fill="auto"/>
            <w:hideMark/>
          </w:tcPr>
          <w:p w14:paraId="62E2DF0A" w14:textId="09984B1B" w:rsidR="00522E52" w:rsidRPr="002C327A" w:rsidRDefault="00522E52" w:rsidP="00522E52">
            <w:pPr>
              <w:jc w:val="both"/>
              <w:rPr>
                <w:rFonts w:asciiTheme="majorHAnsi" w:eastAsia="Times New Roman" w:hAnsiTheme="majorHAnsi" w:cstheme="majorHAnsi"/>
                <w:lang w:eastAsia="es-PE"/>
              </w:rPr>
            </w:pPr>
            <w:r w:rsidRPr="000C7A42">
              <w:t>Elaboran una línea de vida financiera integrando lo aprendido sobre planificación, ahorro y previsión para reflexionar sobre las decisiones económicas que pueden favorecer su bienestar futuro.</w:t>
            </w:r>
          </w:p>
        </w:tc>
        <w:tc>
          <w:tcPr>
            <w:tcW w:w="0" w:type="auto"/>
            <w:tcBorders>
              <w:top w:val="single" w:sz="48" w:space="0" w:color="FFC000"/>
              <w:bottom w:val="single" w:sz="48" w:space="0" w:color="0070C0"/>
            </w:tcBorders>
            <w:shd w:val="clear" w:color="auto" w:fill="auto"/>
            <w:hideMark/>
          </w:tcPr>
          <w:p w14:paraId="34937D84" w14:textId="5A2E200B" w:rsidR="00522E52" w:rsidRPr="002C327A" w:rsidRDefault="00522E52" w:rsidP="00522E52">
            <w:pPr>
              <w:jc w:val="both"/>
              <w:rPr>
                <w:rFonts w:asciiTheme="majorHAnsi" w:eastAsia="Times New Roman" w:hAnsiTheme="majorHAnsi" w:cstheme="majorHAnsi"/>
                <w:lang w:eastAsia="es-PE"/>
              </w:rPr>
            </w:pPr>
            <w:r w:rsidRPr="000C7A42">
              <w:t>Línea de vida financiera: "Mi camino hacia un futuro con bienestar económico".</w:t>
            </w:r>
          </w:p>
        </w:tc>
        <w:tc>
          <w:tcPr>
            <w:tcW w:w="0" w:type="auto"/>
            <w:tcBorders>
              <w:top w:val="single" w:sz="48" w:space="0" w:color="FFC000"/>
              <w:bottom w:val="single" w:sz="48" w:space="0" w:color="0070C0"/>
            </w:tcBorders>
            <w:shd w:val="clear" w:color="auto" w:fill="auto"/>
            <w:hideMark/>
          </w:tcPr>
          <w:p w14:paraId="19430699" w14:textId="5366F7CD" w:rsidR="00522E52" w:rsidRPr="002C327A" w:rsidRDefault="00522E52" w:rsidP="00522E52">
            <w:pPr>
              <w:jc w:val="both"/>
              <w:rPr>
                <w:rFonts w:asciiTheme="majorHAnsi" w:eastAsia="Times New Roman" w:hAnsiTheme="majorHAnsi" w:cstheme="majorHAnsi"/>
                <w:lang w:eastAsia="es-PE"/>
              </w:rPr>
            </w:pPr>
            <w:r w:rsidRPr="000C7A42">
              <w:t>Explica cómo las decisiones financieras tomadas en las diferentes etapas de la vida contribuyen al bienestar económico durante la adultez y la vejez, proponiendo acciones concretas de ahorro.</w:t>
            </w:r>
          </w:p>
        </w:tc>
        <w:tc>
          <w:tcPr>
            <w:tcW w:w="2383" w:type="dxa"/>
            <w:tcBorders>
              <w:top w:val="single" w:sz="48" w:space="0" w:color="FFC000"/>
              <w:bottom w:val="single" w:sz="48" w:space="0" w:color="0070C0"/>
            </w:tcBorders>
            <w:shd w:val="clear" w:color="auto" w:fill="auto"/>
            <w:hideMark/>
          </w:tcPr>
          <w:p w14:paraId="3B60E6A9" w14:textId="39EE71B1" w:rsidR="00522E52" w:rsidRPr="002C327A" w:rsidRDefault="00522E52" w:rsidP="00522E52">
            <w:pPr>
              <w:jc w:val="both"/>
              <w:rPr>
                <w:rFonts w:asciiTheme="majorHAnsi" w:eastAsia="Times New Roman" w:hAnsiTheme="majorHAnsi" w:cstheme="majorHAnsi"/>
                <w:lang w:eastAsia="es-PE"/>
              </w:rPr>
            </w:pPr>
            <w:r w:rsidRPr="000C7A42">
              <w:t>Planificación financiera y ahorro previsional.</w:t>
            </w:r>
          </w:p>
        </w:tc>
        <w:tc>
          <w:tcPr>
            <w:tcW w:w="1358" w:type="dxa"/>
            <w:tcBorders>
              <w:top w:val="single" w:sz="48" w:space="0" w:color="FFC000"/>
              <w:bottom w:val="single" w:sz="48" w:space="0" w:color="0070C0"/>
            </w:tcBorders>
            <w:shd w:val="clear" w:color="auto" w:fill="auto"/>
            <w:hideMark/>
          </w:tcPr>
          <w:p w14:paraId="0F7DBB63" w14:textId="26C21E8D" w:rsidR="00522E52" w:rsidRPr="00E60015" w:rsidRDefault="00522E52" w:rsidP="00522E52">
            <w:pPr>
              <w:jc w:val="center"/>
              <w:rPr>
                <w:rFonts w:asciiTheme="majorHAnsi" w:eastAsia="Times New Roman" w:hAnsiTheme="majorHAnsi" w:cstheme="majorHAnsi"/>
                <w:lang w:eastAsia="es-PE"/>
              </w:rPr>
            </w:pPr>
            <w:r w:rsidRPr="000C7A42">
              <w:t>Rúbrica</w:t>
            </w:r>
          </w:p>
        </w:tc>
      </w:tr>
    </w:tbl>
    <w:p w14:paraId="363BB3B1" w14:textId="77777777" w:rsidR="0053136A" w:rsidRDefault="0053136A">
      <w:pPr>
        <w:rPr>
          <w:rFonts w:ascii="Times New Roman" w:hAnsi="Times New Roman" w:cs="Times New Roman"/>
          <w:b/>
          <w:sz w:val="24"/>
          <w:szCs w:val="24"/>
        </w:rPr>
      </w:pPr>
      <w:r>
        <w:rPr>
          <w:rFonts w:ascii="Times New Roman" w:hAnsi="Times New Roman" w:cs="Times New Roman"/>
          <w:b/>
          <w:sz w:val="24"/>
          <w:szCs w:val="24"/>
        </w:rPr>
        <w:br w:type="page"/>
      </w:r>
    </w:p>
    <w:p w14:paraId="33758AFC" w14:textId="5A8D7C6C" w:rsidR="00184AF8" w:rsidRPr="00A95979" w:rsidRDefault="00184AF8" w:rsidP="00184AF8">
      <w:pPr>
        <w:ind w:left="142"/>
        <w:rPr>
          <w:rFonts w:ascii="Times New Roman" w:hAnsi="Times New Roman" w:cs="Times New Roman"/>
          <w:b/>
          <w:sz w:val="24"/>
          <w:szCs w:val="24"/>
        </w:rPr>
      </w:pPr>
      <w:r w:rsidRPr="00A95979">
        <w:rPr>
          <w:rFonts w:ascii="Times New Roman" w:hAnsi="Times New Roman" w:cs="Times New Roman"/>
          <w:b/>
          <w:sz w:val="24"/>
          <w:szCs w:val="24"/>
        </w:rPr>
        <w:lastRenderedPageBreak/>
        <w:t xml:space="preserve">VII.- MATERIALES Y RECURSOS A UTILIZAR </w:t>
      </w:r>
    </w:p>
    <w:tbl>
      <w:tblPr>
        <w:tblStyle w:val="Tablaconcuadrcula"/>
        <w:tblW w:w="50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4"/>
        <w:gridCol w:w="6"/>
        <w:gridCol w:w="7857"/>
      </w:tblGrid>
      <w:tr w:rsidR="0053136A" w14:paraId="1CD20ED6" w14:textId="77777777" w:rsidTr="001506E8">
        <w:tc>
          <w:tcPr>
            <w:tcW w:w="2524" w:type="pct"/>
            <w:gridSpan w:val="2"/>
            <w:tcBorders>
              <w:bottom w:val="single" w:sz="48" w:space="0" w:color="FFC000"/>
            </w:tcBorders>
            <w:shd w:val="clear" w:color="auto" w:fill="auto"/>
          </w:tcPr>
          <w:p w14:paraId="529D6C05" w14:textId="77777777" w:rsidR="0053136A" w:rsidRDefault="0053136A" w:rsidP="001506E8">
            <w:pPr>
              <w:tabs>
                <w:tab w:val="left" w:pos="1290"/>
              </w:tabs>
              <w:jc w:val="center"/>
              <w:rPr>
                <w:rFonts w:ascii="Calibri" w:hAnsi="Calibri" w:cs="Calibri"/>
                <w:b/>
              </w:rPr>
            </w:pPr>
            <w:r>
              <w:rPr>
                <w:rFonts w:ascii="Calibri" w:hAnsi="Calibri" w:cs="Calibri"/>
                <w:b/>
              </w:rPr>
              <w:t>PARA EL ESTUDIANTE</w:t>
            </w:r>
          </w:p>
        </w:tc>
        <w:tc>
          <w:tcPr>
            <w:tcW w:w="2476" w:type="pct"/>
            <w:tcBorders>
              <w:bottom w:val="single" w:sz="48" w:space="0" w:color="0070C0"/>
            </w:tcBorders>
            <w:shd w:val="clear" w:color="auto" w:fill="auto"/>
          </w:tcPr>
          <w:p w14:paraId="7C45CCE3" w14:textId="77777777" w:rsidR="0053136A" w:rsidRDefault="0053136A" w:rsidP="001506E8">
            <w:pPr>
              <w:tabs>
                <w:tab w:val="left" w:pos="1290"/>
              </w:tabs>
              <w:jc w:val="center"/>
              <w:rPr>
                <w:rFonts w:ascii="Calibri" w:hAnsi="Calibri" w:cs="Calibri"/>
                <w:b/>
              </w:rPr>
            </w:pPr>
            <w:r>
              <w:rPr>
                <w:rFonts w:ascii="Calibri" w:hAnsi="Calibri" w:cs="Calibri"/>
                <w:b/>
              </w:rPr>
              <w:t>PARA EL DOCENTE</w:t>
            </w:r>
          </w:p>
        </w:tc>
      </w:tr>
      <w:tr w:rsidR="00E60015" w:rsidRPr="00F6587D" w14:paraId="144B26BC" w14:textId="77777777" w:rsidTr="001506E8">
        <w:tc>
          <w:tcPr>
            <w:tcW w:w="2522" w:type="pct"/>
            <w:tcBorders>
              <w:bottom w:val="single" w:sz="48" w:space="0" w:color="FFC000"/>
            </w:tcBorders>
            <w:shd w:val="clear" w:color="auto" w:fill="auto"/>
          </w:tcPr>
          <w:p w14:paraId="56515972" w14:textId="77777777" w:rsidR="00E60015" w:rsidRPr="00910224" w:rsidRDefault="00E60015" w:rsidP="00E60015">
            <w:pPr>
              <w:pStyle w:val="Prrafodelista"/>
              <w:numPr>
                <w:ilvl w:val="0"/>
                <w:numId w:val="13"/>
              </w:numPr>
              <w:spacing w:after="200" w:line="276" w:lineRule="auto"/>
              <w:rPr>
                <w:rFonts w:cstheme="minorHAnsi"/>
                <w:sz w:val="20"/>
                <w:szCs w:val="20"/>
              </w:rPr>
            </w:pPr>
            <w:r w:rsidRPr="00910224">
              <w:rPr>
                <w:rFonts w:cstheme="minorHAnsi"/>
                <w:sz w:val="20"/>
                <w:szCs w:val="20"/>
              </w:rPr>
              <w:t>Cuaderno, fichas informativas, cartulinas, plumones</w:t>
            </w:r>
          </w:p>
          <w:p w14:paraId="09E15976" w14:textId="77777777" w:rsidR="00E60015" w:rsidRPr="00910224" w:rsidRDefault="00E60015" w:rsidP="00E60015">
            <w:pPr>
              <w:pStyle w:val="Prrafodelista"/>
              <w:numPr>
                <w:ilvl w:val="0"/>
                <w:numId w:val="13"/>
              </w:numPr>
              <w:spacing w:after="200" w:line="276" w:lineRule="auto"/>
              <w:rPr>
                <w:rFonts w:cstheme="minorHAnsi"/>
                <w:sz w:val="20"/>
                <w:szCs w:val="20"/>
              </w:rPr>
            </w:pPr>
            <w:r w:rsidRPr="00910224">
              <w:rPr>
                <w:rFonts w:cstheme="minorHAnsi"/>
                <w:sz w:val="20"/>
                <w:szCs w:val="20"/>
              </w:rPr>
              <w:t>Cuaderno, cartulinas, imágenes, fichas</w:t>
            </w:r>
          </w:p>
          <w:p w14:paraId="2531BEB0" w14:textId="77777777" w:rsidR="00E60015" w:rsidRPr="00910224" w:rsidRDefault="00E60015" w:rsidP="00E60015">
            <w:pPr>
              <w:pStyle w:val="Prrafodelista"/>
              <w:numPr>
                <w:ilvl w:val="0"/>
                <w:numId w:val="13"/>
              </w:numPr>
              <w:spacing w:after="200" w:line="276" w:lineRule="auto"/>
              <w:rPr>
                <w:rFonts w:cstheme="minorHAnsi"/>
                <w:sz w:val="20"/>
                <w:szCs w:val="20"/>
              </w:rPr>
            </w:pPr>
            <w:r w:rsidRPr="00910224">
              <w:rPr>
                <w:rFonts w:cstheme="minorHAnsi"/>
                <w:sz w:val="20"/>
                <w:szCs w:val="20"/>
              </w:rPr>
              <w:t>Cuaderno, fichas, papelógrafos</w:t>
            </w:r>
          </w:p>
          <w:p w14:paraId="006D2FF9" w14:textId="77777777" w:rsidR="00E60015" w:rsidRPr="00910224" w:rsidRDefault="00E60015" w:rsidP="00E60015">
            <w:pPr>
              <w:pStyle w:val="Prrafodelista"/>
              <w:numPr>
                <w:ilvl w:val="0"/>
                <w:numId w:val="13"/>
              </w:numPr>
              <w:spacing w:after="200" w:line="276" w:lineRule="auto"/>
              <w:rPr>
                <w:rFonts w:cstheme="minorHAnsi"/>
                <w:sz w:val="20"/>
                <w:szCs w:val="20"/>
              </w:rPr>
            </w:pPr>
            <w:r w:rsidRPr="00910224">
              <w:rPr>
                <w:rFonts w:cstheme="minorHAnsi"/>
                <w:sz w:val="20"/>
                <w:szCs w:val="20"/>
              </w:rPr>
              <w:t>Cartón, plastilina, mapas físicos</w:t>
            </w:r>
          </w:p>
          <w:p w14:paraId="77D60240" w14:textId="77777777" w:rsidR="00E60015" w:rsidRPr="00910224" w:rsidRDefault="00E60015" w:rsidP="00E60015">
            <w:pPr>
              <w:pStyle w:val="Prrafodelista"/>
              <w:numPr>
                <w:ilvl w:val="0"/>
                <w:numId w:val="13"/>
              </w:numPr>
              <w:spacing w:after="200" w:line="276" w:lineRule="auto"/>
              <w:rPr>
                <w:rFonts w:cstheme="minorHAnsi"/>
                <w:sz w:val="20"/>
                <w:szCs w:val="20"/>
              </w:rPr>
            </w:pPr>
            <w:r w:rsidRPr="00910224">
              <w:rPr>
                <w:rFonts w:cstheme="minorHAnsi"/>
                <w:sz w:val="20"/>
                <w:szCs w:val="20"/>
              </w:rPr>
              <w:t>Cuaderno, fichas informativas</w:t>
            </w:r>
          </w:p>
          <w:p w14:paraId="68214430" w14:textId="77777777" w:rsidR="00E60015" w:rsidRPr="00910224" w:rsidRDefault="00E60015" w:rsidP="00E60015">
            <w:pPr>
              <w:pStyle w:val="Prrafodelista"/>
              <w:numPr>
                <w:ilvl w:val="0"/>
                <w:numId w:val="13"/>
              </w:numPr>
              <w:spacing w:after="200" w:line="276" w:lineRule="auto"/>
              <w:rPr>
                <w:rFonts w:cstheme="minorHAnsi"/>
                <w:sz w:val="20"/>
                <w:szCs w:val="20"/>
              </w:rPr>
            </w:pPr>
            <w:r w:rsidRPr="00910224">
              <w:rPr>
                <w:rFonts w:cstheme="minorHAnsi"/>
                <w:sz w:val="20"/>
                <w:szCs w:val="20"/>
              </w:rPr>
              <w:t>Cuaderno, fichas estadísticas</w:t>
            </w:r>
          </w:p>
          <w:p w14:paraId="5F41E33E" w14:textId="77777777" w:rsidR="00E60015" w:rsidRPr="00910224" w:rsidRDefault="00E60015" w:rsidP="00E60015">
            <w:pPr>
              <w:pStyle w:val="Prrafodelista"/>
              <w:numPr>
                <w:ilvl w:val="0"/>
                <w:numId w:val="13"/>
              </w:numPr>
              <w:spacing w:after="200" w:line="276" w:lineRule="auto"/>
              <w:rPr>
                <w:rFonts w:cstheme="minorHAnsi"/>
                <w:sz w:val="20"/>
                <w:szCs w:val="20"/>
              </w:rPr>
            </w:pPr>
            <w:r w:rsidRPr="00910224">
              <w:rPr>
                <w:rFonts w:cstheme="minorHAnsi"/>
                <w:sz w:val="20"/>
                <w:szCs w:val="20"/>
              </w:rPr>
              <w:t>Textos, videos, cuaderno</w:t>
            </w:r>
          </w:p>
          <w:p w14:paraId="7D2D0AE5" w14:textId="7DB79A63" w:rsidR="00E60015" w:rsidRPr="006F45A9" w:rsidRDefault="00E60015" w:rsidP="00E60015">
            <w:pPr>
              <w:pStyle w:val="Prrafodelista"/>
              <w:numPr>
                <w:ilvl w:val="0"/>
                <w:numId w:val="13"/>
              </w:numPr>
              <w:spacing w:after="200" w:line="276" w:lineRule="auto"/>
              <w:rPr>
                <w:rFonts w:cstheme="minorHAnsi"/>
                <w:sz w:val="20"/>
                <w:szCs w:val="20"/>
              </w:rPr>
            </w:pPr>
            <w:r w:rsidRPr="00910224">
              <w:rPr>
                <w:rFonts w:cstheme="minorHAnsi"/>
                <w:sz w:val="20"/>
                <w:szCs w:val="20"/>
              </w:rPr>
              <w:t>Cartulinas, fichas, materiales reciclables</w:t>
            </w:r>
          </w:p>
        </w:tc>
        <w:tc>
          <w:tcPr>
            <w:tcW w:w="2478" w:type="pct"/>
            <w:gridSpan w:val="2"/>
            <w:tcBorders>
              <w:bottom w:val="single" w:sz="48" w:space="0" w:color="0070C0"/>
            </w:tcBorders>
            <w:shd w:val="clear" w:color="auto" w:fill="auto"/>
          </w:tcPr>
          <w:p w14:paraId="3A80D164" w14:textId="77777777" w:rsidR="00E60015" w:rsidRPr="00910224" w:rsidRDefault="00E60015" w:rsidP="00E60015">
            <w:pPr>
              <w:pStyle w:val="Prrafodelista"/>
              <w:numPr>
                <w:ilvl w:val="0"/>
                <w:numId w:val="13"/>
              </w:numPr>
              <w:spacing w:after="200" w:line="276" w:lineRule="auto"/>
              <w:rPr>
                <w:rFonts w:ascii="Calibri" w:eastAsia="Calibri" w:hAnsi="Calibri" w:cs="Times New Roman"/>
                <w:color w:val="000000"/>
                <w:lang w:val="es-ES"/>
              </w:rPr>
            </w:pPr>
            <w:r w:rsidRPr="00910224">
              <w:rPr>
                <w:rFonts w:ascii="Calibri" w:eastAsia="Calibri" w:hAnsi="Calibri" w:cs="Times New Roman"/>
                <w:color w:val="000000"/>
                <w:lang w:val="es-ES"/>
              </w:rPr>
              <w:t>Fuentes históricas, presentaciones, fichas de análisis</w:t>
            </w:r>
          </w:p>
          <w:p w14:paraId="7AEDB9A6" w14:textId="77777777" w:rsidR="00E60015" w:rsidRPr="00910224" w:rsidRDefault="00E60015" w:rsidP="00E60015">
            <w:pPr>
              <w:pStyle w:val="Prrafodelista"/>
              <w:numPr>
                <w:ilvl w:val="0"/>
                <w:numId w:val="13"/>
              </w:numPr>
              <w:spacing w:after="200" w:line="276" w:lineRule="auto"/>
              <w:rPr>
                <w:rFonts w:ascii="Calibri" w:eastAsia="Calibri" w:hAnsi="Calibri" w:cs="Times New Roman"/>
                <w:color w:val="000000"/>
                <w:lang w:val="es-ES"/>
              </w:rPr>
            </w:pPr>
            <w:r w:rsidRPr="00910224">
              <w:rPr>
                <w:rFonts w:ascii="Calibri" w:eastAsia="Calibri" w:hAnsi="Calibri" w:cs="Times New Roman"/>
                <w:color w:val="000000"/>
                <w:lang w:val="es-ES"/>
              </w:rPr>
              <w:t>Mapas conceptuales, presentaciones, lecturas</w:t>
            </w:r>
          </w:p>
          <w:p w14:paraId="0CF80AB9" w14:textId="77777777" w:rsidR="00E60015" w:rsidRPr="00910224" w:rsidRDefault="00E60015" w:rsidP="00E60015">
            <w:pPr>
              <w:pStyle w:val="Prrafodelista"/>
              <w:numPr>
                <w:ilvl w:val="0"/>
                <w:numId w:val="13"/>
              </w:numPr>
              <w:spacing w:after="200" w:line="276" w:lineRule="auto"/>
              <w:rPr>
                <w:rFonts w:ascii="Calibri" w:eastAsia="Calibri" w:hAnsi="Calibri" w:cs="Times New Roman"/>
                <w:color w:val="000000"/>
                <w:lang w:val="es-ES"/>
              </w:rPr>
            </w:pPr>
            <w:r w:rsidRPr="00910224">
              <w:rPr>
                <w:rFonts w:ascii="Calibri" w:eastAsia="Calibri" w:hAnsi="Calibri" w:cs="Times New Roman"/>
                <w:color w:val="000000"/>
                <w:lang w:val="es-ES"/>
              </w:rPr>
              <w:t>Mapas históricos, fuentes históricas</w:t>
            </w:r>
          </w:p>
          <w:p w14:paraId="22C00099" w14:textId="77777777" w:rsidR="00E60015" w:rsidRPr="00910224" w:rsidRDefault="00E60015" w:rsidP="00E60015">
            <w:pPr>
              <w:pStyle w:val="Prrafodelista"/>
              <w:numPr>
                <w:ilvl w:val="0"/>
                <w:numId w:val="13"/>
              </w:numPr>
              <w:spacing w:after="200" w:line="276" w:lineRule="auto"/>
              <w:rPr>
                <w:rFonts w:ascii="Calibri" w:eastAsia="Calibri" w:hAnsi="Calibri" w:cs="Times New Roman"/>
                <w:color w:val="000000"/>
                <w:lang w:val="es-ES"/>
              </w:rPr>
            </w:pPr>
            <w:r w:rsidRPr="00910224">
              <w:rPr>
                <w:rFonts w:ascii="Calibri" w:eastAsia="Calibri" w:hAnsi="Calibri" w:cs="Times New Roman"/>
                <w:color w:val="000000"/>
                <w:lang w:val="es-ES"/>
              </w:rPr>
              <w:t>Mapas geográficos, guías didácticas</w:t>
            </w:r>
          </w:p>
          <w:p w14:paraId="3AE3B98F" w14:textId="77777777" w:rsidR="00E60015" w:rsidRPr="00910224" w:rsidRDefault="00E60015" w:rsidP="00E60015">
            <w:pPr>
              <w:pStyle w:val="Prrafodelista"/>
              <w:numPr>
                <w:ilvl w:val="0"/>
                <w:numId w:val="13"/>
              </w:numPr>
              <w:spacing w:after="200" w:line="276" w:lineRule="auto"/>
              <w:rPr>
                <w:rFonts w:ascii="Calibri" w:eastAsia="Calibri" w:hAnsi="Calibri" w:cs="Times New Roman"/>
                <w:color w:val="000000"/>
                <w:lang w:val="es-ES"/>
              </w:rPr>
            </w:pPr>
            <w:r w:rsidRPr="00910224">
              <w:rPr>
                <w:rFonts w:ascii="Calibri" w:eastAsia="Calibri" w:hAnsi="Calibri" w:cs="Times New Roman"/>
                <w:color w:val="000000"/>
                <w:lang w:val="es-ES"/>
              </w:rPr>
              <w:t>Fuentes históricas, presentaciones</w:t>
            </w:r>
          </w:p>
          <w:p w14:paraId="4D5283D5" w14:textId="77777777" w:rsidR="00E60015" w:rsidRPr="00910224" w:rsidRDefault="00E60015" w:rsidP="00E60015">
            <w:pPr>
              <w:pStyle w:val="Prrafodelista"/>
              <w:numPr>
                <w:ilvl w:val="0"/>
                <w:numId w:val="13"/>
              </w:numPr>
              <w:spacing w:after="200" w:line="276" w:lineRule="auto"/>
              <w:rPr>
                <w:rFonts w:ascii="Calibri" w:eastAsia="Calibri" w:hAnsi="Calibri" w:cs="Times New Roman"/>
                <w:color w:val="000000"/>
                <w:lang w:val="es-ES"/>
              </w:rPr>
            </w:pPr>
            <w:r w:rsidRPr="00910224">
              <w:rPr>
                <w:rFonts w:ascii="Calibri" w:eastAsia="Calibri" w:hAnsi="Calibri" w:cs="Times New Roman"/>
                <w:color w:val="000000"/>
                <w:lang w:val="es-ES"/>
              </w:rPr>
              <w:t>Datos demográficos, presentaciones</w:t>
            </w:r>
          </w:p>
          <w:p w14:paraId="719856E5" w14:textId="77777777" w:rsidR="00E60015" w:rsidRPr="00910224" w:rsidRDefault="00E60015" w:rsidP="00E60015">
            <w:pPr>
              <w:pStyle w:val="Prrafodelista"/>
              <w:numPr>
                <w:ilvl w:val="0"/>
                <w:numId w:val="13"/>
              </w:numPr>
              <w:spacing w:after="200" w:line="276" w:lineRule="auto"/>
              <w:rPr>
                <w:rFonts w:ascii="Calibri" w:eastAsia="Calibri" w:hAnsi="Calibri" w:cs="Times New Roman"/>
                <w:color w:val="000000"/>
                <w:lang w:val="es-ES"/>
              </w:rPr>
            </w:pPr>
            <w:r w:rsidRPr="00910224">
              <w:rPr>
                <w:rFonts w:ascii="Calibri" w:eastAsia="Calibri" w:hAnsi="Calibri" w:cs="Times New Roman"/>
                <w:color w:val="000000"/>
                <w:lang w:val="es-ES"/>
              </w:rPr>
              <w:t>Documentales, fuentes históricas</w:t>
            </w:r>
          </w:p>
          <w:p w14:paraId="489EEF32" w14:textId="7C4A8B32" w:rsidR="00E60015" w:rsidRPr="00F6587D" w:rsidRDefault="00E60015" w:rsidP="00E60015">
            <w:pPr>
              <w:pStyle w:val="Prrafodelista"/>
              <w:numPr>
                <w:ilvl w:val="0"/>
                <w:numId w:val="13"/>
              </w:numPr>
              <w:spacing w:after="200" w:line="276" w:lineRule="auto"/>
              <w:rPr>
                <w:rFonts w:ascii="Calibri" w:eastAsia="Calibri" w:hAnsi="Calibri" w:cs="Times New Roman"/>
                <w:color w:val="000000"/>
                <w:lang w:val="es-ES"/>
              </w:rPr>
            </w:pPr>
            <w:r w:rsidRPr="00910224">
              <w:rPr>
                <w:rFonts w:ascii="Calibri" w:eastAsia="Calibri" w:hAnsi="Calibri" w:cs="Times New Roman"/>
                <w:color w:val="000000"/>
                <w:lang w:val="es-ES"/>
              </w:rPr>
              <w:t>Videos educativos, guías didácticas</w:t>
            </w:r>
          </w:p>
        </w:tc>
      </w:tr>
    </w:tbl>
    <w:p w14:paraId="04CC2B95" w14:textId="77777777" w:rsidR="0053136A" w:rsidRDefault="0053136A" w:rsidP="007A10A3">
      <w:pPr>
        <w:spacing w:line="240" w:lineRule="auto"/>
        <w:ind w:firstLine="142"/>
        <w:rPr>
          <w:rFonts w:ascii="Times New Roman" w:hAnsi="Times New Roman" w:cs="Times New Roman"/>
          <w:b/>
          <w:sz w:val="24"/>
          <w:szCs w:val="24"/>
        </w:rPr>
      </w:pPr>
    </w:p>
    <w:p w14:paraId="0E569ADD" w14:textId="00EB1693" w:rsidR="00B64868" w:rsidRPr="00A95979" w:rsidRDefault="00560151" w:rsidP="007A10A3">
      <w:pPr>
        <w:spacing w:line="240" w:lineRule="auto"/>
        <w:ind w:firstLine="142"/>
        <w:rPr>
          <w:rFonts w:ascii="Times New Roman" w:hAnsi="Times New Roman" w:cs="Times New Roman"/>
          <w:b/>
          <w:sz w:val="24"/>
          <w:szCs w:val="24"/>
        </w:rPr>
      </w:pPr>
      <w:r w:rsidRPr="00A95979">
        <w:rPr>
          <w:rFonts w:ascii="Times New Roman" w:hAnsi="Times New Roman" w:cs="Times New Roman"/>
          <w:b/>
          <w:sz w:val="24"/>
          <w:szCs w:val="24"/>
        </w:rPr>
        <w:t>V</w:t>
      </w:r>
      <w:r w:rsidR="00B64868" w:rsidRPr="00A95979">
        <w:rPr>
          <w:rFonts w:ascii="Times New Roman" w:hAnsi="Times New Roman" w:cs="Times New Roman"/>
          <w:b/>
          <w:sz w:val="24"/>
          <w:szCs w:val="24"/>
        </w:rPr>
        <w:t>I</w:t>
      </w:r>
      <w:r w:rsidRPr="00A95979">
        <w:rPr>
          <w:rFonts w:ascii="Times New Roman" w:hAnsi="Times New Roman" w:cs="Times New Roman"/>
          <w:b/>
          <w:sz w:val="24"/>
          <w:szCs w:val="24"/>
        </w:rPr>
        <w:t>II</w:t>
      </w:r>
      <w:r w:rsidR="00B64868" w:rsidRPr="00A95979">
        <w:rPr>
          <w:rFonts w:ascii="Times New Roman" w:hAnsi="Times New Roman" w:cs="Times New Roman"/>
          <w:b/>
          <w:sz w:val="24"/>
          <w:szCs w:val="24"/>
        </w:rPr>
        <w:t>.- OBSERVACIONES:</w:t>
      </w:r>
    </w:p>
    <w:p w14:paraId="3A23A5C7" w14:textId="1A3146DB" w:rsidR="00B64868" w:rsidRPr="00B64868" w:rsidRDefault="00B64868" w:rsidP="00B64868">
      <w:pPr>
        <w:spacing w:line="240" w:lineRule="auto"/>
        <w:ind w:left="360"/>
        <w:rPr>
          <w:rFonts w:cs="Arial"/>
          <w:bCs/>
          <w:sz w:val="24"/>
          <w:szCs w:val="20"/>
        </w:rPr>
      </w:pPr>
      <w:r w:rsidRPr="00B64868">
        <w:rPr>
          <w:rFonts w:cs="Arial"/>
          <w:bCs/>
          <w:sz w:val="24"/>
          <w:szCs w:val="20"/>
        </w:rPr>
        <w:t>________________________________________________________________________________________________________________________________</w:t>
      </w:r>
    </w:p>
    <w:p w14:paraId="6C597C66" w14:textId="77777777" w:rsidR="000862DA" w:rsidRDefault="00B64868" w:rsidP="00B64868">
      <w:pPr>
        <w:pStyle w:val="Prrafodelista"/>
        <w:spacing w:line="240" w:lineRule="auto"/>
        <w:ind w:left="1430"/>
        <w:jc w:val="right"/>
        <w:rPr>
          <w:rFonts w:cs="Arial"/>
          <w:i/>
          <w:szCs w:val="20"/>
        </w:rPr>
      </w:pPr>
      <w:r w:rsidRPr="005E1E3C">
        <w:rPr>
          <w:rFonts w:cs="Arial"/>
          <w:i/>
          <w:szCs w:val="20"/>
        </w:rPr>
        <w:t xml:space="preserve">                                                     </w:t>
      </w:r>
      <w:r w:rsidR="004F76F1">
        <w:rPr>
          <w:rFonts w:cs="Arial"/>
          <w:i/>
          <w:szCs w:val="20"/>
        </w:rPr>
        <w:t xml:space="preserve">                             </w:t>
      </w:r>
    </w:p>
    <w:p w14:paraId="61145936" w14:textId="0D842B6E" w:rsidR="00B64868" w:rsidRPr="002373CA" w:rsidRDefault="004F76F1" w:rsidP="00B64868">
      <w:pPr>
        <w:pStyle w:val="Prrafodelista"/>
        <w:spacing w:line="240" w:lineRule="auto"/>
        <w:ind w:left="1430"/>
        <w:jc w:val="right"/>
        <w:rPr>
          <w:rFonts w:cs="Arial"/>
          <w:szCs w:val="20"/>
        </w:rPr>
      </w:pPr>
      <w:r>
        <w:rPr>
          <w:rFonts w:cs="Arial"/>
          <w:i/>
          <w:szCs w:val="20"/>
        </w:rPr>
        <w:t xml:space="preserve"> </w:t>
      </w:r>
      <w:r w:rsidR="00B64868" w:rsidRPr="005E1E3C">
        <w:rPr>
          <w:rFonts w:cs="Arial"/>
          <w:i/>
          <w:szCs w:val="20"/>
        </w:rPr>
        <w:t xml:space="preserve"> </w:t>
      </w:r>
      <w:r w:rsidR="00B64868" w:rsidRPr="002373CA">
        <w:rPr>
          <w:rFonts w:cs="Arial"/>
          <w:szCs w:val="20"/>
        </w:rPr>
        <w:t xml:space="preserve">Arequipa, </w:t>
      </w:r>
      <w:r w:rsidR="002373CA" w:rsidRPr="002373CA">
        <w:rPr>
          <w:rFonts w:cs="Arial"/>
          <w:szCs w:val="20"/>
        </w:rPr>
        <w:t>16 de</w:t>
      </w:r>
      <w:r w:rsidR="00B64868" w:rsidRPr="002373CA">
        <w:rPr>
          <w:rFonts w:cs="Arial"/>
          <w:szCs w:val="20"/>
        </w:rPr>
        <w:t xml:space="preserve"> </w:t>
      </w:r>
      <w:r w:rsidR="002373CA" w:rsidRPr="002373CA">
        <w:rPr>
          <w:rFonts w:cs="Arial"/>
          <w:szCs w:val="20"/>
        </w:rPr>
        <w:t>marzo</w:t>
      </w:r>
      <w:r w:rsidR="00B64868" w:rsidRPr="002373CA">
        <w:rPr>
          <w:rFonts w:cs="Arial"/>
          <w:szCs w:val="20"/>
        </w:rPr>
        <w:t xml:space="preserve"> 202</w:t>
      </w:r>
      <w:r w:rsidR="007A10A3" w:rsidRPr="002373CA">
        <w:rPr>
          <w:rFonts w:cs="Arial"/>
          <w:szCs w:val="20"/>
        </w:rPr>
        <w:t>6</w:t>
      </w:r>
    </w:p>
    <w:p w14:paraId="5DA7E2D7" w14:textId="77777777" w:rsidR="00435264" w:rsidRPr="005E1E3C" w:rsidRDefault="00435264" w:rsidP="00B64868">
      <w:pPr>
        <w:pStyle w:val="Prrafodelista"/>
        <w:spacing w:line="240" w:lineRule="auto"/>
        <w:ind w:left="1430"/>
        <w:rPr>
          <w:rFonts w:cs="Arial"/>
          <w:i/>
          <w:szCs w:val="20"/>
        </w:rPr>
      </w:pPr>
    </w:p>
    <w:p w14:paraId="1AEAE960" w14:textId="4782ECE5" w:rsidR="00560151" w:rsidRDefault="00B64868" w:rsidP="00B64868">
      <w:pPr>
        <w:pStyle w:val="Prrafodelista"/>
        <w:spacing w:line="240" w:lineRule="auto"/>
        <w:ind w:left="1430"/>
        <w:rPr>
          <w:rFonts w:cs="Arial"/>
          <w:i/>
          <w:szCs w:val="20"/>
        </w:rPr>
      </w:pPr>
      <w:r w:rsidRPr="005E1E3C">
        <w:rPr>
          <w:rFonts w:cs="Arial"/>
          <w:i/>
          <w:szCs w:val="20"/>
        </w:rPr>
        <w:t xml:space="preserve">        </w:t>
      </w:r>
    </w:p>
    <w:p w14:paraId="04C6D80C" w14:textId="5B5B0971" w:rsidR="000862DA" w:rsidRDefault="000862DA" w:rsidP="00B64868">
      <w:pPr>
        <w:pStyle w:val="Prrafodelista"/>
        <w:spacing w:line="240" w:lineRule="auto"/>
        <w:ind w:left="1430"/>
        <w:rPr>
          <w:rFonts w:cs="Arial"/>
          <w:i/>
          <w:szCs w:val="20"/>
        </w:rPr>
      </w:pPr>
    </w:p>
    <w:p w14:paraId="4E862006" w14:textId="0A875635" w:rsidR="000862DA" w:rsidRDefault="000862DA" w:rsidP="00B64868">
      <w:pPr>
        <w:pStyle w:val="Prrafodelista"/>
        <w:spacing w:line="240" w:lineRule="auto"/>
        <w:ind w:left="1430"/>
        <w:rPr>
          <w:rFonts w:cs="Arial"/>
          <w:i/>
          <w:szCs w:val="20"/>
        </w:rPr>
      </w:pPr>
    </w:p>
    <w:p w14:paraId="0502E26F" w14:textId="77777777" w:rsidR="000862DA" w:rsidRDefault="000862DA" w:rsidP="00B64868">
      <w:pPr>
        <w:pStyle w:val="Prrafodelista"/>
        <w:spacing w:line="240" w:lineRule="auto"/>
        <w:ind w:left="1430"/>
        <w:rPr>
          <w:rFonts w:cs="Arial"/>
          <w:i/>
          <w:szCs w:val="20"/>
        </w:rPr>
      </w:pPr>
    </w:p>
    <w:p w14:paraId="61353728" w14:textId="77777777" w:rsidR="00560151" w:rsidRDefault="00560151" w:rsidP="00B64868">
      <w:pPr>
        <w:pStyle w:val="Prrafodelista"/>
        <w:spacing w:line="240" w:lineRule="auto"/>
        <w:ind w:left="1430"/>
        <w:rPr>
          <w:rFonts w:cs="Arial"/>
          <w:i/>
          <w:szCs w:val="20"/>
        </w:rPr>
      </w:pPr>
    </w:p>
    <w:p w14:paraId="0DB1F771" w14:textId="19AB12BD" w:rsidR="008942C1" w:rsidRPr="007A10A3" w:rsidRDefault="00CB3AD9" w:rsidP="007A10A3">
      <w:pPr>
        <w:pStyle w:val="Prrafodelista"/>
        <w:spacing w:line="240" w:lineRule="auto"/>
        <w:ind w:left="1430"/>
        <w:rPr>
          <w:rFonts w:cs="Arial"/>
          <w:i/>
          <w:szCs w:val="20"/>
        </w:rPr>
      </w:pPr>
      <w:r>
        <w:rPr>
          <w:rFonts w:cs="Arial"/>
          <w:i/>
          <w:szCs w:val="20"/>
        </w:rPr>
        <w:t xml:space="preserve">    ________________________________</w:t>
      </w:r>
      <w:r w:rsidR="00B64868" w:rsidRPr="005E1E3C">
        <w:rPr>
          <w:rFonts w:cs="Arial"/>
          <w:i/>
          <w:szCs w:val="20"/>
        </w:rPr>
        <w:t xml:space="preserve">  </w:t>
      </w:r>
      <w:r>
        <w:rPr>
          <w:rFonts w:cs="Arial"/>
          <w:i/>
          <w:szCs w:val="20"/>
        </w:rPr>
        <w:t xml:space="preserve">     </w:t>
      </w:r>
      <w:r w:rsidR="008942C1">
        <w:rPr>
          <w:rFonts w:cs="Arial"/>
          <w:i/>
          <w:szCs w:val="20"/>
        </w:rPr>
        <w:tab/>
      </w:r>
      <w:r w:rsidR="008942C1">
        <w:rPr>
          <w:rFonts w:cs="Arial"/>
          <w:i/>
          <w:szCs w:val="20"/>
        </w:rPr>
        <w:tab/>
      </w:r>
      <w:r w:rsidR="008942C1">
        <w:rPr>
          <w:rFonts w:cs="Arial"/>
          <w:i/>
          <w:szCs w:val="20"/>
        </w:rPr>
        <w:tab/>
      </w:r>
      <w:r w:rsidR="007A10A3">
        <w:rPr>
          <w:rFonts w:cs="Arial"/>
          <w:i/>
          <w:szCs w:val="20"/>
        </w:rPr>
        <w:t>_______________________</w:t>
      </w:r>
      <w:r w:rsidR="008942C1">
        <w:rPr>
          <w:rFonts w:cs="Arial"/>
          <w:i/>
          <w:szCs w:val="20"/>
        </w:rPr>
        <w:tab/>
      </w:r>
      <w:r w:rsidR="008942C1">
        <w:rPr>
          <w:rFonts w:cs="Arial"/>
          <w:i/>
          <w:szCs w:val="20"/>
        </w:rPr>
        <w:tab/>
      </w:r>
      <w:r w:rsidR="008942C1">
        <w:rPr>
          <w:rFonts w:cs="Arial"/>
          <w:i/>
          <w:szCs w:val="20"/>
        </w:rPr>
        <w:tab/>
      </w:r>
      <w:r>
        <w:rPr>
          <w:rFonts w:cs="Arial"/>
          <w:i/>
          <w:szCs w:val="20"/>
        </w:rPr>
        <w:t xml:space="preserve">  </w:t>
      </w:r>
      <w:r w:rsidR="00B64868" w:rsidRPr="005E1E3C">
        <w:rPr>
          <w:rFonts w:cs="Arial"/>
          <w:i/>
          <w:szCs w:val="20"/>
        </w:rPr>
        <w:t>_______________________________________</w:t>
      </w:r>
      <w:r w:rsidR="008942C1">
        <w:rPr>
          <w:rFonts w:ascii="Times New Roman" w:hAnsi="Times New Roman" w:cs="Times New Roman"/>
          <w:b/>
          <w:color w:val="000000" w:themeColor="text1"/>
          <w:sz w:val="24"/>
          <w:szCs w:val="24"/>
          <w:lang w:val="es-ES"/>
        </w:rPr>
        <w:tab/>
      </w:r>
      <w:r w:rsidR="008942C1">
        <w:rPr>
          <w:rFonts w:ascii="Times New Roman" w:hAnsi="Times New Roman" w:cs="Times New Roman"/>
          <w:b/>
          <w:color w:val="000000" w:themeColor="text1"/>
          <w:sz w:val="24"/>
          <w:szCs w:val="24"/>
          <w:lang w:val="es-ES"/>
        </w:rPr>
        <w:tab/>
      </w:r>
      <w:r w:rsidR="008942C1">
        <w:rPr>
          <w:rFonts w:ascii="Times New Roman" w:hAnsi="Times New Roman" w:cs="Times New Roman"/>
          <w:b/>
          <w:color w:val="000000" w:themeColor="text1"/>
          <w:sz w:val="24"/>
          <w:szCs w:val="24"/>
          <w:lang w:val="es-ES"/>
        </w:rPr>
        <w:tab/>
      </w:r>
      <w:r w:rsidR="008942C1">
        <w:rPr>
          <w:rFonts w:ascii="Times New Roman" w:hAnsi="Times New Roman" w:cs="Times New Roman"/>
          <w:b/>
          <w:color w:val="000000" w:themeColor="text1"/>
          <w:sz w:val="24"/>
          <w:szCs w:val="24"/>
          <w:lang w:val="es-ES"/>
        </w:rPr>
        <w:tab/>
      </w:r>
      <w:r w:rsidR="008942C1">
        <w:rPr>
          <w:rFonts w:ascii="Times New Roman" w:hAnsi="Times New Roman" w:cs="Times New Roman"/>
          <w:b/>
          <w:color w:val="000000" w:themeColor="text1"/>
          <w:sz w:val="24"/>
          <w:szCs w:val="24"/>
          <w:lang w:val="es-ES"/>
        </w:rPr>
        <w:tab/>
      </w:r>
      <w:r w:rsidR="008942C1">
        <w:rPr>
          <w:rFonts w:ascii="Times New Roman" w:hAnsi="Times New Roman" w:cs="Times New Roman"/>
          <w:b/>
          <w:color w:val="000000" w:themeColor="text1"/>
          <w:sz w:val="24"/>
          <w:szCs w:val="24"/>
          <w:lang w:val="es-ES"/>
        </w:rPr>
        <w:tab/>
      </w:r>
      <w:r w:rsidR="008942C1">
        <w:rPr>
          <w:rFonts w:ascii="Times New Roman" w:hAnsi="Times New Roman" w:cs="Times New Roman"/>
          <w:b/>
          <w:color w:val="000000" w:themeColor="text1"/>
          <w:sz w:val="24"/>
          <w:szCs w:val="24"/>
          <w:lang w:val="es-ES"/>
        </w:rPr>
        <w:tab/>
      </w:r>
      <w:r w:rsidR="008942C1">
        <w:rPr>
          <w:rFonts w:ascii="Times New Roman" w:hAnsi="Times New Roman" w:cs="Times New Roman"/>
          <w:b/>
          <w:color w:val="000000" w:themeColor="text1"/>
          <w:sz w:val="24"/>
          <w:szCs w:val="24"/>
          <w:lang w:val="es-ES"/>
        </w:rPr>
        <w:tab/>
        <w:t xml:space="preserve">             </w:t>
      </w:r>
    </w:p>
    <w:p w14:paraId="79EA5395" w14:textId="6F82B22D" w:rsidR="008942C1" w:rsidRDefault="008942C1" w:rsidP="00F00D5A">
      <w:pPr>
        <w:tabs>
          <w:tab w:val="left" w:pos="3900"/>
        </w:tabs>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t xml:space="preserve">                                </w:t>
      </w:r>
      <w:r w:rsidR="007A10A3">
        <w:rPr>
          <w:rFonts w:ascii="Times New Roman" w:hAnsi="Times New Roman" w:cs="Times New Roman"/>
          <w:b/>
          <w:color w:val="000000" w:themeColor="text1"/>
          <w:sz w:val="24"/>
          <w:szCs w:val="24"/>
          <w:lang w:val="es-ES"/>
        </w:rPr>
        <w:t xml:space="preserve">Subdirección </w:t>
      </w:r>
      <w:r w:rsidR="00CB3AD9">
        <w:rPr>
          <w:rFonts w:ascii="Times New Roman" w:hAnsi="Times New Roman" w:cs="Times New Roman"/>
          <w:b/>
          <w:color w:val="000000" w:themeColor="text1"/>
          <w:sz w:val="24"/>
          <w:szCs w:val="24"/>
          <w:lang w:val="es-ES"/>
        </w:rPr>
        <w:t xml:space="preserve">        </w:t>
      </w:r>
      <w:r>
        <w:rPr>
          <w:rFonts w:ascii="Times New Roman" w:hAnsi="Times New Roman" w:cs="Times New Roman"/>
          <w:b/>
          <w:color w:val="000000" w:themeColor="text1"/>
          <w:sz w:val="24"/>
          <w:szCs w:val="24"/>
          <w:lang w:val="es-ES"/>
        </w:rPr>
        <w:t xml:space="preserve">     </w:t>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sidR="007A10A3">
        <w:rPr>
          <w:rFonts w:ascii="Times New Roman" w:hAnsi="Times New Roman" w:cs="Times New Roman"/>
          <w:b/>
          <w:color w:val="000000" w:themeColor="text1"/>
          <w:sz w:val="24"/>
          <w:szCs w:val="24"/>
          <w:lang w:val="es-ES"/>
        </w:rPr>
        <w:t>Dirección</w:t>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t xml:space="preserve"> </w:t>
      </w:r>
      <w:r w:rsidR="007A10A3">
        <w:rPr>
          <w:rFonts w:ascii="Times New Roman" w:hAnsi="Times New Roman" w:cs="Times New Roman"/>
          <w:b/>
          <w:color w:val="000000" w:themeColor="text1"/>
          <w:sz w:val="24"/>
          <w:szCs w:val="24"/>
          <w:lang w:val="es-ES"/>
        </w:rPr>
        <w:tab/>
      </w:r>
      <w:r w:rsidR="007A10A3">
        <w:rPr>
          <w:rFonts w:ascii="Times New Roman" w:hAnsi="Times New Roman" w:cs="Times New Roman"/>
          <w:b/>
          <w:color w:val="000000" w:themeColor="text1"/>
          <w:sz w:val="24"/>
          <w:szCs w:val="24"/>
          <w:lang w:val="es-ES"/>
        </w:rPr>
        <w:tab/>
      </w:r>
      <w:r w:rsidR="007A10A3">
        <w:rPr>
          <w:rFonts w:ascii="Times New Roman" w:hAnsi="Times New Roman" w:cs="Times New Roman"/>
          <w:b/>
          <w:color w:val="000000" w:themeColor="text1"/>
          <w:sz w:val="24"/>
          <w:szCs w:val="24"/>
          <w:lang w:val="es-ES"/>
        </w:rPr>
        <w:tab/>
      </w:r>
      <w:r w:rsidR="007A10A3">
        <w:rPr>
          <w:rFonts w:ascii="Times New Roman" w:hAnsi="Times New Roman" w:cs="Times New Roman"/>
          <w:b/>
          <w:color w:val="000000" w:themeColor="text1"/>
          <w:sz w:val="24"/>
          <w:szCs w:val="24"/>
          <w:lang w:val="es-ES"/>
        </w:rPr>
        <w:tab/>
      </w:r>
      <w:r w:rsidR="007A10A3">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 xml:space="preserve">       Docente       </w:t>
      </w:r>
    </w:p>
    <w:p w14:paraId="1E2AECA2" w14:textId="3C2052C3" w:rsidR="002A257A" w:rsidRPr="00CF222E" w:rsidRDefault="008942C1" w:rsidP="0053136A">
      <w:pPr>
        <w:tabs>
          <w:tab w:val="left" w:pos="3900"/>
        </w:tabs>
        <w:rPr>
          <w:rFonts w:cs="Arial"/>
          <w:szCs w:val="20"/>
        </w:rPr>
      </w:pP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sidR="00435264">
        <w:rPr>
          <w:rFonts w:cs="Arial"/>
          <w:i/>
          <w:szCs w:val="20"/>
        </w:rPr>
        <w:tab/>
      </w:r>
      <w:r w:rsidR="00435264">
        <w:rPr>
          <w:rFonts w:cs="Arial"/>
          <w:i/>
          <w:szCs w:val="20"/>
        </w:rPr>
        <w:tab/>
      </w:r>
      <w:r w:rsidR="00435264">
        <w:rPr>
          <w:rFonts w:cs="Arial"/>
          <w:i/>
          <w:szCs w:val="20"/>
        </w:rPr>
        <w:tab/>
      </w:r>
      <w:r w:rsidR="00435264">
        <w:rPr>
          <w:rFonts w:cs="Arial"/>
          <w:i/>
          <w:szCs w:val="20"/>
        </w:rPr>
        <w:tab/>
      </w:r>
      <w:r w:rsidR="00435264">
        <w:rPr>
          <w:rFonts w:cs="Arial"/>
          <w:i/>
          <w:szCs w:val="20"/>
        </w:rPr>
        <w:tab/>
      </w:r>
      <w:r w:rsidR="00435264">
        <w:rPr>
          <w:rFonts w:cs="Arial"/>
          <w:i/>
          <w:szCs w:val="20"/>
        </w:rPr>
        <w:tab/>
      </w:r>
      <w:r w:rsidR="00435264">
        <w:rPr>
          <w:rFonts w:cs="Arial"/>
          <w:i/>
          <w:szCs w:val="20"/>
        </w:rPr>
        <w:tab/>
      </w:r>
      <w:r w:rsidR="008044C3">
        <w:rPr>
          <w:rFonts w:cs="Arial"/>
          <w:i/>
          <w:szCs w:val="20"/>
        </w:rPr>
        <w:tab/>
      </w:r>
    </w:p>
    <w:sectPr w:rsidR="002A257A" w:rsidRPr="00CF222E" w:rsidSect="0053136A">
      <w:headerReference w:type="default" r:id="rId8"/>
      <w:pgSz w:w="16838" w:h="11906" w:orient="landscape"/>
      <w:pgMar w:top="709" w:right="567" w:bottom="709" w:left="53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D49B2" w14:textId="77777777" w:rsidR="00DA2C17" w:rsidRDefault="00DA2C17" w:rsidP="005C1154">
      <w:pPr>
        <w:spacing w:after="0" w:line="240" w:lineRule="auto"/>
      </w:pPr>
      <w:r>
        <w:separator/>
      </w:r>
    </w:p>
  </w:endnote>
  <w:endnote w:type="continuationSeparator" w:id="0">
    <w:p w14:paraId="03D5279C" w14:textId="77777777" w:rsidR="00DA2C17" w:rsidRDefault="00DA2C17" w:rsidP="005C1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5521C" w14:textId="77777777" w:rsidR="00DA2C17" w:rsidRDefault="00DA2C17" w:rsidP="005C1154">
      <w:pPr>
        <w:spacing w:after="0" w:line="240" w:lineRule="auto"/>
      </w:pPr>
      <w:r>
        <w:separator/>
      </w:r>
    </w:p>
  </w:footnote>
  <w:footnote w:type="continuationSeparator" w:id="0">
    <w:p w14:paraId="1894A675" w14:textId="77777777" w:rsidR="00DA2C17" w:rsidRDefault="00DA2C17" w:rsidP="005C1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B9BF" w14:textId="50C7F578" w:rsidR="005C1154" w:rsidRDefault="007A10A3">
    <w:pPr>
      <w:pStyle w:val="Encabezado"/>
    </w:pPr>
    <w:r>
      <w:rPr>
        <w:noProof/>
        <w:lang w:eastAsia="es-PE"/>
      </w:rPr>
      <w:drawing>
        <wp:anchor distT="0" distB="0" distL="114300" distR="114300" simplePos="0" relativeHeight="251663360" behindDoc="0" locked="0" layoutInCell="1" allowOverlap="1" wp14:anchorId="0D6E8C39" wp14:editId="57C861A0">
          <wp:simplePos x="0" y="0"/>
          <wp:positionH relativeFrom="rightMargin">
            <wp:posOffset>-2067964</wp:posOffset>
          </wp:positionH>
          <wp:positionV relativeFrom="paragraph">
            <wp:posOffset>-287655</wp:posOffset>
          </wp:positionV>
          <wp:extent cx="586740" cy="663944"/>
          <wp:effectExtent l="0" t="0" r="3810" b="317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86740" cy="663944"/>
                  </a:xfrm>
                  <a:prstGeom prst="rect">
                    <a:avLst/>
                  </a:prstGeom>
                </pic:spPr>
              </pic:pic>
            </a:graphicData>
          </a:graphic>
          <wp14:sizeRelH relativeFrom="page">
            <wp14:pctWidth>0</wp14:pctWidth>
          </wp14:sizeRelH>
          <wp14:sizeRelV relativeFrom="page">
            <wp14:pctHeight>0</wp14:pctHeight>
          </wp14:sizeRelV>
        </wp:anchor>
      </w:drawing>
    </w:r>
    <w:r w:rsidR="005C1154">
      <w:rPr>
        <w:noProof/>
        <w:bdr w:val="none" w:sz="0" w:space="0" w:color="auto" w:frame="1"/>
        <w:lang w:eastAsia="es-PE"/>
      </w:rPr>
      <w:drawing>
        <wp:anchor distT="0" distB="0" distL="114300" distR="114300" simplePos="0" relativeHeight="251661312" behindDoc="0" locked="0" layoutInCell="1" allowOverlap="1" wp14:anchorId="0DA0CAAD" wp14:editId="511227A6">
          <wp:simplePos x="0" y="0"/>
          <wp:positionH relativeFrom="column">
            <wp:posOffset>373380</wp:posOffset>
          </wp:positionH>
          <wp:positionV relativeFrom="paragraph">
            <wp:posOffset>-58420</wp:posOffset>
          </wp:positionV>
          <wp:extent cx="1737360" cy="487680"/>
          <wp:effectExtent l="0" t="0" r="0" b="7620"/>
          <wp:wrapSquare wrapText="bothSides"/>
          <wp:docPr id="14" name="Imagen 14" descr="https://lh7-us.googleusercontent.com/eLwzaqHr9mvt27teeKhIQT8CyOeRGbkmMoagGw48Ki_2gsloUcLw8K7B5_qI77MdFF7zjeDUN2EIUQKalZYqf54dyJjecQdFPPGZzwgjZUO-yQXdYNQaZc_6mpgvRPUYPUClkupJ_je3m3eRS-m-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eLwzaqHr9mvt27teeKhIQT8CyOeRGbkmMoagGw48Ki_2gsloUcLw8K7B5_qI77MdFF7zjeDUN2EIUQKalZYqf54dyJjecQdFPPGZzwgjZUO-yQXdYNQaZc_6mpgvRPUYPUClkupJ_je3m3eRS-m-l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37360" cy="487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CE682C" w14:textId="2DB340C1" w:rsidR="005C1154" w:rsidRDefault="007A10A3">
    <w:pPr>
      <w:pStyle w:val="Encabezado"/>
    </w:pPr>
    <w:r>
      <w:tab/>
    </w:r>
    <w:r>
      <w:tab/>
    </w:r>
    <w:r>
      <w:tab/>
    </w:r>
    <w:r>
      <w:tab/>
    </w:r>
    <w:r>
      <w:tab/>
    </w:r>
    <w:r>
      <w:tab/>
    </w:r>
    <w:r>
      <w:tab/>
    </w:r>
    <w:r>
      <w:tab/>
    </w:r>
    <w:r>
      <w:tab/>
    </w:r>
  </w:p>
  <w:p w14:paraId="218DAC2D" w14:textId="4FA6D3FB" w:rsidR="005C1154" w:rsidRDefault="005C115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22C84"/>
    <w:multiLevelType w:val="multilevel"/>
    <w:tmpl w:val="02EEB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EF6595"/>
    <w:multiLevelType w:val="hybridMultilevel"/>
    <w:tmpl w:val="DEFE52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B5828CB"/>
    <w:multiLevelType w:val="hybridMultilevel"/>
    <w:tmpl w:val="3FFE7F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6C47953"/>
    <w:multiLevelType w:val="hybridMultilevel"/>
    <w:tmpl w:val="2A08C980"/>
    <w:lvl w:ilvl="0" w:tplc="2D824D8A">
      <w:start w:val="1"/>
      <w:numFmt w:val="decimal"/>
      <w:lvlText w:val="%1."/>
      <w:lvlJc w:val="left"/>
      <w:pPr>
        <w:ind w:left="1069" w:hanging="360"/>
      </w:pPr>
      <w:rPr>
        <w:rFonts w:ascii="Times New Roman" w:hAnsi="Times New Roman" w:cs="Times New Roman" w:hint="default"/>
        <w:b w:val="0"/>
        <w:color w:val="000000" w:themeColor="text1"/>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BB2003E"/>
    <w:multiLevelType w:val="hybridMultilevel"/>
    <w:tmpl w:val="DD56D18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2B83EF9"/>
    <w:multiLevelType w:val="hybridMultilevel"/>
    <w:tmpl w:val="4F68AE62"/>
    <w:lvl w:ilvl="0" w:tplc="280A000B">
      <w:start w:val="1"/>
      <w:numFmt w:val="bullet"/>
      <w:lvlText w:val=""/>
      <w:lvlJc w:val="left"/>
      <w:pPr>
        <w:ind w:left="1571" w:hanging="360"/>
      </w:pPr>
      <w:rPr>
        <w:rFonts w:ascii="Wingdings" w:hAnsi="Wingdings"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6" w15:restartNumberingAfterBreak="0">
    <w:nsid w:val="454D669C"/>
    <w:multiLevelType w:val="hybridMultilevel"/>
    <w:tmpl w:val="7E98F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7368EC"/>
    <w:multiLevelType w:val="hybridMultilevel"/>
    <w:tmpl w:val="3EB4CDCC"/>
    <w:lvl w:ilvl="0" w:tplc="363AC95A">
      <w:start w:val="6"/>
      <w:numFmt w:val="bullet"/>
      <w:lvlText w:val=""/>
      <w:lvlJc w:val="left"/>
      <w:pPr>
        <w:ind w:left="720" w:hanging="360"/>
      </w:pPr>
      <w:rPr>
        <w:rFonts w:ascii="Symbol" w:eastAsiaTheme="minorHAnsi" w:hAnsi="Symbol"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4D707F02"/>
    <w:multiLevelType w:val="hybridMultilevel"/>
    <w:tmpl w:val="555ADE8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70AC35C2"/>
    <w:multiLevelType w:val="hybridMultilevel"/>
    <w:tmpl w:val="1EA4CB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720739A7"/>
    <w:multiLevelType w:val="hybridMultilevel"/>
    <w:tmpl w:val="14F0B0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74DE2E18"/>
    <w:multiLevelType w:val="multilevel"/>
    <w:tmpl w:val="3420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9253BA"/>
    <w:multiLevelType w:val="hybridMultilevel"/>
    <w:tmpl w:val="7AB04BE0"/>
    <w:lvl w:ilvl="0" w:tplc="280A000F">
      <w:start w:val="1"/>
      <w:numFmt w:val="decimal"/>
      <w:lvlText w:val="%1."/>
      <w:lvlJc w:val="left"/>
      <w:pPr>
        <w:ind w:left="1571" w:hanging="360"/>
      </w:pPr>
    </w:lvl>
    <w:lvl w:ilvl="1" w:tplc="280A0019" w:tentative="1">
      <w:start w:val="1"/>
      <w:numFmt w:val="lowerLetter"/>
      <w:lvlText w:val="%2."/>
      <w:lvlJc w:val="left"/>
      <w:pPr>
        <w:ind w:left="2291" w:hanging="360"/>
      </w:pPr>
    </w:lvl>
    <w:lvl w:ilvl="2" w:tplc="280A001B" w:tentative="1">
      <w:start w:val="1"/>
      <w:numFmt w:val="lowerRoman"/>
      <w:lvlText w:val="%3."/>
      <w:lvlJc w:val="right"/>
      <w:pPr>
        <w:ind w:left="3011" w:hanging="180"/>
      </w:pPr>
    </w:lvl>
    <w:lvl w:ilvl="3" w:tplc="280A000F" w:tentative="1">
      <w:start w:val="1"/>
      <w:numFmt w:val="decimal"/>
      <w:lvlText w:val="%4."/>
      <w:lvlJc w:val="left"/>
      <w:pPr>
        <w:ind w:left="3731" w:hanging="360"/>
      </w:pPr>
    </w:lvl>
    <w:lvl w:ilvl="4" w:tplc="280A0019" w:tentative="1">
      <w:start w:val="1"/>
      <w:numFmt w:val="lowerLetter"/>
      <w:lvlText w:val="%5."/>
      <w:lvlJc w:val="left"/>
      <w:pPr>
        <w:ind w:left="4451" w:hanging="360"/>
      </w:pPr>
    </w:lvl>
    <w:lvl w:ilvl="5" w:tplc="280A001B" w:tentative="1">
      <w:start w:val="1"/>
      <w:numFmt w:val="lowerRoman"/>
      <w:lvlText w:val="%6."/>
      <w:lvlJc w:val="right"/>
      <w:pPr>
        <w:ind w:left="5171" w:hanging="180"/>
      </w:pPr>
    </w:lvl>
    <w:lvl w:ilvl="6" w:tplc="280A000F" w:tentative="1">
      <w:start w:val="1"/>
      <w:numFmt w:val="decimal"/>
      <w:lvlText w:val="%7."/>
      <w:lvlJc w:val="left"/>
      <w:pPr>
        <w:ind w:left="5891" w:hanging="360"/>
      </w:pPr>
    </w:lvl>
    <w:lvl w:ilvl="7" w:tplc="280A0019" w:tentative="1">
      <w:start w:val="1"/>
      <w:numFmt w:val="lowerLetter"/>
      <w:lvlText w:val="%8."/>
      <w:lvlJc w:val="left"/>
      <w:pPr>
        <w:ind w:left="6611" w:hanging="360"/>
      </w:pPr>
    </w:lvl>
    <w:lvl w:ilvl="8" w:tplc="280A001B" w:tentative="1">
      <w:start w:val="1"/>
      <w:numFmt w:val="lowerRoman"/>
      <w:lvlText w:val="%9."/>
      <w:lvlJc w:val="right"/>
      <w:pPr>
        <w:ind w:left="7331" w:hanging="180"/>
      </w:pPr>
    </w:lvl>
  </w:abstractNum>
  <w:num w:numId="1">
    <w:abstractNumId w:val="12"/>
  </w:num>
  <w:num w:numId="2">
    <w:abstractNumId w:val="2"/>
  </w:num>
  <w:num w:numId="3">
    <w:abstractNumId w:val="6"/>
  </w:num>
  <w:num w:numId="4">
    <w:abstractNumId w:val="10"/>
  </w:num>
  <w:num w:numId="5">
    <w:abstractNumId w:val="7"/>
  </w:num>
  <w:num w:numId="6">
    <w:abstractNumId w:val="1"/>
  </w:num>
  <w:num w:numId="7">
    <w:abstractNumId w:val="4"/>
  </w:num>
  <w:num w:numId="8">
    <w:abstractNumId w:val="9"/>
  </w:num>
  <w:num w:numId="9">
    <w:abstractNumId w:val="8"/>
  </w:num>
  <w:num w:numId="10">
    <w:abstractNumId w:val="3"/>
  </w:num>
  <w:num w:numId="11">
    <w:abstractNumId w:val="0"/>
    <w:lvlOverride w:ilvl="0">
      <w:lvl w:ilvl="0">
        <w:numFmt w:val="upperRoman"/>
        <w:lvlText w:val="%1."/>
        <w:lvlJc w:val="right"/>
      </w:lvl>
    </w:lvlOverride>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BEE"/>
    <w:rsid w:val="000031BF"/>
    <w:rsid w:val="00006D5F"/>
    <w:rsid w:val="000223C8"/>
    <w:rsid w:val="00035CED"/>
    <w:rsid w:val="00036D2D"/>
    <w:rsid w:val="00036FDF"/>
    <w:rsid w:val="000602AD"/>
    <w:rsid w:val="00067F76"/>
    <w:rsid w:val="00075180"/>
    <w:rsid w:val="00085AA6"/>
    <w:rsid w:val="000862DA"/>
    <w:rsid w:val="00096426"/>
    <w:rsid w:val="000B237B"/>
    <w:rsid w:val="000B766A"/>
    <w:rsid w:val="000F359B"/>
    <w:rsid w:val="00106DBE"/>
    <w:rsid w:val="00111E50"/>
    <w:rsid w:val="001179C9"/>
    <w:rsid w:val="0012120E"/>
    <w:rsid w:val="001228C5"/>
    <w:rsid w:val="001341CB"/>
    <w:rsid w:val="00144AE7"/>
    <w:rsid w:val="00156972"/>
    <w:rsid w:val="00165FD4"/>
    <w:rsid w:val="001665A2"/>
    <w:rsid w:val="001761A5"/>
    <w:rsid w:val="00177A50"/>
    <w:rsid w:val="0018272A"/>
    <w:rsid w:val="00184AF8"/>
    <w:rsid w:val="00196682"/>
    <w:rsid w:val="001A0129"/>
    <w:rsid w:val="001B7BF5"/>
    <w:rsid w:val="001F04E9"/>
    <w:rsid w:val="001F46EC"/>
    <w:rsid w:val="002053B3"/>
    <w:rsid w:val="002119F8"/>
    <w:rsid w:val="00212AEC"/>
    <w:rsid w:val="00221CC5"/>
    <w:rsid w:val="00235988"/>
    <w:rsid w:val="002373CA"/>
    <w:rsid w:val="00246A3A"/>
    <w:rsid w:val="00246C32"/>
    <w:rsid w:val="00247C76"/>
    <w:rsid w:val="00247D6E"/>
    <w:rsid w:val="00265AF6"/>
    <w:rsid w:val="002735CA"/>
    <w:rsid w:val="00274685"/>
    <w:rsid w:val="002813E4"/>
    <w:rsid w:val="0029090C"/>
    <w:rsid w:val="00291DBC"/>
    <w:rsid w:val="002A257A"/>
    <w:rsid w:val="002B291B"/>
    <w:rsid w:val="002C07DD"/>
    <w:rsid w:val="002C327A"/>
    <w:rsid w:val="002F22A4"/>
    <w:rsid w:val="00310896"/>
    <w:rsid w:val="00353613"/>
    <w:rsid w:val="00372131"/>
    <w:rsid w:val="00372C1F"/>
    <w:rsid w:val="00372F44"/>
    <w:rsid w:val="003732FC"/>
    <w:rsid w:val="003B77CF"/>
    <w:rsid w:val="003C6C94"/>
    <w:rsid w:val="003E0315"/>
    <w:rsid w:val="003E31BB"/>
    <w:rsid w:val="003F7348"/>
    <w:rsid w:val="004020AF"/>
    <w:rsid w:val="00405B11"/>
    <w:rsid w:val="00412803"/>
    <w:rsid w:val="00416A44"/>
    <w:rsid w:val="00421DC6"/>
    <w:rsid w:val="00421F22"/>
    <w:rsid w:val="00426DF7"/>
    <w:rsid w:val="00432353"/>
    <w:rsid w:val="00435264"/>
    <w:rsid w:val="004527E2"/>
    <w:rsid w:val="00456281"/>
    <w:rsid w:val="00464FA4"/>
    <w:rsid w:val="00467149"/>
    <w:rsid w:val="00472A6C"/>
    <w:rsid w:val="00475358"/>
    <w:rsid w:val="00483906"/>
    <w:rsid w:val="0048480C"/>
    <w:rsid w:val="00485FA0"/>
    <w:rsid w:val="004954CC"/>
    <w:rsid w:val="004A0FE7"/>
    <w:rsid w:val="004B26CE"/>
    <w:rsid w:val="004B2C76"/>
    <w:rsid w:val="004C65E8"/>
    <w:rsid w:val="004D5D95"/>
    <w:rsid w:val="004E06AA"/>
    <w:rsid w:val="004F116A"/>
    <w:rsid w:val="004F76F1"/>
    <w:rsid w:val="00500D6E"/>
    <w:rsid w:val="005155FD"/>
    <w:rsid w:val="00522E52"/>
    <w:rsid w:val="0053136A"/>
    <w:rsid w:val="00553E7C"/>
    <w:rsid w:val="00560151"/>
    <w:rsid w:val="00564595"/>
    <w:rsid w:val="0057126A"/>
    <w:rsid w:val="0057345F"/>
    <w:rsid w:val="00586C1D"/>
    <w:rsid w:val="00587CDF"/>
    <w:rsid w:val="005B0E21"/>
    <w:rsid w:val="005B6DAE"/>
    <w:rsid w:val="005B6F4F"/>
    <w:rsid w:val="005C1154"/>
    <w:rsid w:val="005C2269"/>
    <w:rsid w:val="005D5F3A"/>
    <w:rsid w:val="005D7273"/>
    <w:rsid w:val="005E1BD7"/>
    <w:rsid w:val="005E4AE4"/>
    <w:rsid w:val="005F365E"/>
    <w:rsid w:val="006314DA"/>
    <w:rsid w:val="00642A80"/>
    <w:rsid w:val="00660B33"/>
    <w:rsid w:val="00666D2C"/>
    <w:rsid w:val="00666DFF"/>
    <w:rsid w:val="006735FC"/>
    <w:rsid w:val="00681777"/>
    <w:rsid w:val="006860C2"/>
    <w:rsid w:val="0069266F"/>
    <w:rsid w:val="006973CF"/>
    <w:rsid w:val="006A01AE"/>
    <w:rsid w:val="006A1F36"/>
    <w:rsid w:val="006A67C7"/>
    <w:rsid w:val="006B0CA8"/>
    <w:rsid w:val="006B5898"/>
    <w:rsid w:val="006F1E03"/>
    <w:rsid w:val="006F297B"/>
    <w:rsid w:val="00707B00"/>
    <w:rsid w:val="00713D8A"/>
    <w:rsid w:val="00727DFD"/>
    <w:rsid w:val="00771A5C"/>
    <w:rsid w:val="007876F1"/>
    <w:rsid w:val="007A10A3"/>
    <w:rsid w:val="007E24BB"/>
    <w:rsid w:val="007E46B1"/>
    <w:rsid w:val="007E5579"/>
    <w:rsid w:val="007E73C2"/>
    <w:rsid w:val="007F2AF4"/>
    <w:rsid w:val="007F4863"/>
    <w:rsid w:val="008017A4"/>
    <w:rsid w:val="008044C3"/>
    <w:rsid w:val="00805A67"/>
    <w:rsid w:val="0081593D"/>
    <w:rsid w:val="00841C62"/>
    <w:rsid w:val="00861A4D"/>
    <w:rsid w:val="00886C1C"/>
    <w:rsid w:val="00890705"/>
    <w:rsid w:val="008942C1"/>
    <w:rsid w:val="008B36DD"/>
    <w:rsid w:val="008D560A"/>
    <w:rsid w:val="008E06D0"/>
    <w:rsid w:val="008E172D"/>
    <w:rsid w:val="008E3866"/>
    <w:rsid w:val="008F001E"/>
    <w:rsid w:val="0094250E"/>
    <w:rsid w:val="00943A66"/>
    <w:rsid w:val="0094459A"/>
    <w:rsid w:val="00946B2E"/>
    <w:rsid w:val="00982903"/>
    <w:rsid w:val="00986BBA"/>
    <w:rsid w:val="00992958"/>
    <w:rsid w:val="009A5C14"/>
    <w:rsid w:val="009A6481"/>
    <w:rsid w:val="009B3D4D"/>
    <w:rsid w:val="009C7EAC"/>
    <w:rsid w:val="00A01E1B"/>
    <w:rsid w:val="00A02F1F"/>
    <w:rsid w:val="00A11358"/>
    <w:rsid w:val="00A32F02"/>
    <w:rsid w:val="00A40832"/>
    <w:rsid w:val="00A46977"/>
    <w:rsid w:val="00A616CD"/>
    <w:rsid w:val="00A65E4E"/>
    <w:rsid w:val="00A77982"/>
    <w:rsid w:val="00A92D98"/>
    <w:rsid w:val="00A95979"/>
    <w:rsid w:val="00A95BB0"/>
    <w:rsid w:val="00AB04E0"/>
    <w:rsid w:val="00AC09B4"/>
    <w:rsid w:val="00AC0D60"/>
    <w:rsid w:val="00AC164E"/>
    <w:rsid w:val="00AC2319"/>
    <w:rsid w:val="00AE266C"/>
    <w:rsid w:val="00AE36C8"/>
    <w:rsid w:val="00AE549A"/>
    <w:rsid w:val="00AF2079"/>
    <w:rsid w:val="00AF3E7A"/>
    <w:rsid w:val="00B34248"/>
    <w:rsid w:val="00B54649"/>
    <w:rsid w:val="00B57151"/>
    <w:rsid w:val="00B63F9E"/>
    <w:rsid w:val="00B64868"/>
    <w:rsid w:val="00B759D8"/>
    <w:rsid w:val="00B77736"/>
    <w:rsid w:val="00B97EB1"/>
    <w:rsid w:val="00BA4DB8"/>
    <w:rsid w:val="00BB15E6"/>
    <w:rsid w:val="00BC0E06"/>
    <w:rsid w:val="00BD1614"/>
    <w:rsid w:val="00BE4495"/>
    <w:rsid w:val="00BE7AFB"/>
    <w:rsid w:val="00C17682"/>
    <w:rsid w:val="00C22E2F"/>
    <w:rsid w:val="00C23A67"/>
    <w:rsid w:val="00C242DE"/>
    <w:rsid w:val="00C473DF"/>
    <w:rsid w:val="00C55DFA"/>
    <w:rsid w:val="00C627B2"/>
    <w:rsid w:val="00C65BB3"/>
    <w:rsid w:val="00C8515C"/>
    <w:rsid w:val="00C86684"/>
    <w:rsid w:val="00C9666F"/>
    <w:rsid w:val="00CB0514"/>
    <w:rsid w:val="00CB3AD9"/>
    <w:rsid w:val="00CB3F3D"/>
    <w:rsid w:val="00CB6905"/>
    <w:rsid w:val="00CD4525"/>
    <w:rsid w:val="00CE03ED"/>
    <w:rsid w:val="00CE745D"/>
    <w:rsid w:val="00CF1F05"/>
    <w:rsid w:val="00CF222E"/>
    <w:rsid w:val="00CF37BC"/>
    <w:rsid w:val="00CF3AB6"/>
    <w:rsid w:val="00D03BEE"/>
    <w:rsid w:val="00D15588"/>
    <w:rsid w:val="00D2092E"/>
    <w:rsid w:val="00D238E7"/>
    <w:rsid w:val="00D23A5F"/>
    <w:rsid w:val="00D25D4A"/>
    <w:rsid w:val="00D33810"/>
    <w:rsid w:val="00D360AE"/>
    <w:rsid w:val="00D570EC"/>
    <w:rsid w:val="00D7725B"/>
    <w:rsid w:val="00D77723"/>
    <w:rsid w:val="00D77E20"/>
    <w:rsid w:val="00D8557C"/>
    <w:rsid w:val="00D85DBD"/>
    <w:rsid w:val="00D96578"/>
    <w:rsid w:val="00DA08DE"/>
    <w:rsid w:val="00DA0EB1"/>
    <w:rsid w:val="00DA17FE"/>
    <w:rsid w:val="00DA2C17"/>
    <w:rsid w:val="00DA462B"/>
    <w:rsid w:val="00DA5013"/>
    <w:rsid w:val="00DB23AC"/>
    <w:rsid w:val="00DC1299"/>
    <w:rsid w:val="00DC27DC"/>
    <w:rsid w:val="00DC7822"/>
    <w:rsid w:val="00DE28DB"/>
    <w:rsid w:val="00DE310E"/>
    <w:rsid w:val="00DF5708"/>
    <w:rsid w:val="00E02C5A"/>
    <w:rsid w:val="00E07662"/>
    <w:rsid w:val="00E10676"/>
    <w:rsid w:val="00E11C47"/>
    <w:rsid w:val="00E13B8A"/>
    <w:rsid w:val="00E16820"/>
    <w:rsid w:val="00E352AC"/>
    <w:rsid w:val="00E35681"/>
    <w:rsid w:val="00E46AF6"/>
    <w:rsid w:val="00E5617E"/>
    <w:rsid w:val="00E60015"/>
    <w:rsid w:val="00E62008"/>
    <w:rsid w:val="00E667A5"/>
    <w:rsid w:val="00E81A84"/>
    <w:rsid w:val="00E84CD5"/>
    <w:rsid w:val="00EA1B6B"/>
    <w:rsid w:val="00EA3544"/>
    <w:rsid w:val="00EB5C87"/>
    <w:rsid w:val="00EB7AEE"/>
    <w:rsid w:val="00ED1FE8"/>
    <w:rsid w:val="00ED38DB"/>
    <w:rsid w:val="00EE33F4"/>
    <w:rsid w:val="00EE7067"/>
    <w:rsid w:val="00EF4098"/>
    <w:rsid w:val="00F00D5A"/>
    <w:rsid w:val="00F0497C"/>
    <w:rsid w:val="00F235BD"/>
    <w:rsid w:val="00F25A4E"/>
    <w:rsid w:val="00F27B67"/>
    <w:rsid w:val="00F43E39"/>
    <w:rsid w:val="00F51DF5"/>
    <w:rsid w:val="00F6275B"/>
    <w:rsid w:val="00F63EDB"/>
    <w:rsid w:val="00F67851"/>
    <w:rsid w:val="00F8206D"/>
    <w:rsid w:val="00F95398"/>
    <w:rsid w:val="00FA38BE"/>
    <w:rsid w:val="00FC06D5"/>
    <w:rsid w:val="00FC32FF"/>
    <w:rsid w:val="00FD5130"/>
    <w:rsid w:val="00FF067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A5E70"/>
  <w15:chartTrackingRefBased/>
  <w15:docId w15:val="{AD9B1DEA-B6A6-4F36-B753-49270B35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7A10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6735FC"/>
    <w:rPr>
      <w:b/>
      <w:bCs/>
    </w:rPr>
  </w:style>
  <w:style w:type="paragraph" w:styleId="Prrafodelista">
    <w:name w:val="List Paragraph"/>
    <w:aliases w:val="Bulleted List,Fundamentacion,Lista vistosa - Énfasis 11,Párrafo de lista2,Párrafo de lista1,SubPárrafo de lista,Lista media 2 - Énfasis 41,Lista vistosa - Énfasis 111,Titulo de Fígura,TITULO A,Cita Pie de Página,titulo,Lista de nivel 1"/>
    <w:basedOn w:val="Normal"/>
    <w:link w:val="PrrafodelistaCar"/>
    <w:qFormat/>
    <w:rsid w:val="00B54649"/>
    <w:pPr>
      <w:ind w:left="720"/>
      <w:contextualSpacing/>
    </w:pPr>
  </w:style>
  <w:style w:type="table" w:styleId="Tablaconcuadrcula">
    <w:name w:val="Table Grid"/>
    <w:basedOn w:val="Tablanormal"/>
    <w:uiPriority w:val="59"/>
    <w:qFormat/>
    <w:rsid w:val="00A01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036FDF"/>
    <w:pPr>
      <w:spacing w:after="0" w:line="360" w:lineRule="auto"/>
      <w:jc w:val="both"/>
    </w:pPr>
    <w:rPr>
      <w:rFonts w:ascii="Courier New" w:eastAsia="Times New Roman" w:hAnsi="Courier New" w:cs="Times New Roman"/>
      <w:sz w:val="24"/>
      <w:szCs w:val="20"/>
      <w:lang w:eastAsia="es-ES"/>
    </w:rPr>
  </w:style>
  <w:style w:type="character" w:customStyle="1" w:styleId="TextoindependienteCar">
    <w:name w:val="Texto independiente Car"/>
    <w:basedOn w:val="Fuentedeprrafopredeter"/>
    <w:link w:val="Textoindependiente"/>
    <w:rsid w:val="00036FDF"/>
    <w:rPr>
      <w:rFonts w:ascii="Courier New" w:eastAsia="Times New Roman" w:hAnsi="Courier New" w:cs="Times New Roman"/>
      <w:sz w:val="24"/>
      <w:szCs w:val="20"/>
      <w:lang w:eastAsia="es-ES"/>
    </w:rPr>
  </w:style>
  <w:style w:type="character" w:customStyle="1" w:styleId="PrrafodelistaCar">
    <w:name w:val="Párrafo de lista Car"/>
    <w:aliases w:val="Bulleted List Car,Fundamentacion Car,Lista vistosa - Énfasis 11 Car,Párrafo de lista2 Car,Párrafo de lista1 Car,SubPárrafo de lista Car,Lista media 2 - Énfasis 41 Car,Lista vistosa - Énfasis 111 Car,Titulo de Fígura Car,TITULO A Car"/>
    <w:link w:val="Prrafodelista"/>
    <w:qFormat/>
    <w:locked/>
    <w:rsid w:val="008E172D"/>
  </w:style>
  <w:style w:type="table" w:customStyle="1" w:styleId="Tabladecuadrcula4-nfasis11">
    <w:name w:val="Tabla de cuadrícula 4 - Énfasis 11"/>
    <w:basedOn w:val="Tablanormal"/>
    <w:uiPriority w:val="49"/>
    <w:rsid w:val="00BB15E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cabezado">
    <w:name w:val="header"/>
    <w:basedOn w:val="Normal"/>
    <w:link w:val="EncabezadoCar"/>
    <w:uiPriority w:val="99"/>
    <w:unhideWhenUsed/>
    <w:rsid w:val="005C11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C1154"/>
  </w:style>
  <w:style w:type="paragraph" w:styleId="Piedepgina">
    <w:name w:val="footer"/>
    <w:basedOn w:val="Normal"/>
    <w:link w:val="PiedepginaCar"/>
    <w:uiPriority w:val="99"/>
    <w:unhideWhenUsed/>
    <w:rsid w:val="005C11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C1154"/>
  </w:style>
  <w:style w:type="paragraph" w:styleId="NormalWeb">
    <w:name w:val="Normal (Web)"/>
    <w:basedOn w:val="Normal"/>
    <w:uiPriority w:val="99"/>
    <w:semiHidden/>
    <w:unhideWhenUsed/>
    <w:rsid w:val="002813E4"/>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Ttulo1Car">
    <w:name w:val="Título 1 Car"/>
    <w:basedOn w:val="Fuentedeprrafopredeter"/>
    <w:link w:val="Ttulo1"/>
    <w:uiPriority w:val="9"/>
    <w:rsid w:val="007A10A3"/>
    <w:rPr>
      <w:rFonts w:ascii="Times New Roman" w:eastAsia="Times New Roman" w:hAnsi="Times New Roman" w:cs="Times New Roman"/>
      <w:b/>
      <w:bCs/>
      <w:kern w:val="36"/>
      <w:sz w:val="48"/>
      <w:szCs w:val="48"/>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315690">
      <w:bodyDiv w:val="1"/>
      <w:marLeft w:val="0"/>
      <w:marRight w:val="0"/>
      <w:marTop w:val="0"/>
      <w:marBottom w:val="0"/>
      <w:divBdr>
        <w:top w:val="none" w:sz="0" w:space="0" w:color="auto"/>
        <w:left w:val="none" w:sz="0" w:space="0" w:color="auto"/>
        <w:bottom w:val="none" w:sz="0" w:space="0" w:color="auto"/>
        <w:right w:val="none" w:sz="0" w:space="0" w:color="auto"/>
      </w:divBdr>
      <w:divsChild>
        <w:div w:id="978264157">
          <w:marLeft w:val="421"/>
          <w:marRight w:val="0"/>
          <w:marTop w:val="0"/>
          <w:marBottom w:val="0"/>
          <w:divBdr>
            <w:top w:val="none" w:sz="0" w:space="0" w:color="auto"/>
            <w:left w:val="none" w:sz="0" w:space="0" w:color="auto"/>
            <w:bottom w:val="none" w:sz="0" w:space="0" w:color="auto"/>
            <w:right w:val="none" w:sz="0" w:space="0" w:color="auto"/>
          </w:divBdr>
        </w:div>
      </w:divsChild>
    </w:div>
    <w:div w:id="786780396">
      <w:bodyDiv w:val="1"/>
      <w:marLeft w:val="0"/>
      <w:marRight w:val="0"/>
      <w:marTop w:val="0"/>
      <w:marBottom w:val="0"/>
      <w:divBdr>
        <w:top w:val="none" w:sz="0" w:space="0" w:color="auto"/>
        <w:left w:val="none" w:sz="0" w:space="0" w:color="auto"/>
        <w:bottom w:val="none" w:sz="0" w:space="0" w:color="auto"/>
        <w:right w:val="none" w:sz="0" w:space="0" w:color="auto"/>
      </w:divBdr>
    </w:div>
    <w:div w:id="1090543317">
      <w:bodyDiv w:val="1"/>
      <w:marLeft w:val="0"/>
      <w:marRight w:val="0"/>
      <w:marTop w:val="0"/>
      <w:marBottom w:val="0"/>
      <w:divBdr>
        <w:top w:val="none" w:sz="0" w:space="0" w:color="auto"/>
        <w:left w:val="none" w:sz="0" w:space="0" w:color="auto"/>
        <w:bottom w:val="none" w:sz="0" w:space="0" w:color="auto"/>
        <w:right w:val="none" w:sz="0" w:space="0" w:color="auto"/>
      </w:divBdr>
      <w:divsChild>
        <w:div w:id="1577394186">
          <w:marLeft w:val="421"/>
          <w:marRight w:val="0"/>
          <w:marTop w:val="0"/>
          <w:marBottom w:val="0"/>
          <w:divBdr>
            <w:top w:val="none" w:sz="0" w:space="0" w:color="auto"/>
            <w:left w:val="none" w:sz="0" w:space="0" w:color="auto"/>
            <w:bottom w:val="none" w:sz="0" w:space="0" w:color="auto"/>
            <w:right w:val="none" w:sz="0" w:space="0" w:color="auto"/>
          </w:divBdr>
        </w:div>
      </w:divsChild>
    </w:div>
    <w:div w:id="157785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CFF9B-6E8D-482F-850C-AA1EE168F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892</Words>
  <Characters>4906</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Luis Enrique Bendezu</cp:lastModifiedBy>
  <cp:revision>3</cp:revision>
  <dcterms:created xsi:type="dcterms:W3CDTF">2026-08-01T06:43:00Z</dcterms:created>
  <dcterms:modified xsi:type="dcterms:W3CDTF">2026-08-01T06:45:00Z</dcterms:modified>
</cp:coreProperties>
</file>