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79D" w:rsidRPr="00E8379D" w:rsidRDefault="006A52D7" w:rsidP="00E8379D">
      <w:pPr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77DFC">
        <w:rPr>
          <w:rFonts w:ascii="Arial" w:eastAsia="Times New Roman" w:hAnsi="Arial" w:cs="Arial"/>
          <w:b/>
          <w:bCs/>
          <w:color w:val="000000"/>
          <w:sz w:val="28"/>
          <w:szCs w:val="28"/>
          <w:lang w:val="en-US"/>
        </w:rPr>
        <w:t>PROYECTO ESCUELAS INTEGRALES</w:t>
      </w:r>
      <w:r w:rsidR="00D77DFC">
        <w:rPr>
          <w:rFonts w:ascii="Arial" w:eastAsia="Times New Roman" w:hAnsi="Arial" w:cs="Arial"/>
          <w:b/>
          <w:bCs/>
          <w:color w:val="000000"/>
          <w:sz w:val="28"/>
          <w:szCs w:val="28"/>
          <w:lang w:val="en-US"/>
        </w:rPr>
        <w:t>.</w:t>
      </w:r>
      <w:r w:rsidR="009B69C2" w:rsidRPr="009B69C2">
        <w:rPr>
          <w:rFonts w:ascii="Arial" w:eastAsia="Times New Roman" w:hAnsi="Arial" w:cs="Arial"/>
          <w:b/>
          <w:bCs/>
          <w:color w:val="000000"/>
          <w:sz w:val="28"/>
          <w:szCs w:val="28"/>
          <w:lang w:val="en-US"/>
        </w:rPr>
        <w:t xml:space="preserve"> </w:t>
      </w:r>
      <w:r w:rsidR="009B69C2" w:rsidRPr="00D77DFC">
        <w:rPr>
          <w:rFonts w:ascii="Arial" w:eastAsia="Times New Roman" w:hAnsi="Arial" w:cs="Arial"/>
          <w:b/>
          <w:bCs/>
          <w:color w:val="000000"/>
          <w:sz w:val="28"/>
          <w:szCs w:val="28"/>
          <w:lang w:val="en-US"/>
        </w:rPr>
        <w:t>ANALISIS CASO REGIONAL AQP -</w:t>
      </w:r>
      <w:bookmarkStart w:id="0" w:name="_GoBack"/>
      <w:bookmarkEnd w:id="0"/>
      <w:r w:rsidR="00D77DFC">
        <w:rPr>
          <w:rFonts w:ascii="Arial" w:eastAsia="Times New Roman" w:hAnsi="Arial" w:cs="Arial"/>
          <w:b/>
          <w:bCs/>
          <w:color w:val="000000"/>
          <w:sz w:val="28"/>
          <w:szCs w:val="28"/>
          <w:lang w:val="en-US"/>
        </w:rPr>
        <w:t>CONCURSO EDUCACIÒN FINANCIERA</w:t>
      </w:r>
    </w:p>
    <w:p w:rsidR="00E8379D" w:rsidRDefault="00E8379D" w:rsidP="006A52D7">
      <w:pPr>
        <w:spacing w:after="0" w:line="240" w:lineRule="auto"/>
        <w:ind w:left="120" w:right="120"/>
        <w:rPr>
          <w:rFonts w:ascii="Arial" w:eastAsia="Times New Roman" w:hAnsi="Arial" w:cs="Arial"/>
          <w:color w:val="000000" w:themeColor="text1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8379D">
        <w:rPr>
          <w:rFonts w:ascii="Arial" w:eastAsia="Times New Roman" w:hAnsi="Arial" w:cs="Arial"/>
          <w:color w:val="000000"/>
          <w:lang w:val="en-US"/>
        </w:rPr>
        <w:t>I</w:t>
      </w:r>
      <w:r w:rsidRPr="00E8379D">
        <w:rPr>
          <w:rFonts w:ascii="Arial" w:eastAsia="Times New Roman" w:hAnsi="Arial" w:cs="Arial"/>
          <w:color w:val="000000" w:themeColor="text1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.E. Francisco Lopez de Romaña</w:t>
      </w:r>
    </w:p>
    <w:p w:rsidR="006A52D7" w:rsidRDefault="006A52D7" w:rsidP="006A52D7">
      <w:pPr>
        <w:spacing w:after="0" w:line="240" w:lineRule="auto"/>
        <w:ind w:left="120" w:right="1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eastAsia="Times New Roman" w:hAnsi="Arial" w:cs="Arial"/>
          <w:color w:val="000000"/>
          <w:lang w:val="en-US"/>
        </w:rPr>
        <w:t>Docente</w:t>
      </w:r>
      <w:r w:rsidRPr="006A52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Virginia Cayllahua </w:t>
      </w:r>
    </w:p>
    <w:p w:rsidR="006A52D7" w:rsidRDefault="006A52D7" w:rsidP="006A52D7">
      <w:pPr>
        <w:spacing w:after="0" w:line="240" w:lineRule="auto"/>
        <w:ind w:left="120" w:right="1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Area: ciencias sociales</w:t>
      </w:r>
    </w:p>
    <w:p w:rsidR="006A52D7" w:rsidRDefault="006A52D7" w:rsidP="006A52D7">
      <w:pPr>
        <w:spacing w:after="0" w:line="240" w:lineRule="auto"/>
        <w:ind w:left="120" w:right="1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Linea tematica 3: rol como agente econòmico</w:t>
      </w:r>
    </w:p>
    <w:p w:rsidR="006A52D7" w:rsidRDefault="006A52D7" w:rsidP="006A52D7">
      <w:pPr>
        <w:spacing w:after="0" w:line="240" w:lineRule="auto"/>
        <w:ind w:left="120" w:right="1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Grado:  2 secciòn  B</w:t>
      </w:r>
    </w:p>
    <w:p w:rsidR="006A52D7" w:rsidRDefault="006A52D7" w:rsidP="006A52D7">
      <w:pPr>
        <w:spacing w:after="0" w:line="240" w:lineRule="auto"/>
        <w:ind w:left="120" w:right="1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Fecha 10 de agosto al 21 de agosto del 2026</w:t>
      </w:r>
    </w:p>
    <w:p w:rsidR="006A52D7" w:rsidRPr="00E8379D" w:rsidRDefault="006A52D7" w:rsidP="006A52D7">
      <w:pPr>
        <w:spacing w:after="0" w:line="240" w:lineRule="auto"/>
        <w:ind w:left="120" w:right="1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E8379D" w:rsidRPr="00E8379D" w:rsidRDefault="00E8379D" w:rsidP="00E8379D">
      <w:pPr>
        <w:shd w:val="clear" w:color="auto" w:fill="FFFFFF" w:themeFill="background1"/>
        <w:spacing w:after="15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 w:rsidRPr="00E8379D">
        <w:rPr>
          <w:rFonts w:ascii="Arial" w:eastAsia="Times New Roman" w:hAnsi="Arial" w:cs="Arial"/>
          <w:b/>
          <w:bCs/>
          <w:color w:val="2D3748"/>
          <w:lang w:val="en-US"/>
        </w:rPr>
        <w:t>MAT</w:t>
      </w:r>
      <w:r w:rsidR="006A52D7">
        <w:rPr>
          <w:rFonts w:ascii="Arial" w:eastAsia="Times New Roman" w:hAnsi="Arial" w:cs="Arial"/>
          <w:b/>
          <w:bCs/>
          <w:color w:val="2D3748"/>
          <w:lang w:val="en-US"/>
        </w:rPr>
        <w:t>RIZ CURRICULAR DE LAS SESIONES 2.° SECUNDARIA</w:t>
      </w:r>
    </w:p>
    <w:tbl>
      <w:tblPr>
        <w:tblW w:w="11199" w:type="dxa"/>
        <w:tblInd w:w="-114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7"/>
        <w:gridCol w:w="1842"/>
        <w:gridCol w:w="3261"/>
        <w:gridCol w:w="2268"/>
        <w:gridCol w:w="1701"/>
      </w:tblGrid>
      <w:tr w:rsidR="006A52D7" w:rsidRPr="00E8379D" w:rsidTr="00BE3F39">
        <w:trPr>
          <w:tblHeader/>
        </w:trPr>
        <w:tc>
          <w:tcPr>
            <w:tcW w:w="2127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EBF8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8379D" w:rsidRPr="00E8379D" w:rsidRDefault="00E8379D" w:rsidP="00E8379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8379D">
              <w:rPr>
                <w:rFonts w:ascii="Arial" w:eastAsia="Times New Roman" w:hAnsi="Arial" w:cs="Arial"/>
                <w:b/>
                <w:bCs/>
                <w:color w:val="2C5282"/>
                <w:sz w:val="18"/>
                <w:szCs w:val="18"/>
                <w:lang w:val="en-US"/>
              </w:rPr>
              <w:t>Sesión</w:t>
            </w:r>
          </w:p>
        </w:tc>
        <w:tc>
          <w:tcPr>
            <w:tcW w:w="184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EBF8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8379D" w:rsidRPr="00E8379D" w:rsidRDefault="00E8379D" w:rsidP="00E8379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8379D">
              <w:rPr>
                <w:rFonts w:ascii="Arial" w:eastAsia="Times New Roman" w:hAnsi="Arial" w:cs="Arial"/>
                <w:b/>
                <w:bCs/>
                <w:color w:val="2C5282"/>
                <w:sz w:val="18"/>
                <w:szCs w:val="18"/>
                <w:lang w:val="en-US"/>
              </w:rPr>
              <w:t>Competencia y Capacidades</w:t>
            </w:r>
          </w:p>
        </w:tc>
        <w:tc>
          <w:tcPr>
            <w:tcW w:w="326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EBF8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8379D" w:rsidRPr="00E8379D" w:rsidRDefault="00E8379D" w:rsidP="00E8379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8379D">
              <w:rPr>
                <w:rFonts w:ascii="Arial" w:eastAsia="Times New Roman" w:hAnsi="Arial" w:cs="Arial"/>
                <w:b/>
                <w:bCs/>
                <w:color w:val="2C5282"/>
                <w:sz w:val="18"/>
                <w:szCs w:val="18"/>
                <w:lang w:val="en-US"/>
              </w:rPr>
              <w:t>Competencias Transversales y Enfoque</w:t>
            </w:r>
          </w:p>
        </w:tc>
        <w:tc>
          <w:tcPr>
            <w:tcW w:w="226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EBF8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8379D" w:rsidRPr="00E8379D" w:rsidRDefault="00E8379D" w:rsidP="00E8379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8379D">
              <w:rPr>
                <w:rFonts w:ascii="Arial" w:eastAsia="Times New Roman" w:hAnsi="Arial" w:cs="Arial"/>
                <w:b/>
                <w:bCs/>
                <w:color w:val="2C5282"/>
                <w:sz w:val="18"/>
                <w:szCs w:val="18"/>
                <w:lang w:val="en-US"/>
              </w:rPr>
              <w:t>Desempeños Precisados</w:t>
            </w:r>
          </w:p>
        </w:tc>
        <w:tc>
          <w:tcPr>
            <w:tcW w:w="17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EBF8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8379D" w:rsidRPr="00E8379D" w:rsidRDefault="00E8379D" w:rsidP="00E8379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8379D">
              <w:rPr>
                <w:rFonts w:ascii="Arial" w:eastAsia="Times New Roman" w:hAnsi="Arial" w:cs="Arial"/>
                <w:b/>
                <w:bCs/>
                <w:color w:val="2C5282"/>
                <w:sz w:val="18"/>
                <w:szCs w:val="18"/>
                <w:lang w:val="en-US"/>
              </w:rPr>
              <w:t>Evidencia de Aprendizaje</w:t>
            </w:r>
          </w:p>
          <w:p w:rsidR="00E8379D" w:rsidRPr="00E8379D" w:rsidRDefault="00E8379D" w:rsidP="00E83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8379D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E8379D" w:rsidRPr="00E8379D" w:rsidTr="00BE3F39">
        <w:tc>
          <w:tcPr>
            <w:tcW w:w="2127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8379D" w:rsidRPr="00E8379D" w:rsidRDefault="00E8379D" w:rsidP="00E8379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8379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Sesión 1:</w:t>
            </w:r>
            <w:r w:rsidRPr="00E8379D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Comprender el Agente Económico Familiar y el Valor Agregado (90 min)</w:t>
            </w:r>
          </w:p>
        </w:tc>
        <w:tc>
          <w:tcPr>
            <w:tcW w:w="184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8379D" w:rsidRPr="00E8379D" w:rsidRDefault="00E8379D" w:rsidP="00E837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8379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Gestiona responsablemente los recursos económicos:</w:t>
            </w:r>
          </w:p>
          <w:p w:rsidR="00E8379D" w:rsidRPr="00E8379D" w:rsidRDefault="00E8379D" w:rsidP="00E837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8379D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• Comprende las relaciones entre los elementos del sistema económico y financiero.</w:t>
            </w:r>
          </w:p>
          <w:p w:rsidR="00E8379D" w:rsidRPr="00E8379D" w:rsidRDefault="00E8379D" w:rsidP="00E8379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8379D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• Toma decisiones económicas y financieras.</w:t>
            </w:r>
          </w:p>
        </w:tc>
        <w:tc>
          <w:tcPr>
            <w:tcW w:w="326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8379D" w:rsidRPr="00E8379D" w:rsidRDefault="00E8379D" w:rsidP="00E837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8379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Competencias Transversales:</w:t>
            </w:r>
          </w:p>
          <w:p w:rsidR="00E8379D" w:rsidRPr="00E8379D" w:rsidRDefault="00E8379D" w:rsidP="00E837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8379D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• </w:t>
            </w:r>
            <w:r w:rsidRPr="00E8379D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US"/>
              </w:rPr>
              <w:t>Gestiona su aprendizaje de manera autónoma:</w:t>
            </w:r>
            <w:r w:rsidRPr="00E8379D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Define metas y organiza acciones para completar el Momento A y B.</w:t>
            </w:r>
          </w:p>
          <w:p w:rsidR="00E8379D" w:rsidRPr="00E8379D" w:rsidRDefault="00E8379D" w:rsidP="00E837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8379D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• </w:t>
            </w:r>
            <w:r w:rsidRPr="00E8379D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US"/>
              </w:rPr>
              <w:t>Se desenvuelve en entornos virtuales:</w:t>
            </w:r>
            <w:r w:rsidRPr="00E8379D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Organiza datos económicos en formatos digitales/impresos.</w:t>
            </w:r>
          </w:p>
          <w:p w:rsidR="00E8379D" w:rsidRPr="00E8379D" w:rsidRDefault="00E8379D" w:rsidP="00E837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  <w:p w:rsidR="00E8379D" w:rsidRPr="00E8379D" w:rsidRDefault="00E8379D" w:rsidP="00E837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8379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Enfoque Transversal:</w:t>
            </w:r>
          </w:p>
          <w:p w:rsidR="00E8379D" w:rsidRPr="00E8379D" w:rsidRDefault="00E8379D" w:rsidP="00E8379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8379D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• </w:t>
            </w:r>
            <w:r w:rsidRPr="00E8379D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US"/>
              </w:rPr>
              <w:t>Búsqueda de la Excelencia:</w:t>
            </w:r>
            <w:r w:rsidRPr="00E8379D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Incentiva la superación personal al transformar insumos con valor agregado.</w:t>
            </w:r>
          </w:p>
        </w:tc>
        <w:tc>
          <w:tcPr>
            <w:tcW w:w="226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8379D" w:rsidRPr="00E8379D" w:rsidRDefault="00E8379D" w:rsidP="00E8379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8379D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Explica el rol de las familias como agentes económicos de producción y consumo en el Valle de Majes, identificando cómo la inversión en la transformación de materia prima (duraznos) genera valor agregado y optimiza recursos escasos.</w:t>
            </w:r>
          </w:p>
        </w:tc>
        <w:tc>
          <w:tcPr>
            <w:tcW w:w="17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8379D" w:rsidRPr="00E8379D" w:rsidRDefault="00E8379D" w:rsidP="00E8379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8379D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Llenado del </w:t>
            </w:r>
            <w:r w:rsidRPr="00E8379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Momento A y B en la Bitácora de Educación Financiera</w:t>
            </w:r>
            <w:r w:rsidRPr="00E8379D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(Matriz de diagnóstico económico y conceptos clave).</w:t>
            </w:r>
          </w:p>
        </w:tc>
      </w:tr>
      <w:tr w:rsidR="00E8379D" w:rsidRPr="00E8379D" w:rsidTr="00BE3F39">
        <w:tc>
          <w:tcPr>
            <w:tcW w:w="2127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8379D" w:rsidRPr="00E8379D" w:rsidRDefault="00E8379D" w:rsidP="00E8379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8379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Sesión 2:</w:t>
            </w:r>
            <w:r w:rsidRPr="00E8379D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Análisis Cuantitativo de Alternativas de Producción y Costos (90 min)</w:t>
            </w:r>
          </w:p>
        </w:tc>
        <w:tc>
          <w:tcPr>
            <w:tcW w:w="184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8379D" w:rsidRPr="00E8379D" w:rsidRDefault="00E8379D" w:rsidP="00E837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8379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Gestiona responsablemente los recursos económicos:</w:t>
            </w:r>
          </w:p>
          <w:p w:rsidR="00E8379D" w:rsidRPr="00E8379D" w:rsidRDefault="00E8379D" w:rsidP="00E837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8379D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• Comprende las relaciones entre los elementos del sistema económico y financiero.</w:t>
            </w:r>
          </w:p>
          <w:p w:rsidR="00E8379D" w:rsidRPr="00E8379D" w:rsidRDefault="00E8379D" w:rsidP="00E8379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8379D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• Toma decisiones económicas y financieras.</w:t>
            </w:r>
          </w:p>
        </w:tc>
        <w:tc>
          <w:tcPr>
            <w:tcW w:w="326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8379D" w:rsidRPr="00E8379D" w:rsidRDefault="00E8379D" w:rsidP="00E837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8379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Competencias Transversales:</w:t>
            </w:r>
          </w:p>
          <w:p w:rsidR="00E8379D" w:rsidRPr="00E8379D" w:rsidRDefault="00E8379D" w:rsidP="00E837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8379D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• </w:t>
            </w:r>
            <w:r w:rsidRPr="00E8379D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US"/>
              </w:rPr>
              <w:t>Gestiona su aprendizaje de manera autónoma:</w:t>
            </w:r>
            <w:r w:rsidRPr="00E8379D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Monitorea sus avances al realizar cálculos financieros.</w:t>
            </w:r>
          </w:p>
          <w:p w:rsidR="00E8379D" w:rsidRPr="00E8379D" w:rsidRDefault="00E8379D" w:rsidP="00E837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8379D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• </w:t>
            </w:r>
            <w:r w:rsidRPr="00E8379D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US"/>
              </w:rPr>
              <w:t>Se desenvuelve en entornos virtuales:</w:t>
            </w:r>
            <w:r w:rsidRPr="00E8379D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Procesa datos cuantitativos para la toma de decisiones.</w:t>
            </w:r>
          </w:p>
          <w:p w:rsidR="00E8379D" w:rsidRPr="00E8379D" w:rsidRDefault="00E8379D" w:rsidP="00E837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  <w:p w:rsidR="00E8379D" w:rsidRPr="00E8379D" w:rsidRDefault="00E8379D" w:rsidP="00E837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8379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Enfoque Transversal:</w:t>
            </w:r>
          </w:p>
          <w:p w:rsidR="00E8379D" w:rsidRPr="00E8379D" w:rsidRDefault="00E8379D" w:rsidP="00E8379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8379D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• </w:t>
            </w:r>
            <w:r w:rsidRPr="00E8379D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US"/>
              </w:rPr>
              <w:t>Búsqueda de la Excelencia:</w:t>
            </w:r>
            <w:r w:rsidRPr="00E8379D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Evalúa escenarios exigiendo precisión numérica para evitar el sobreendeudamiento.</w:t>
            </w:r>
          </w:p>
        </w:tc>
        <w:tc>
          <w:tcPr>
            <w:tcW w:w="226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8379D" w:rsidRPr="00E8379D" w:rsidRDefault="00E8379D" w:rsidP="00E8379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8379D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Evalúa cuantitativamente tres opciones de inversión y producción considerando costos de insumos, ganancias proyectadas y nivel de riesgo, registrando los resultados organizadamente en la matriz comparativa.</w:t>
            </w:r>
          </w:p>
        </w:tc>
        <w:tc>
          <w:tcPr>
            <w:tcW w:w="17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8379D" w:rsidRPr="00E8379D" w:rsidRDefault="00E8379D" w:rsidP="00E8379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8379D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Llenado del </w:t>
            </w:r>
            <w:r w:rsidRPr="00E8379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Momento C en la Bitácora de Educación Financiera</w:t>
            </w:r>
            <w:r w:rsidRPr="00E8379D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(Cuadro comparativo de alternativas financieras resuelto).</w:t>
            </w:r>
          </w:p>
        </w:tc>
      </w:tr>
      <w:tr w:rsidR="00E8379D" w:rsidRPr="00E8379D" w:rsidTr="00BE3F39">
        <w:tc>
          <w:tcPr>
            <w:tcW w:w="2127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8379D" w:rsidRPr="00E8379D" w:rsidRDefault="00E8379D" w:rsidP="00E8379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837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Sesión 3:</w:t>
            </w:r>
            <w:r w:rsidRPr="00E8379D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 Propuesta Viable, Trueque Comercial y Gestión de Riesgos (90 min)</w:t>
            </w:r>
          </w:p>
        </w:tc>
        <w:tc>
          <w:tcPr>
            <w:tcW w:w="184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8379D" w:rsidRPr="00E8379D" w:rsidRDefault="00E8379D" w:rsidP="00E83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837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Gestiona responsablemente los recursos económicos:</w:t>
            </w:r>
          </w:p>
          <w:p w:rsidR="00E8379D" w:rsidRPr="00E8379D" w:rsidRDefault="00E8379D" w:rsidP="00E83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8379D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• Comprende las relaciones entre los elementos del sistema económico y financiero.</w:t>
            </w:r>
          </w:p>
          <w:p w:rsidR="00E8379D" w:rsidRPr="00E8379D" w:rsidRDefault="00E8379D" w:rsidP="00E8379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8379D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• Toma decisiones económicas y financieras.</w:t>
            </w:r>
          </w:p>
        </w:tc>
        <w:tc>
          <w:tcPr>
            <w:tcW w:w="326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8379D" w:rsidRPr="00E8379D" w:rsidRDefault="00E8379D" w:rsidP="00E83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837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Competencias Transversales:</w:t>
            </w:r>
          </w:p>
          <w:p w:rsidR="00E8379D" w:rsidRPr="00E8379D" w:rsidRDefault="00E8379D" w:rsidP="00E83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8379D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• </w:t>
            </w:r>
            <w:r w:rsidRPr="00E8379D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  <w:t>Gestiona su aprendizaje de manera autónoma:</w:t>
            </w:r>
            <w:r w:rsidRPr="00E8379D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 Revisa y autorregula su informe final con la rúbrica EFC.</w:t>
            </w:r>
          </w:p>
          <w:p w:rsidR="00E8379D" w:rsidRPr="00E8379D" w:rsidRDefault="00E8379D" w:rsidP="00E83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8379D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• </w:t>
            </w:r>
            <w:r w:rsidRPr="00E8379D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  <w:t>Se desenvuelve en entornos virtuales:</w:t>
            </w:r>
            <w:r w:rsidRPr="00E8379D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 Presenta sus resultados de forma estructurada.</w:t>
            </w:r>
          </w:p>
          <w:p w:rsidR="00E8379D" w:rsidRPr="00E8379D" w:rsidRDefault="00E8379D" w:rsidP="00E83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E8379D" w:rsidRPr="00E8379D" w:rsidRDefault="00E8379D" w:rsidP="00E83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837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Enfoque Transversal:</w:t>
            </w:r>
          </w:p>
          <w:p w:rsidR="00E8379D" w:rsidRPr="00E8379D" w:rsidRDefault="00E8379D" w:rsidP="00E8379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8379D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• </w:t>
            </w:r>
            <w:r w:rsidRPr="00E8379D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  <w:t>Búsqueda de la Excelencia:</w:t>
            </w:r>
            <w:r w:rsidRPr="00E8379D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 Diseña estrategias de contingencia para lograr el éxito del emprendimiento.</w:t>
            </w:r>
          </w:p>
        </w:tc>
        <w:tc>
          <w:tcPr>
            <w:tcW w:w="226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8379D" w:rsidRPr="00E8379D" w:rsidRDefault="00E8379D" w:rsidP="00E8379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8379D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Diseña y fundamenta una propuesta económica viable incorporando valor agregado mediante el trueque local (durazno e higo) y estrategias de mitigación de riesgos para garantizar la rentabilidad en la feria.</w:t>
            </w:r>
          </w:p>
        </w:tc>
        <w:tc>
          <w:tcPr>
            <w:tcW w:w="17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8379D" w:rsidRPr="00E8379D" w:rsidRDefault="00E8379D" w:rsidP="00E8379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8379D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Llenado del </w:t>
            </w:r>
            <w:r w:rsidRPr="00E837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Momento D y conclusión final en la Bitácora de Educación Financiera</w:t>
            </w:r>
            <w:r w:rsidRPr="00E8379D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 (Reporte de solución viable).</w:t>
            </w:r>
          </w:p>
        </w:tc>
      </w:tr>
    </w:tbl>
    <w:p w:rsidR="00E8379D" w:rsidRPr="00E8379D" w:rsidRDefault="00E8379D" w:rsidP="00E8379D">
      <w:pPr>
        <w:spacing w:before="225" w:after="150" w:line="240" w:lineRule="auto"/>
        <w:outlineLvl w:val="2"/>
        <w:rPr>
          <w:rFonts w:ascii="Arial" w:eastAsia="Times New Roman" w:hAnsi="Arial" w:cs="Arial"/>
          <w:b/>
          <w:color w:val="000000"/>
          <w:sz w:val="18"/>
          <w:szCs w:val="18"/>
          <w:lang w:val="en-US"/>
        </w:rPr>
      </w:pPr>
      <w:r w:rsidRPr="00E8379D">
        <w:rPr>
          <w:rFonts w:ascii="Arial" w:eastAsia="Times New Roman" w:hAnsi="Arial" w:cs="Arial"/>
          <w:b/>
          <w:bCs/>
          <w:color w:val="000000"/>
          <w:sz w:val="18"/>
          <w:szCs w:val="18"/>
          <w:lang w:val="en-US"/>
        </w:rPr>
        <w:t>Sesión 1:</w:t>
      </w:r>
      <w:r w:rsidRPr="00E8379D">
        <w:rPr>
          <w:rFonts w:ascii="Arial" w:eastAsia="Times New Roman" w:hAnsi="Arial" w:cs="Arial"/>
          <w:b/>
          <w:color w:val="000000"/>
          <w:sz w:val="18"/>
          <w:szCs w:val="18"/>
          <w:lang w:val="en-US"/>
        </w:rPr>
        <w:t xml:space="preserve"> Agente Económico y Valor Agregado</w:t>
      </w:r>
    </w:p>
    <w:tbl>
      <w:tblPr>
        <w:tblW w:w="10774" w:type="dxa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74"/>
      </w:tblGrid>
      <w:tr w:rsidR="00E8379D" w:rsidRPr="00E8379D" w:rsidTr="00BE3F39">
        <w:trPr>
          <w:tblHeader/>
        </w:trPr>
        <w:tc>
          <w:tcPr>
            <w:tcW w:w="1077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EBF8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8379D" w:rsidRPr="00E8379D" w:rsidRDefault="00E8379D" w:rsidP="00BB73B5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8379D">
              <w:rPr>
                <w:rFonts w:ascii="Arial" w:eastAsia="Times New Roman" w:hAnsi="Arial" w:cs="Arial"/>
                <w:b/>
                <w:bCs/>
                <w:color w:val="2C5282"/>
                <w:sz w:val="18"/>
                <w:szCs w:val="18"/>
                <w:lang w:val="en-US"/>
              </w:rPr>
              <w:t>Inicio (15 min)</w:t>
            </w:r>
          </w:p>
        </w:tc>
      </w:tr>
      <w:tr w:rsidR="00E8379D" w:rsidRPr="00BE3F39" w:rsidTr="00BE3F39">
        <w:tc>
          <w:tcPr>
            <w:tcW w:w="1077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8379D" w:rsidRPr="00E8379D" w:rsidRDefault="00E8379D" w:rsidP="00BB73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BE3F39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• La docente V</w:t>
            </w:r>
            <w:r w:rsidRPr="00E8379D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presenta la historia de Valeria (13 años, Majes): recibe S/ 8 semanales y 5 jabas de durazno (90 kg). Tiene S/ 40 ahorrados.</w:t>
            </w:r>
          </w:p>
          <w:p w:rsidR="00E8379D" w:rsidRPr="00E8379D" w:rsidRDefault="00E8379D" w:rsidP="00BB73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8379D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• Saberes previos: ¿Qué es un agente económico?</w:t>
            </w:r>
          </w:p>
          <w:p w:rsidR="00E8379D" w:rsidRPr="00E8379D" w:rsidRDefault="00E8379D" w:rsidP="00BB73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8379D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• Conflicto cognitivo: ¿Vender la fruta fresca o procesarla en mermelada?</w:t>
            </w:r>
          </w:p>
          <w:p w:rsidR="00E8379D" w:rsidRPr="00E8379D" w:rsidRDefault="00E8379D" w:rsidP="00BB73B5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8379D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lastRenderedPageBreak/>
              <w:t>• Propósito: Analizar el diagnóstico para llenar los Momentos A y B de la Bitácora.</w:t>
            </w:r>
          </w:p>
        </w:tc>
      </w:tr>
      <w:tr w:rsidR="00E8379D" w:rsidRPr="00BE3F39" w:rsidTr="00BE3F39">
        <w:trPr>
          <w:tblHeader/>
        </w:trPr>
        <w:tc>
          <w:tcPr>
            <w:tcW w:w="1077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EBF8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8379D" w:rsidRPr="00E8379D" w:rsidRDefault="00E8379D" w:rsidP="00BB73B5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E8379D">
              <w:rPr>
                <w:rFonts w:ascii="Arial" w:eastAsia="Times New Roman" w:hAnsi="Arial" w:cs="Arial"/>
                <w:b/>
                <w:bCs/>
                <w:color w:val="2C5282"/>
                <w:sz w:val="16"/>
                <w:szCs w:val="16"/>
                <w:lang w:val="en-US"/>
              </w:rPr>
              <w:lastRenderedPageBreak/>
              <w:t>Desarrollo (60 min)</w:t>
            </w:r>
          </w:p>
        </w:tc>
      </w:tr>
      <w:tr w:rsidR="00E8379D" w:rsidRPr="00BE3F39" w:rsidTr="00BE3F39">
        <w:tc>
          <w:tcPr>
            <w:tcW w:w="1077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8379D" w:rsidRPr="00E8379D" w:rsidRDefault="00E8379D" w:rsidP="00BB73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8379D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• </w:t>
            </w:r>
            <w:r w:rsidRPr="00E8379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Momento A (Comprender el problema):</w:t>
            </w:r>
            <w:r w:rsidRPr="00E8379D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En equipos, organizan la meta de Valeria (cubrir útiles escolares y ahorrar). Registran ingresos y recursos en el cuadro oficial de la Bitácora.</w:t>
            </w:r>
          </w:p>
          <w:p w:rsidR="00E8379D" w:rsidRPr="00E8379D" w:rsidRDefault="00E8379D" w:rsidP="00BB73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8379D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• </w:t>
            </w:r>
            <w:r w:rsidRPr="00E8379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Momento B (Investigar el contexto):</w:t>
            </w:r>
            <w:r w:rsidRPr="00E8379D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Conceptualizan e ingresan en la Bitácora: </w:t>
            </w:r>
            <w:r w:rsidRPr="00E8379D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US"/>
              </w:rPr>
              <w:t>Agente Económico Familiar, Valor Agregado, Inversión Inicial y Riesgo de Merma</w:t>
            </w:r>
            <w:r w:rsidRPr="00E8379D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.</w:t>
            </w:r>
          </w:p>
          <w:p w:rsidR="00E8379D" w:rsidRPr="00E8379D" w:rsidRDefault="00E8379D" w:rsidP="00BB73B5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8379D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• Orientación hacia la Búsqueda de la Excelencia en la presentación de datos.</w:t>
            </w:r>
          </w:p>
        </w:tc>
      </w:tr>
      <w:tr w:rsidR="00E8379D" w:rsidRPr="00BE3F39" w:rsidTr="00BE3F39">
        <w:trPr>
          <w:tblHeader/>
        </w:trPr>
        <w:tc>
          <w:tcPr>
            <w:tcW w:w="1077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EBF8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8379D" w:rsidRPr="00E8379D" w:rsidRDefault="00E8379D" w:rsidP="00BB73B5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E8379D">
              <w:rPr>
                <w:rFonts w:ascii="Arial" w:eastAsia="Times New Roman" w:hAnsi="Arial" w:cs="Arial"/>
                <w:b/>
                <w:bCs/>
                <w:color w:val="2C5282"/>
                <w:sz w:val="16"/>
                <w:szCs w:val="16"/>
                <w:lang w:val="en-US"/>
              </w:rPr>
              <w:t>Cierre (15 min)</w:t>
            </w:r>
          </w:p>
          <w:p w:rsidR="00E8379D" w:rsidRPr="00E8379D" w:rsidRDefault="00E8379D" w:rsidP="00BB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E8379D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E8379D" w:rsidRPr="00BE3F39" w:rsidTr="00BE3F39">
        <w:tc>
          <w:tcPr>
            <w:tcW w:w="1077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8379D" w:rsidRPr="00E8379D" w:rsidRDefault="00E8379D" w:rsidP="00BB73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8379D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• Reflexión metacognitiva sobre la importancia del valor agregado en el desarrollo local.</w:t>
            </w:r>
          </w:p>
          <w:p w:rsidR="00E8379D" w:rsidRPr="00E8379D" w:rsidRDefault="00E8379D" w:rsidP="00BB73B5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8379D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• Verificación de la completitud del Momento A y B en la Bitácora.</w:t>
            </w:r>
          </w:p>
        </w:tc>
      </w:tr>
    </w:tbl>
    <w:p w:rsidR="00E8379D" w:rsidRPr="00BE3F39" w:rsidRDefault="00E8379D" w:rsidP="00E8379D">
      <w:pPr>
        <w:spacing w:before="225" w:after="150" w:line="240" w:lineRule="auto"/>
        <w:outlineLvl w:val="2"/>
        <w:rPr>
          <w:rFonts w:ascii="Arial" w:eastAsia="Times New Roman" w:hAnsi="Arial" w:cs="Arial"/>
          <w:b/>
          <w:color w:val="000000"/>
          <w:sz w:val="16"/>
          <w:szCs w:val="16"/>
          <w:lang w:val="en-US"/>
        </w:rPr>
      </w:pPr>
      <w:r w:rsidRPr="00E8379D">
        <w:rPr>
          <w:rFonts w:ascii="Arial" w:eastAsia="Times New Roman" w:hAnsi="Arial" w:cs="Arial"/>
          <w:b/>
          <w:bCs/>
          <w:color w:val="000000"/>
          <w:sz w:val="16"/>
          <w:szCs w:val="16"/>
          <w:lang w:val="en-US"/>
        </w:rPr>
        <w:t>Sesión 2:</w:t>
      </w:r>
      <w:r w:rsidRPr="00E8379D">
        <w:rPr>
          <w:rFonts w:ascii="Arial" w:eastAsia="Times New Roman" w:hAnsi="Arial" w:cs="Arial"/>
          <w:b/>
          <w:color w:val="000000"/>
          <w:sz w:val="16"/>
          <w:szCs w:val="16"/>
          <w:lang w:val="en-US"/>
        </w:rPr>
        <w:t xml:space="preserve"> Análisis Cuantitativo de Alternativas</w:t>
      </w:r>
    </w:p>
    <w:tbl>
      <w:tblPr>
        <w:tblW w:w="11199" w:type="dxa"/>
        <w:tblInd w:w="-100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99"/>
      </w:tblGrid>
      <w:tr w:rsidR="00E8379D" w:rsidRPr="00BE3F39" w:rsidTr="00BE3F39">
        <w:trPr>
          <w:tblHeader/>
        </w:trPr>
        <w:tc>
          <w:tcPr>
            <w:tcW w:w="11199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EBF8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8379D" w:rsidRPr="00E8379D" w:rsidRDefault="00E8379D" w:rsidP="00BB73B5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E8379D">
              <w:rPr>
                <w:rFonts w:ascii="Arial" w:eastAsia="Times New Roman" w:hAnsi="Arial" w:cs="Arial"/>
                <w:b/>
                <w:bCs/>
                <w:color w:val="2C5282"/>
                <w:sz w:val="16"/>
                <w:szCs w:val="16"/>
                <w:lang w:val="en-US"/>
              </w:rPr>
              <w:t>Inicio (15 min)</w:t>
            </w:r>
          </w:p>
        </w:tc>
      </w:tr>
      <w:tr w:rsidR="00E8379D" w:rsidRPr="00BE3F39" w:rsidTr="00BE3F39">
        <w:tc>
          <w:tcPr>
            <w:tcW w:w="11199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8379D" w:rsidRPr="00E8379D" w:rsidRDefault="00E8379D" w:rsidP="00E837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8379D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• Recuperación de aprendizajes previos sobre ingresos y gastos.</w:t>
            </w:r>
          </w:p>
          <w:p w:rsidR="00E8379D" w:rsidRPr="00E8379D" w:rsidRDefault="00E8379D" w:rsidP="00E837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8379D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• Socialización de precios de mercado en Majes: Durazno fresco (S/ 2.00/kg) vs. Mermelada (S/ 5.00/unidad).</w:t>
            </w:r>
          </w:p>
          <w:p w:rsidR="00E8379D" w:rsidRPr="00E8379D" w:rsidRDefault="00E8379D" w:rsidP="00E8379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8379D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• Propósito: Resolver cuantitativamente el Momento C de la Bitácora.</w:t>
            </w:r>
          </w:p>
        </w:tc>
      </w:tr>
      <w:tr w:rsidR="00E8379D" w:rsidRPr="00BE3F39" w:rsidTr="00BE3F39">
        <w:trPr>
          <w:tblHeader/>
        </w:trPr>
        <w:tc>
          <w:tcPr>
            <w:tcW w:w="11199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EBF8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8379D" w:rsidRPr="00E8379D" w:rsidRDefault="00E8379D" w:rsidP="00BB73B5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E8379D">
              <w:rPr>
                <w:rFonts w:ascii="Arial" w:eastAsia="Times New Roman" w:hAnsi="Arial" w:cs="Arial"/>
                <w:b/>
                <w:bCs/>
                <w:color w:val="2C5282"/>
                <w:sz w:val="16"/>
                <w:szCs w:val="16"/>
                <w:lang w:val="en-US"/>
              </w:rPr>
              <w:t>Desarrollo (60 min)</w:t>
            </w:r>
          </w:p>
        </w:tc>
      </w:tr>
      <w:tr w:rsidR="00E8379D" w:rsidRPr="00BE3F39" w:rsidTr="00BE3F39">
        <w:tc>
          <w:tcPr>
            <w:tcW w:w="11199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8379D" w:rsidRPr="00E8379D" w:rsidRDefault="00E8379D" w:rsidP="00E837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8379D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.</w:t>
            </w:r>
            <w:r w:rsidRPr="00BE3F3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r w:rsidRPr="00E8379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Momento C (Analizar alternativas):</w:t>
            </w:r>
            <w:r w:rsidRPr="00E8379D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Los estudiantes calculan y registran 3 escenarios en la Bitácora:</w:t>
            </w:r>
          </w:p>
          <w:p w:rsidR="00E8379D" w:rsidRPr="00E8379D" w:rsidRDefault="00E8379D" w:rsidP="00E837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8379D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1. </w:t>
            </w:r>
            <w:r w:rsidRPr="00E8379D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US"/>
              </w:rPr>
              <w:t>Alt 1 (100% Fresca):</w:t>
            </w:r>
            <w:r w:rsidRPr="00E8379D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Ingreso S/ 180, Inversión S/ 0. Riesgo bajo, sin valor agregado.</w:t>
            </w:r>
          </w:p>
          <w:p w:rsidR="00E8379D" w:rsidRPr="00E8379D" w:rsidRDefault="00E8379D" w:rsidP="00E837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8379D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2. </w:t>
            </w:r>
            <w:r w:rsidRPr="00E8379D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US"/>
              </w:rPr>
              <w:t>Alt 2 (100% Mermelada):</w:t>
            </w:r>
            <w:r w:rsidRPr="00E8379D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Costo insumos S/ 120. Supera su ahorro (S/ 40), generando endeudamiento riesgoso.</w:t>
            </w:r>
          </w:p>
          <w:p w:rsidR="00E8379D" w:rsidRPr="00E8379D" w:rsidRDefault="00E8379D" w:rsidP="00E8379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8379D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3. </w:t>
            </w:r>
            <w:r w:rsidRPr="00E8379D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US"/>
              </w:rPr>
              <w:t>Alt 3 (Mixta):</w:t>
            </w:r>
            <w:r w:rsidRPr="00E8379D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Vender 3 jabas frescas (S/ 108 liquidez). Procesar 2 jabas (S/ 35</w:t>
            </w:r>
          </w:p>
        </w:tc>
      </w:tr>
      <w:tr w:rsidR="00E8379D" w:rsidRPr="00BE3F39" w:rsidTr="00BE3F39">
        <w:trPr>
          <w:tblHeader/>
        </w:trPr>
        <w:tc>
          <w:tcPr>
            <w:tcW w:w="11199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EBF8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8379D" w:rsidRPr="00E8379D" w:rsidRDefault="00E8379D" w:rsidP="00BB73B5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E8379D">
              <w:rPr>
                <w:rFonts w:ascii="Arial" w:eastAsia="Times New Roman" w:hAnsi="Arial" w:cs="Arial"/>
                <w:b/>
                <w:bCs/>
                <w:color w:val="2C5282"/>
                <w:sz w:val="16"/>
                <w:szCs w:val="16"/>
                <w:lang w:val="en-US"/>
              </w:rPr>
              <w:t>Cierre (15 min)</w:t>
            </w:r>
          </w:p>
          <w:p w:rsidR="00E8379D" w:rsidRPr="00E8379D" w:rsidRDefault="00E8379D" w:rsidP="00BB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E8379D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E8379D" w:rsidRPr="00BE3F39" w:rsidTr="00BE3F39">
        <w:tc>
          <w:tcPr>
            <w:tcW w:w="11199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8379D" w:rsidRPr="00E8379D" w:rsidRDefault="00E8379D" w:rsidP="00E837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8379D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• Debate guiado po</w:t>
            </w:r>
            <w:r w:rsidRPr="00BE3F39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r la docente </w:t>
            </w:r>
            <w:r w:rsidRPr="00E8379D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¿Por qué la estrategia mixta minimiza riesgos?</w:t>
            </w:r>
          </w:p>
          <w:p w:rsidR="00E8379D" w:rsidRPr="00E8379D" w:rsidRDefault="00E8379D" w:rsidP="00E837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8379D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• Autoevaluación del llenado del Momento C en la Bitácora.</w:t>
            </w:r>
          </w:p>
        </w:tc>
      </w:tr>
    </w:tbl>
    <w:p w:rsidR="00E8379D" w:rsidRPr="00BE3F39" w:rsidRDefault="00E8379D" w:rsidP="00E8379D">
      <w:pPr>
        <w:spacing w:before="225" w:after="150" w:line="240" w:lineRule="auto"/>
        <w:outlineLvl w:val="2"/>
        <w:rPr>
          <w:rFonts w:ascii="Arial" w:eastAsia="Times New Roman" w:hAnsi="Arial" w:cs="Arial"/>
          <w:b/>
          <w:color w:val="000000"/>
          <w:sz w:val="16"/>
          <w:szCs w:val="16"/>
          <w:lang w:val="en-US"/>
        </w:rPr>
      </w:pPr>
      <w:r w:rsidRPr="00E8379D">
        <w:rPr>
          <w:rFonts w:ascii="Arial" w:eastAsia="Times New Roman" w:hAnsi="Arial" w:cs="Arial"/>
          <w:b/>
          <w:bCs/>
          <w:color w:val="000000"/>
          <w:sz w:val="16"/>
          <w:szCs w:val="16"/>
          <w:lang w:val="en-US"/>
        </w:rPr>
        <w:t>Sesión 3:</w:t>
      </w:r>
      <w:r w:rsidRPr="00E8379D">
        <w:rPr>
          <w:rFonts w:ascii="Arial" w:eastAsia="Times New Roman" w:hAnsi="Arial" w:cs="Arial"/>
          <w:b/>
          <w:color w:val="000000"/>
          <w:sz w:val="16"/>
          <w:szCs w:val="16"/>
          <w:lang w:val="en-US"/>
        </w:rPr>
        <w:t xml:space="preserve"> Solución Viable y Mitigación de Riesgos</w:t>
      </w:r>
    </w:p>
    <w:tbl>
      <w:tblPr>
        <w:tblW w:w="11482" w:type="dxa"/>
        <w:tblInd w:w="-114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82"/>
      </w:tblGrid>
      <w:tr w:rsidR="00E8379D" w:rsidRPr="00BE3F39" w:rsidTr="00BE3F39">
        <w:trPr>
          <w:tblHeader/>
        </w:trPr>
        <w:tc>
          <w:tcPr>
            <w:tcW w:w="1148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EBF8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8379D" w:rsidRPr="00E8379D" w:rsidRDefault="00E8379D" w:rsidP="00BB73B5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E8379D">
              <w:rPr>
                <w:rFonts w:ascii="Arial" w:eastAsia="Times New Roman" w:hAnsi="Arial" w:cs="Arial"/>
                <w:b/>
                <w:bCs/>
                <w:color w:val="2C5282"/>
                <w:sz w:val="16"/>
                <w:szCs w:val="16"/>
                <w:lang w:val="en-US"/>
              </w:rPr>
              <w:t>Inicio (15 min)</w:t>
            </w:r>
          </w:p>
        </w:tc>
      </w:tr>
      <w:tr w:rsidR="00E8379D" w:rsidRPr="00BE3F39" w:rsidTr="00BE3F39">
        <w:tc>
          <w:tcPr>
            <w:tcW w:w="1148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8379D" w:rsidRPr="00E8379D" w:rsidRDefault="00E8379D" w:rsidP="00E837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8379D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Presentación de criterios de evaluación de la Rúbrica EFC (Valor Agregado, Mitigación y Sustento).</w:t>
            </w:r>
          </w:p>
          <w:p w:rsidR="00E8379D" w:rsidRPr="00E8379D" w:rsidRDefault="00E8379D" w:rsidP="00E8379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8379D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• Desafío de Excelencia: ¿Cómo innovar sin gastar más dinero en efectivo?</w:t>
            </w:r>
          </w:p>
        </w:tc>
      </w:tr>
      <w:tr w:rsidR="00E8379D" w:rsidRPr="00BE3F39" w:rsidTr="00BE3F39">
        <w:trPr>
          <w:tblHeader/>
        </w:trPr>
        <w:tc>
          <w:tcPr>
            <w:tcW w:w="1148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EBF8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8379D" w:rsidRPr="00E8379D" w:rsidRDefault="00E8379D" w:rsidP="00BB73B5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E8379D">
              <w:rPr>
                <w:rFonts w:ascii="Arial" w:eastAsia="Times New Roman" w:hAnsi="Arial" w:cs="Arial"/>
                <w:b/>
                <w:bCs/>
                <w:color w:val="2C5282"/>
                <w:sz w:val="16"/>
                <w:szCs w:val="16"/>
                <w:lang w:val="en-US"/>
              </w:rPr>
              <w:t>Desarrollo (60 min)</w:t>
            </w:r>
          </w:p>
        </w:tc>
      </w:tr>
      <w:tr w:rsidR="00E8379D" w:rsidRPr="00BE3F39" w:rsidTr="00BE3F39">
        <w:tc>
          <w:tcPr>
            <w:tcW w:w="1148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8379D" w:rsidRPr="00E8379D" w:rsidRDefault="00E8379D" w:rsidP="00E837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8379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Momento D (Diseñar una solución viable):</w:t>
            </w:r>
            <w:r w:rsidRPr="00E8379D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Llenado final de la Bitácora:</w:t>
            </w:r>
          </w:p>
          <w:p w:rsidR="00E8379D" w:rsidRPr="00E8379D" w:rsidRDefault="00E8379D" w:rsidP="00E837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8379D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• </w:t>
            </w:r>
            <w:r w:rsidRPr="00E8379D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US"/>
              </w:rPr>
              <w:t>Selección:</w:t>
            </w:r>
            <w:r w:rsidRPr="00E8379D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Estrategia Mixta (Alt</w:t>
            </w:r>
            <w:r w:rsidRPr="00BE3F39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ernativa</w:t>
            </w:r>
            <w:r w:rsidRPr="00E8379D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3). Preserva S/ 5 de caja de reserva.</w:t>
            </w:r>
          </w:p>
          <w:p w:rsidR="00E8379D" w:rsidRPr="00E8379D" w:rsidRDefault="00E8379D" w:rsidP="00E837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8379D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• </w:t>
            </w:r>
            <w:r w:rsidRPr="00E8379D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US"/>
              </w:rPr>
              <w:t>Valor Agregado (Trueque):</w:t>
            </w:r>
            <w:r w:rsidRPr="00E8379D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Intercambio de 0.5 jaba con vecinos por higos para elaborar "Mermelada Sabor Mixto Majes" sin costo en efectivo.</w:t>
            </w:r>
          </w:p>
          <w:p w:rsidR="00E8379D" w:rsidRPr="00E8379D" w:rsidRDefault="00E8379D" w:rsidP="00E8379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8379D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• </w:t>
            </w:r>
            <w:r w:rsidRPr="00E8379D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US"/>
              </w:rPr>
              <w:t>Mitigación de Riesgos:</w:t>
            </w:r>
            <w:r w:rsidRPr="00E8379D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Degustaciones gratuitas y promoción "2 frascos por S/ 9.00" al final de la feria.</w:t>
            </w:r>
          </w:p>
        </w:tc>
      </w:tr>
      <w:tr w:rsidR="00E8379D" w:rsidRPr="00BE3F39" w:rsidTr="00BE3F39">
        <w:trPr>
          <w:tblHeader/>
        </w:trPr>
        <w:tc>
          <w:tcPr>
            <w:tcW w:w="1148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EBF8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8379D" w:rsidRPr="00E8379D" w:rsidRDefault="00E8379D" w:rsidP="00BB73B5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E8379D">
              <w:rPr>
                <w:rFonts w:ascii="Arial" w:eastAsia="Times New Roman" w:hAnsi="Arial" w:cs="Arial"/>
                <w:b/>
                <w:bCs/>
                <w:color w:val="2C5282"/>
                <w:sz w:val="16"/>
                <w:szCs w:val="16"/>
                <w:lang w:val="en-US"/>
              </w:rPr>
              <w:t>Cierre (15 min)</w:t>
            </w:r>
          </w:p>
          <w:p w:rsidR="00E8379D" w:rsidRPr="00E8379D" w:rsidRDefault="00E8379D" w:rsidP="00BB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E8379D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E8379D" w:rsidRPr="00BE3F39" w:rsidTr="00BE3F39">
        <w:tc>
          <w:tcPr>
            <w:tcW w:w="1148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8379D" w:rsidRPr="00E8379D" w:rsidRDefault="00E8379D" w:rsidP="00E837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8379D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Sustentación oral por equipos de sus bitácoras.</w:t>
            </w:r>
          </w:p>
          <w:p w:rsidR="00E8379D" w:rsidRPr="00E8379D" w:rsidRDefault="00E8379D" w:rsidP="00E837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8379D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• Evaluación final de la Bitácora según la Rúbrica de Búsqueda de la Excelencia.</w:t>
            </w:r>
          </w:p>
        </w:tc>
      </w:tr>
    </w:tbl>
    <w:p w:rsidR="00D77DFC" w:rsidRPr="00E8379D" w:rsidRDefault="00D77DFC" w:rsidP="00D77DFC">
      <w:pPr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77DFC">
        <w:rPr>
          <w:rFonts w:ascii="Arial" w:eastAsia="Times New Roman" w:hAnsi="Arial" w:cs="Arial"/>
          <w:b/>
          <w:bCs/>
          <w:color w:val="000000"/>
          <w:sz w:val="28"/>
          <w:szCs w:val="28"/>
          <w:lang w:val="en-US"/>
        </w:rPr>
        <w:lastRenderedPageBreak/>
        <w:t>ANALISIS CASO REGIONAL AQP -PROYECTO ESCUELAS INTEGRALES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val="en-US"/>
        </w:rPr>
        <w:t>-CONCURSO ED. FINACIERA</w:t>
      </w:r>
    </w:p>
    <w:p w:rsidR="00D77DFC" w:rsidRDefault="00D77DFC" w:rsidP="00D77DFC">
      <w:pPr>
        <w:spacing w:after="0" w:line="240" w:lineRule="auto"/>
        <w:ind w:left="120" w:right="120"/>
        <w:rPr>
          <w:rFonts w:ascii="Arial" w:eastAsia="Times New Roman" w:hAnsi="Arial" w:cs="Arial"/>
          <w:color w:val="000000" w:themeColor="text1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8379D">
        <w:rPr>
          <w:rFonts w:ascii="Arial" w:eastAsia="Times New Roman" w:hAnsi="Arial" w:cs="Arial"/>
          <w:color w:val="000000"/>
          <w:lang w:val="en-US"/>
        </w:rPr>
        <w:t>I</w:t>
      </w:r>
      <w:r w:rsidRPr="00E8379D">
        <w:rPr>
          <w:rFonts w:ascii="Arial" w:eastAsia="Times New Roman" w:hAnsi="Arial" w:cs="Arial"/>
          <w:color w:val="000000" w:themeColor="text1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.E. Francisco Lopez de Romaña</w:t>
      </w:r>
    </w:p>
    <w:p w:rsidR="00D77DFC" w:rsidRDefault="00D77DFC" w:rsidP="00D77DFC">
      <w:pPr>
        <w:spacing w:after="0" w:line="240" w:lineRule="auto"/>
        <w:ind w:left="120" w:right="1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eastAsia="Times New Roman" w:hAnsi="Arial" w:cs="Arial"/>
          <w:color w:val="000000"/>
          <w:lang w:val="en-US"/>
        </w:rPr>
        <w:t>Docente</w:t>
      </w:r>
      <w:r w:rsidRPr="006A52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Virginia Cayllahua </w:t>
      </w:r>
    </w:p>
    <w:p w:rsidR="00D77DFC" w:rsidRDefault="00D77DFC" w:rsidP="00D77DFC">
      <w:pPr>
        <w:spacing w:after="0" w:line="240" w:lineRule="auto"/>
        <w:ind w:left="120" w:right="1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Area: ciencias sociales</w:t>
      </w:r>
    </w:p>
    <w:p w:rsidR="00D77DFC" w:rsidRDefault="00D77DFC" w:rsidP="00D77DFC">
      <w:pPr>
        <w:spacing w:after="0" w:line="240" w:lineRule="auto"/>
        <w:ind w:left="120" w:right="1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Linea tematica 3: rol como agente econòmico</w:t>
      </w:r>
    </w:p>
    <w:p w:rsidR="00D77DFC" w:rsidRDefault="00D77DFC" w:rsidP="00D77DFC">
      <w:pPr>
        <w:spacing w:after="0" w:line="240" w:lineRule="auto"/>
        <w:ind w:left="120" w:right="1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Grado: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5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secciòn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C</w:t>
      </w:r>
    </w:p>
    <w:p w:rsidR="00D77DFC" w:rsidRDefault="00D77DFC" w:rsidP="00D77DFC">
      <w:pPr>
        <w:spacing w:after="0" w:line="240" w:lineRule="auto"/>
        <w:ind w:left="120" w:right="1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Fecha 10 de agosto al 21 de agosto del 2026</w:t>
      </w:r>
    </w:p>
    <w:p w:rsidR="006A52D7" w:rsidRPr="006A52D7" w:rsidRDefault="006A52D7" w:rsidP="006A52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A52D7" w:rsidRPr="006A52D7" w:rsidRDefault="006A52D7" w:rsidP="006A52D7">
      <w:pPr>
        <w:spacing w:after="15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 w:rsidRPr="006A52D7">
        <w:rPr>
          <w:rFonts w:ascii="Arial" w:eastAsia="Times New Roman" w:hAnsi="Arial" w:cs="Arial"/>
          <w:b/>
          <w:bCs/>
          <w:color w:val="2D3748"/>
          <w:lang w:val="en-US"/>
        </w:rPr>
        <w:t>M</w:t>
      </w:r>
      <w:r>
        <w:rPr>
          <w:rFonts w:ascii="Arial" w:eastAsia="Times New Roman" w:hAnsi="Arial" w:cs="Arial"/>
          <w:b/>
          <w:bCs/>
          <w:color w:val="2D3748"/>
          <w:lang w:val="en-US"/>
        </w:rPr>
        <w:t>ATRIZ CURRICULAR DE LA SESION 5.° SECUNDARIA</w:t>
      </w:r>
    </w:p>
    <w:tbl>
      <w:tblPr>
        <w:tblW w:w="10632" w:type="dxa"/>
        <w:tblInd w:w="-71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8"/>
        <w:gridCol w:w="1843"/>
        <w:gridCol w:w="3260"/>
        <w:gridCol w:w="1985"/>
        <w:gridCol w:w="2126"/>
      </w:tblGrid>
      <w:tr w:rsidR="00D77DFC" w:rsidRPr="006A52D7" w:rsidTr="00D77DFC">
        <w:trPr>
          <w:tblHeader/>
        </w:trPr>
        <w:tc>
          <w:tcPr>
            <w:tcW w:w="141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EBF8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A52D7" w:rsidRPr="006A52D7" w:rsidRDefault="006A52D7" w:rsidP="006A52D7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6A52D7">
              <w:rPr>
                <w:rFonts w:ascii="Arial" w:eastAsia="Times New Roman" w:hAnsi="Arial" w:cs="Arial"/>
                <w:b/>
                <w:bCs/>
                <w:color w:val="2C5282"/>
                <w:sz w:val="16"/>
                <w:szCs w:val="16"/>
                <w:lang w:val="en-US"/>
              </w:rPr>
              <w:t>Sesión</w:t>
            </w:r>
          </w:p>
        </w:tc>
        <w:tc>
          <w:tcPr>
            <w:tcW w:w="184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EBF8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A52D7" w:rsidRPr="006A52D7" w:rsidRDefault="006A52D7" w:rsidP="006A52D7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6A52D7">
              <w:rPr>
                <w:rFonts w:ascii="Arial" w:eastAsia="Times New Roman" w:hAnsi="Arial" w:cs="Arial"/>
                <w:b/>
                <w:bCs/>
                <w:color w:val="2C5282"/>
                <w:sz w:val="16"/>
                <w:szCs w:val="16"/>
                <w:lang w:val="en-US"/>
              </w:rPr>
              <w:t>Competencia y Capacidades</w:t>
            </w:r>
          </w:p>
        </w:tc>
        <w:tc>
          <w:tcPr>
            <w:tcW w:w="32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EBF8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A52D7" w:rsidRPr="006A52D7" w:rsidRDefault="006A52D7" w:rsidP="006A52D7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6A52D7">
              <w:rPr>
                <w:rFonts w:ascii="Arial" w:eastAsia="Times New Roman" w:hAnsi="Arial" w:cs="Arial"/>
                <w:b/>
                <w:bCs/>
                <w:color w:val="2C5282"/>
                <w:sz w:val="16"/>
                <w:szCs w:val="16"/>
                <w:lang w:val="en-US"/>
              </w:rPr>
              <w:t>Competencias Transversales y Enfoque</w:t>
            </w:r>
          </w:p>
        </w:tc>
        <w:tc>
          <w:tcPr>
            <w:tcW w:w="198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EBF8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A52D7" w:rsidRPr="006A52D7" w:rsidRDefault="006A52D7" w:rsidP="006A52D7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6A52D7">
              <w:rPr>
                <w:rFonts w:ascii="Arial" w:eastAsia="Times New Roman" w:hAnsi="Arial" w:cs="Arial"/>
                <w:b/>
                <w:bCs/>
                <w:color w:val="2C5282"/>
                <w:sz w:val="16"/>
                <w:szCs w:val="16"/>
                <w:lang w:val="en-US"/>
              </w:rPr>
              <w:t>Desempeños Precisados</w:t>
            </w:r>
          </w:p>
        </w:tc>
        <w:tc>
          <w:tcPr>
            <w:tcW w:w="2126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EBF8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A52D7" w:rsidRPr="006A52D7" w:rsidRDefault="006A52D7" w:rsidP="006A52D7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6A52D7">
              <w:rPr>
                <w:rFonts w:ascii="Arial" w:eastAsia="Times New Roman" w:hAnsi="Arial" w:cs="Arial"/>
                <w:b/>
                <w:bCs/>
                <w:color w:val="2C5282"/>
                <w:sz w:val="16"/>
                <w:szCs w:val="16"/>
                <w:lang w:val="en-US"/>
              </w:rPr>
              <w:t>Evidencia de Aprendizaje</w:t>
            </w:r>
          </w:p>
          <w:p w:rsidR="006A52D7" w:rsidRPr="006A52D7" w:rsidRDefault="006A52D7" w:rsidP="006A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6A52D7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D77DFC" w:rsidRPr="006A52D7" w:rsidTr="00D77DFC">
        <w:tc>
          <w:tcPr>
            <w:tcW w:w="141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A52D7" w:rsidRPr="006A52D7" w:rsidRDefault="006A52D7" w:rsidP="006A52D7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6A52D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Sesión 1:</w:t>
            </w:r>
            <w:r w:rsidRPr="006A52D7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Diagnóstico de la Unidad Productiva y Brecha Financiera (90 min)</w:t>
            </w:r>
          </w:p>
        </w:tc>
        <w:tc>
          <w:tcPr>
            <w:tcW w:w="184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A52D7" w:rsidRPr="006A52D7" w:rsidRDefault="006A52D7" w:rsidP="006A5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6A52D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Gestiona responsablemente los recursos económicos:</w:t>
            </w:r>
          </w:p>
          <w:p w:rsidR="006A52D7" w:rsidRPr="006A52D7" w:rsidRDefault="006A52D7" w:rsidP="006A5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6A52D7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• Comprende las relaciones entre los elementos del sistema económico y financiero.</w:t>
            </w:r>
          </w:p>
          <w:p w:rsidR="006A52D7" w:rsidRPr="006A52D7" w:rsidRDefault="006A52D7" w:rsidP="006A52D7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6A52D7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• Toma decisiones económicas y financieras.</w:t>
            </w:r>
          </w:p>
        </w:tc>
        <w:tc>
          <w:tcPr>
            <w:tcW w:w="32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A52D7" w:rsidRPr="006A52D7" w:rsidRDefault="006A52D7" w:rsidP="006A5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6A52D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Competencias Transversales:</w:t>
            </w:r>
          </w:p>
          <w:p w:rsidR="006A52D7" w:rsidRPr="006A52D7" w:rsidRDefault="006A52D7" w:rsidP="006A5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6A52D7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• </w:t>
            </w:r>
            <w:r w:rsidRPr="006A52D7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US"/>
              </w:rPr>
              <w:t>Gestiona su aprendizaje de manera autónoma:</w:t>
            </w:r>
            <w:r w:rsidRPr="006A52D7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Establece metas de aprendizaje técnico-financiero.</w:t>
            </w:r>
          </w:p>
          <w:p w:rsidR="006A52D7" w:rsidRPr="006A52D7" w:rsidRDefault="006A52D7" w:rsidP="006A5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6A52D7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• </w:t>
            </w:r>
            <w:r w:rsidRPr="006A52D7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US"/>
              </w:rPr>
              <w:t>Se desenvuelve en entornos virtuales:</w:t>
            </w:r>
            <w:r w:rsidRPr="006A52D7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Busca información sobre financiamiento agrícola en Arequipa.</w:t>
            </w:r>
          </w:p>
          <w:p w:rsidR="006A52D7" w:rsidRPr="006A52D7" w:rsidRDefault="006A52D7" w:rsidP="006A5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  <w:p w:rsidR="006A52D7" w:rsidRPr="006A52D7" w:rsidRDefault="006A52D7" w:rsidP="006A5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6A52D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Enfoque Transversal:</w:t>
            </w:r>
          </w:p>
          <w:p w:rsidR="006A52D7" w:rsidRPr="006A52D7" w:rsidRDefault="006A52D7" w:rsidP="006A52D7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6A52D7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• </w:t>
            </w:r>
            <w:r w:rsidRPr="006A52D7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US"/>
              </w:rPr>
              <w:t>Búsqueda de la Excelencia:</w:t>
            </w:r>
            <w:r w:rsidRPr="006A52D7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Exige rigurosidad en el diagnóstico del capital familiar.</w:t>
            </w:r>
          </w:p>
        </w:tc>
        <w:tc>
          <w:tcPr>
            <w:tcW w:w="198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A52D7" w:rsidRPr="006A52D7" w:rsidRDefault="006A52D7" w:rsidP="006A52D7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6A52D7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Analiza las relaciones entre las unidades de producción familiares, el mercado regional y el sistema financiero en Majes, calculando la brecha de financiamiento (S/ 10,000) requerida para la modernización tecnológica del fundo de palta Hass.</w:t>
            </w:r>
          </w:p>
        </w:tc>
        <w:tc>
          <w:tcPr>
            <w:tcW w:w="2126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A52D7" w:rsidRPr="006A52D7" w:rsidRDefault="006A52D7" w:rsidP="006A52D7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6A52D7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Llenado del </w:t>
            </w:r>
            <w:r w:rsidRPr="006A52D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Momento A y B en la Bitácora de Educación Financiera</w:t>
            </w:r>
            <w:r w:rsidRPr="006A52D7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(Balance financiero y brecha de capital de Mateo).</w:t>
            </w:r>
          </w:p>
        </w:tc>
      </w:tr>
      <w:tr w:rsidR="00D77DFC" w:rsidRPr="006A52D7" w:rsidTr="00D77DFC">
        <w:tc>
          <w:tcPr>
            <w:tcW w:w="141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A52D7" w:rsidRPr="006A52D7" w:rsidRDefault="006A52D7" w:rsidP="006A52D7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6A52D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Sesión 2:</w:t>
            </w:r>
            <w:r w:rsidRPr="006A52D7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Matriz Comparativa de Fuentes de Financiamiento (90 min)</w:t>
            </w:r>
          </w:p>
        </w:tc>
        <w:tc>
          <w:tcPr>
            <w:tcW w:w="184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A52D7" w:rsidRPr="006A52D7" w:rsidRDefault="006A52D7" w:rsidP="006A5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6A52D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Gestiona responsablemente los recursos económicos:</w:t>
            </w:r>
          </w:p>
          <w:p w:rsidR="006A52D7" w:rsidRPr="006A52D7" w:rsidRDefault="006A52D7" w:rsidP="006A5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6A52D7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• Comprende las relaciones entre los elementos del sistema económico y financiero.</w:t>
            </w:r>
          </w:p>
          <w:p w:rsidR="006A52D7" w:rsidRPr="006A52D7" w:rsidRDefault="006A52D7" w:rsidP="006A52D7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6A52D7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• Toma decisiones económicas y financieras.</w:t>
            </w:r>
          </w:p>
        </w:tc>
        <w:tc>
          <w:tcPr>
            <w:tcW w:w="32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A52D7" w:rsidRPr="006A52D7" w:rsidRDefault="006A52D7" w:rsidP="006A5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6A52D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Competencias Transversales:</w:t>
            </w:r>
          </w:p>
          <w:p w:rsidR="006A52D7" w:rsidRPr="006A52D7" w:rsidRDefault="006A52D7" w:rsidP="006A5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6A52D7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• </w:t>
            </w:r>
            <w:r w:rsidRPr="006A52D7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US"/>
              </w:rPr>
              <w:t>Gestiona su aprendizaje de manera autónoma:</w:t>
            </w:r>
            <w:r w:rsidRPr="006A52D7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Monitorea la exactitud en la comparación de tasas TEA/TCEA.</w:t>
            </w:r>
          </w:p>
          <w:p w:rsidR="006A52D7" w:rsidRPr="006A52D7" w:rsidRDefault="006A52D7" w:rsidP="006A5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6A52D7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• </w:t>
            </w:r>
            <w:r w:rsidRPr="006A52D7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US"/>
              </w:rPr>
              <w:t>Se desenvuelve en entornos virtuales:</w:t>
            </w:r>
            <w:r w:rsidRPr="006A52D7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Procesa variables financieras del mercado regional.</w:t>
            </w:r>
          </w:p>
          <w:p w:rsidR="006A52D7" w:rsidRPr="006A52D7" w:rsidRDefault="006A52D7" w:rsidP="006A5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  <w:p w:rsidR="006A52D7" w:rsidRPr="006A52D7" w:rsidRDefault="006A52D7" w:rsidP="006A5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6A52D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Enfoque Transversal:</w:t>
            </w:r>
          </w:p>
          <w:p w:rsidR="006A52D7" w:rsidRPr="006A52D7" w:rsidRDefault="006A52D7" w:rsidP="006A52D7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6A52D7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• </w:t>
            </w:r>
            <w:r w:rsidRPr="006A52D7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US"/>
              </w:rPr>
              <w:t>Búsqueda de la Excelencia:</w:t>
            </w:r>
            <w:r w:rsidRPr="006A52D7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Busca la mejor tasa y condiciones para no poner en riesgo el patrimonio familiar.</w:t>
            </w:r>
          </w:p>
        </w:tc>
        <w:tc>
          <w:tcPr>
            <w:tcW w:w="198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A52D7" w:rsidRPr="006A52D7" w:rsidRDefault="006A52D7" w:rsidP="006A52D7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6A52D7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Compara alternativas de financiamiento (autofinanciamiento, crédito bancario y asociatividad) analizando tasas de interés (TEA/TCEA), plazos y riesgos de iliquidez según la estacionalidad de la cosecha.</w:t>
            </w:r>
          </w:p>
        </w:tc>
        <w:tc>
          <w:tcPr>
            <w:tcW w:w="2126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A52D7" w:rsidRPr="006A52D7" w:rsidRDefault="006A52D7" w:rsidP="006A52D7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6A52D7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Llenado del </w:t>
            </w:r>
            <w:r w:rsidRPr="006A52D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Momento C en la Bitácora de Educación Financiera</w:t>
            </w:r>
            <w:r w:rsidRPr="006A52D7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(Matriz comparativa de opciones de crédito e inversión).</w:t>
            </w:r>
          </w:p>
        </w:tc>
      </w:tr>
      <w:tr w:rsidR="00D77DFC" w:rsidRPr="006A52D7" w:rsidTr="00D77DFC">
        <w:tc>
          <w:tcPr>
            <w:tcW w:w="141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A52D7" w:rsidRPr="006A52D7" w:rsidRDefault="006A52D7" w:rsidP="006A52D7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6A52D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Sesión 3:</w:t>
            </w:r>
            <w:r w:rsidRPr="006A52D7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Propuesta Integral, Eficiencia y Fondo Universitario (90 min)</w:t>
            </w:r>
          </w:p>
        </w:tc>
        <w:tc>
          <w:tcPr>
            <w:tcW w:w="184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A52D7" w:rsidRPr="006A52D7" w:rsidRDefault="006A52D7" w:rsidP="006A5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6A52D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Gestiona responsablemente los recursos económicos:</w:t>
            </w:r>
          </w:p>
          <w:p w:rsidR="006A52D7" w:rsidRPr="006A52D7" w:rsidRDefault="006A52D7" w:rsidP="006A5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6A52D7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• Comprende las relaciones entre los elementos del sistema económico y financiero.</w:t>
            </w:r>
          </w:p>
          <w:p w:rsidR="006A52D7" w:rsidRPr="006A52D7" w:rsidRDefault="006A52D7" w:rsidP="006A52D7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6A52D7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• Toma decisiones económicas y financieras.</w:t>
            </w:r>
          </w:p>
        </w:tc>
        <w:tc>
          <w:tcPr>
            <w:tcW w:w="32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A52D7" w:rsidRPr="006A52D7" w:rsidRDefault="006A52D7" w:rsidP="006A5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6A52D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Competencias Transversales:</w:t>
            </w:r>
          </w:p>
          <w:p w:rsidR="006A52D7" w:rsidRPr="006A52D7" w:rsidRDefault="006A52D7" w:rsidP="006A5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6A52D7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• </w:t>
            </w:r>
            <w:r w:rsidRPr="006A52D7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US"/>
              </w:rPr>
              <w:t>Gestiona su aprendizaje de manera autónoma:</w:t>
            </w:r>
            <w:r w:rsidRPr="006A52D7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Autoevalúa el reporte integral garantizando coherencia técnica.</w:t>
            </w:r>
          </w:p>
          <w:p w:rsidR="006A52D7" w:rsidRPr="006A52D7" w:rsidRDefault="006A52D7" w:rsidP="006A5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6A52D7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• </w:t>
            </w:r>
            <w:r w:rsidRPr="006A52D7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US"/>
              </w:rPr>
              <w:t>Se desenvuelve en entornos virtuales:</w:t>
            </w:r>
            <w:r w:rsidRPr="006A52D7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Redacta conclusiones fundamentadas.</w:t>
            </w:r>
          </w:p>
          <w:p w:rsidR="006A52D7" w:rsidRPr="006A52D7" w:rsidRDefault="006A52D7" w:rsidP="006A5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  <w:p w:rsidR="006A52D7" w:rsidRPr="006A52D7" w:rsidRDefault="006A52D7" w:rsidP="006A5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6A52D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Enfoque Transversal:</w:t>
            </w:r>
          </w:p>
          <w:p w:rsidR="006A52D7" w:rsidRPr="006A52D7" w:rsidRDefault="006A52D7" w:rsidP="006A52D7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6A52D7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• </w:t>
            </w:r>
            <w:r w:rsidRPr="006A52D7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US"/>
              </w:rPr>
              <w:t>Búsqueda de la Excelencia:</w:t>
            </w:r>
            <w:r w:rsidRPr="006A52D7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Optimiza los recursos garantizando el desarrollo productivo y la educación superior.</w:t>
            </w:r>
          </w:p>
        </w:tc>
        <w:tc>
          <w:tcPr>
            <w:tcW w:w="198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A52D7" w:rsidRPr="006A52D7" w:rsidRDefault="006A52D7" w:rsidP="006A52D7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6A52D7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Diseña un plan de inversión sostenible que articula eficiencia técnica (riego por goteo con incremento del 25% de productividad), gestión de riesgos agrícolas e inclusión de un Fondo Intangible para los estudios universitarios de Mateo.</w:t>
            </w:r>
          </w:p>
        </w:tc>
        <w:tc>
          <w:tcPr>
            <w:tcW w:w="2126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A52D7" w:rsidRPr="006A52D7" w:rsidRDefault="006A52D7" w:rsidP="006A52D7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6A52D7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Llenado del </w:t>
            </w:r>
            <w:r w:rsidRPr="006A52D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Momento D y informe sustentado en la Bitácora de Educación Financiera</w:t>
            </w:r>
            <w:r w:rsidRPr="006A52D7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.</w:t>
            </w:r>
          </w:p>
        </w:tc>
      </w:tr>
    </w:tbl>
    <w:p w:rsidR="00D77DFC" w:rsidRPr="00BE3F39" w:rsidRDefault="00D77DFC" w:rsidP="00BE3F39">
      <w:pPr>
        <w:spacing w:before="225" w:after="150" w:line="240" w:lineRule="auto"/>
        <w:ind w:left="-567"/>
        <w:outlineLvl w:val="2"/>
        <w:rPr>
          <w:b/>
        </w:rPr>
      </w:pPr>
      <w:r w:rsidRPr="00D77DFC">
        <w:rPr>
          <w:rFonts w:ascii="Arial" w:eastAsia="Times New Roman" w:hAnsi="Arial" w:cs="Arial"/>
          <w:b/>
          <w:color w:val="000000"/>
          <w:sz w:val="18"/>
          <w:szCs w:val="18"/>
          <w:lang w:val="en-US"/>
        </w:rPr>
        <w:t>DIAGNÓSTICO DE LA UNIDAD PRODUCTIVA Y BRECHA FINANCIERA</w:t>
      </w:r>
    </w:p>
    <w:tbl>
      <w:tblPr>
        <w:tblW w:w="10916" w:type="dxa"/>
        <w:tblInd w:w="-100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16"/>
      </w:tblGrid>
      <w:tr w:rsidR="00D77DFC" w:rsidRPr="00E8379D" w:rsidTr="00BB73B5">
        <w:trPr>
          <w:tblHeader/>
        </w:trPr>
        <w:tc>
          <w:tcPr>
            <w:tcW w:w="10916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EBF8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7DFC" w:rsidRPr="00E8379D" w:rsidRDefault="00D77DFC" w:rsidP="00BB73B5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8379D">
              <w:rPr>
                <w:rFonts w:ascii="Arial" w:eastAsia="Times New Roman" w:hAnsi="Arial" w:cs="Arial"/>
                <w:b/>
                <w:bCs/>
                <w:color w:val="2C5282"/>
                <w:sz w:val="18"/>
                <w:szCs w:val="18"/>
                <w:lang w:val="en-US"/>
              </w:rPr>
              <w:t>Inicio (15 min)</w:t>
            </w:r>
          </w:p>
        </w:tc>
      </w:tr>
      <w:tr w:rsidR="00D77DFC" w:rsidRPr="00BE3F39" w:rsidTr="00BB73B5">
        <w:tc>
          <w:tcPr>
            <w:tcW w:w="10916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7DFC" w:rsidRPr="00D77DFC" w:rsidRDefault="00D77DFC" w:rsidP="00D77DF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8379D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•</w:t>
            </w:r>
            <w:r w:rsidRPr="00BE3F39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Pr="00D77DFC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Presentación del caso de Mateo (17 años) y su padre en Majes: Requieren S/ 18,000 para instalar riego por goteo y plantones de palta Hass. Ahorro: S/ 8,000.</w:t>
            </w:r>
          </w:p>
          <w:p w:rsidR="00D77DFC" w:rsidRPr="00D77DFC" w:rsidRDefault="00D77DFC" w:rsidP="00D77DF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77DFC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• Saberes previos: ¿Qué es una brecha financiera?</w:t>
            </w:r>
          </w:p>
          <w:p w:rsidR="00D77DFC" w:rsidRPr="00D77DFC" w:rsidRDefault="00D77DFC" w:rsidP="00D77DF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77DFC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• Conflicto cognitivo: ¿Cómo financiar S/ 10,000 sin arriesgar los estudios universitarios de Mateo?</w:t>
            </w:r>
          </w:p>
          <w:p w:rsidR="00D77DFC" w:rsidRPr="00E8379D" w:rsidRDefault="00D77DFC" w:rsidP="00D77D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D77DFC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• Propósito: Completar el Momento A y B en la Bitácora.</w:t>
            </w:r>
          </w:p>
        </w:tc>
      </w:tr>
      <w:tr w:rsidR="00D77DFC" w:rsidRPr="00BE3F39" w:rsidTr="00BB73B5">
        <w:trPr>
          <w:tblHeader/>
        </w:trPr>
        <w:tc>
          <w:tcPr>
            <w:tcW w:w="10916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EBF8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7DFC" w:rsidRPr="00E8379D" w:rsidRDefault="00D77DFC" w:rsidP="00BB73B5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E8379D">
              <w:rPr>
                <w:rFonts w:ascii="Arial" w:eastAsia="Times New Roman" w:hAnsi="Arial" w:cs="Arial"/>
                <w:b/>
                <w:bCs/>
                <w:color w:val="2C5282"/>
                <w:sz w:val="16"/>
                <w:szCs w:val="16"/>
                <w:lang w:val="en-US"/>
              </w:rPr>
              <w:lastRenderedPageBreak/>
              <w:t>Desarrollo (60 min)</w:t>
            </w:r>
          </w:p>
        </w:tc>
      </w:tr>
      <w:tr w:rsidR="00D77DFC" w:rsidRPr="00BE3F39" w:rsidTr="00BB73B5">
        <w:tc>
          <w:tcPr>
            <w:tcW w:w="10916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7DFC" w:rsidRPr="00D77DFC" w:rsidRDefault="00D77DFC" w:rsidP="00D77DF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8379D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.</w:t>
            </w:r>
            <w:r w:rsidRPr="00BE3F3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r w:rsidRPr="00D77DFC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• </w:t>
            </w:r>
            <w:r w:rsidRPr="00D77D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Momento A (Comprender el problema):</w:t>
            </w:r>
            <w:r w:rsidRPr="00D77DFC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Análisis de ingresos por cosecha (S/ 12,000) y ventas en ferias (S/ 2,000). Registro de variables en la Bitácora.</w:t>
            </w:r>
          </w:p>
          <w:p w:rsidR="00D77DFC" w:rsidRPr="00D77DFC" w:rsidRDefault="00D77DFC" w:rsidP="00D77DF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77DFC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• </w:t>
            </w:r>
            <w:r w:rsidRPr="00D77D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Momento B (Investigar el contexto):</w:t>
            </w:r>
            <w:r w:rsidRPr="00D77DFC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Definición técnica en la Bitácora de: </w:t>
            </w:r>
            <w:r w:rsidRPr="00D77D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US"/>
              </w:rPr>
              <w:t>Agente Económico Productor, Agrocrédito, Tasa Efectiva Anual (TEA), TCEA y Costo de Oportunidad</w:t>
            </w:r>
            <w:r w:rsidRPr="00D77DFC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.</w:t>
            </w:r>
          </w:p>
          <w:p w:rsidR="00D77DFC" w:rsidRPr="00BE3F39" w:rsidRDefault="00D77DFC" w:rsidP="00D77DF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77DFC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• Enfoque Búsqueda de la Excelencia en la precisión conceptual.</w:t>
            </w:r>
          </w:p>
          <w:p w:rsidR="00D77DFC" w:rsidRPr="00E8379D" w:rsidRDefault="00D77DFC" w:rsidP="00BB73B5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77DFC" w:rsidRPr="00BE3F39" w:rsidTr="00BB73B5">
        <w:trPr>
          <w:tblHeader/>
        </w:trPr>
        <w:tc>
          <w:tcPr>
            <w:tcW w:w="10916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EBF8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7DFC" w:rsidRPr="00E8379D" w:rsidRDefault="00D77DFC" w:rsidP="00BB73B5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E8379D">
              <w:rPr>
                <w:rFonts w:ascii="Arial" w:eastAsia="Times New Roman" w:hAnsi="Arial" w:cs="Arial"/>
                <w:b/>
                <w:bCs/>
                <w:color w:val="2C5282"/>
                <w:sz w:val="16"/>
                <w:szCs w:val="16"/>
                <w:lang w:val="en-US"/>
              </w:rPr>
              <w:t>Cierre (15 min)</w:t>
            </w:r>
          </w:p>
          <w:p w:rsidR="00D77DFC" w:rsidRPr="00E8379D" w:rsidRDefault="00D77DFC" w:rsidP="00BB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E8379D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D77DFC" w:rsidRPr="00BE3F39" w:rsidTr="00BB73B5">
        <w:tc>
          <w:tcPr>
            <w:tcW w:w="10916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7DFC" w:rsidRPr="00D77DFC" w:rsidRDefault="00D77DFC" w:rsidP="00D77DF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77DFC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• Formulación de hipótesis de solución económica en la Bitácora.</w:t>
            </w:r>
          </w:p>
          <w:p w:rsidR="00D77DFC" w:rsidRPr="00E8379D" w:rsidRDefault="00D77DFC" w:rsidP="00D77DF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77DFC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• Revisión docente </w:t>
            </w:r>
            <w:r w:rsidR="00BE3F39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por parte </w:t>
            </w:r>
            <w:r w:rsidRPr="00D77DFC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sobre los avances registrados en la Bitácora.</w:t>
            </w:r>
          </w:p>
        </w:tc>
      </w:tr>
    </w:tbl>
    <w:p w:rsidR="00D77DFC" w:rsidRPr="00BE3F39" w:rsidRDefault="00D77DFC" w:rsidP="00D77DFC">
      <w:pPr>
        <w:spacing w:before="225" w:after="150" w:line="240" w:lineRule="auto"/>
        <w:ind w:left="-567"/>
        <w:outlineLvl w:val="2"/>
        <w:rPr>
          <w:sz w:val="16"/>
          <w:szCs w:val="16"/>
        </w:rPr>
      </w:pPr>
      <w:r w:rsidRPr="006A52D7">
        <w:rPr>
          <w:rFonts w:ascii="Arial" w:eastAsia="Times New Roman" w:hAnsi="Arial" w:cs="Arial"/>
          <w:b/>
          <w:bCs/>
          <w:color w:val="000000"/>
          <w:sz w:val="16"/>
          <w:szCs w:val="16"/>
          <w:lang w:val="en-US"/>
        </w:rPr>
        <w:t>Sesión 2:</w:t>
      </w:r>
      <w:r w:rsidRPr="006A52D7">
        <w:rPr>
          <w:rFonts w:ascii="Arial" w:eastAsia="Times New Roman" w:hAnsi="Arial" w:cs="Arial"/>
          <w:color w:val="000000"/>
          <w:sz w:val="16"/>
          <w:szCs w:val="16"/>
          <w:lang w:val="en-US"/>
        </w:rPr>
        <w:t xml:space="preserve"> Matriz Comparativa de Fuentes de Financiamiento</w:t>
      </w:r>
    </w:p>
    <w:tbl>
      <w:tblPr>
        <w:tblW w:w="10916" w:type="dxa"/>
        <w:tblInd w:w="-100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16"/>
      </w:tblGrid>
      <w:tr w:rsidR="00D77DFC" w:rsidRPr="00BE3F39" w:rsidTr="00BE3F39">
        <w:trPr>
          <w:tblHeader/>
        </w:trPr>
        <w:tc>
          <w:tcPr>
            <w:tcW w:w="10916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EBF8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77DFC" w:rsidRPr="00E8379D" w:rsidRDefault="00BE3F39" w:rsidP="00BB73B5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BE3F3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INICIO</w:t>
            </w:r>
          </w:p>
        </w:tc>
      </w:tr>
      <w:tr w:rsidR="00D77DFC" w:rsidRPr="00BE3F39" w:rsidTr="00BE3F39">
        <w:tc>
          <w:tcPr>
            <w:tcW w:w="10916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3F39" w:rsidRPr="00D77DFC" w:rsidRDefault="00BE3F39" w:rsidP="00BE3F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77DFC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• Exposición docente sobre productos de Agrocrédito de Cajas Municipales en la Región Arequipa (pago único al vencimiento post-cosecha vs. cuotas mensuales).</w:t>
            </w:r>
          </w:p>
          <w:p w:rsidR="00D77DFC" w:rsidRPr="00E8379D" w:rsidRDefault="00BE3F39" w:rsidP="00BE3F39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77DFC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• Propósito: Llenar el cuadro comparativo del Momento C en la Bitácora.</w:t>
            </w:r>
          </w:p>
        </w:tc>
      </w:tr>
      <w:tr w:rsidR="00D77DFC" w:rsidRPr="00BE3F39" w:rsidTr="00BE3F39">
        <w:trPr>
          <w:tblHeader/>
        </w:trPr>
        <w:tc>
          <w:tcPr>
            <w:tcW w:w="10916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EBF8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77DFC" w:rsidRPr="00E8379D" w:rsidRDefault="00BE3F39" w:rsidP="00BB73B5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BE3F3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DESARROLLO</w:t>
            </w:r>
          </w:p>
        </w:tc>
      </w:tr>
      <w:tr w:rsidR="00D77DFC" w:rsidRPr="00BE3F39" w:rsidTr="00BE3F39">
        <w:tc>
          <w:tcPr>
            <w:tcW w:w="10916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3F39" w:rsidRPr="00D77DFC" w:rsidRDefault="00BE3F39" w:rsidP="00BE3F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77D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Momento C (Analizar alternativas):</w:t>
            </w:r>
            <w:r w:rsidRPr="00D77DFC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Llenado de la matriz en la Bitácora analizando 3 opciones:</w:t>
            </w:r>
          </w:p>
          <w:p w:rsidR="00BE3F39" w:rsidRPr="00D77DFC" w:rsidRDefault="00BE3F39" w:rsidP="00BE3F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77DFC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1. </w:t>
            </w:r>
            <w:r w:rsidRPr="00D77D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US"/>
              </w:rPr>
              <w:t>Opción 1 (Autofinanciamiento):</w:t>
            </w:r>
            <w:r w:rsidRPr="00D77DFC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Esperar 14 meses. Pérdida de oportunidad comercial.</w:t>
            </w:r>
          </w:p>
          <w:p w:rsidR="00BE3F39" w:rsidRPr="00D77DFC" w:rsidRDefault="00BE3F39" w:rsidP="00BE3F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77DFC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2. </w:t>
            </w:r>
            <w:r w:rsidRPr="00D77D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US"/>
              </w:rPr>
              <w:t>Opción 2 (Crédito Total S/ 10,000 a cuota mensual):</w:t>
            </w:r>
            <w:r w:rsidRPr="00D77DFC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TEA 24.5%. Riesgo alto de impago en meses sin cosecha.</w:t>
            </w:r>
          </w:p>
          <w:p w:rsidR="00D77DFC" w:rsidRPr="00E8379D" w:rsidRDefault="00BE3F39" w:rsidP="00BE3F39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77DFC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3. </w:t>
            </w:r>
            <w:r w:rsidRPr="00D77D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US"/>
              </w:rPr>
              <w:t>Opción 3 (Mixta Aso-Financiera):</w:t>
            </w:r>
            <w:r w:rsidRPr="00D77DFC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Compra de plantones vía Junta de Usuarios (15% descuento = ahorro S/ 2,000). Co-financiamiento con ferias y Agrocrédito acotado de S/ 3,000 a pago único a la cosecha</w:t>
            </w:r>
          </w:p>
        </w:tc>
      </w:tr>
      <w:tr w:rsidR="00D77DFC" w:rsidRPr="00BE3F39" w:rsidTr="00BE3F39">
        <w:trPr>
          <w:tblHeader/>
        </w:trPr>
        <w:tc>
          <w:tcPr>
            <w:tcW w:w="10916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EBF8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77DFC" w:rsidRPr="00E8379D" w:rsidRDefault="00BE3F39" w:rsidP="00BB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BE3F3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CIERRE</w:t>
            </w:r>
          </w:p>
        </w:tc>
      </w:tr>
      <w:tr w:rsidR="00D77DFC" w:rsidRPr="00BE3F39" w:rsidTr="00BE3F39">
        <w:tc>
          <w:tcPr>
            <w:tcW w:w="10916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3F39" w:rsidRPr="00D77DFC" w:rsidRDefault="00BE3F39" w:rsidP="00BE3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77DF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Debate técnico: ¿Por qué adaptar las cuotas financieras al ciclo agrícola representa una decisión óptima y de excelencia?</w:t>
            </w:r>
          </w:p>
          <w:p w:rsidR="00BE3F39" w:rsidRPr="00E8379D" w:rsidRDefault="00BE3F39" w:rsidP="00BE3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77DF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• Verificación del llenado de la matriz en la Bitácora</w:t>
            </w:r>
          </w:p>
          <w:p w:rsidR="00D77DFC" w:rsidRPr="00E8379D" w:rsidRDefault="00D77DFC" w:rsidP="00BB73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</w:tr>
    </w:tbl>
    <w:p w:rsidR="00D77DFC" w:rsidRDefault="00BE3F39" w:rsidP="00BE3F39">
      <w:pPr>
        <w:spacing w:before="225" w:after="150" w:line="240" w:lineRule="auto"/>
        <w:outlineLvl w:val="2"/>
      </w:pPr>
      <w:r>
        <w:rPr>
          <w:rFonts w:ascii="Arial" w:eastAsia="Times New Roman" w:hAnsi="Arial" w:cs="Arial"/>
          <w:color w:val="000000"/>
          <w:sz w:val="18"/>
          <w:szCs w:val="18"/>
          <w:lang w:val="en-US"/>
        </w:rPr>
        <w:t xml:space="preserve"> </w:t>
      </w:r>
      <w:r>
        <w:rPr>
          <w:rFonts w:ascii="Arial" w:hAnsi="Arial" w:cs="Arial"/>
          <w:b/>
          <w:bCs/>
          <w:color w:val="000000"/>
          <w:sz w:val="18"/>
          <w:szCs w:val="18"/>
        </w:rPr>
        <w:t>Sesión 3:</w:t>
      </w:r>
      <w:r>
        <w:rPr>
          <w:rFonts w:ascii="Arial" w:hAnsi="Arial" w:cs="Arial"/>
          <w:color w:val="000000"/>
          <w:sz w:val="18"/>
          <w:szCs w:val="18"/>
        </w:rPr>
        <w:t xml:space="preserve"> Propuesta Integral y Fondo Universitario</w:t>
      </w:r>
    </w:p>
    <w:tbl>
      <w:tblPr>
        <w:tblW w:w="11199" w:type="dxa"/>
        <w:tblInd w:w="-100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99"/>
      </w:tblGrid>
      <w:tr w:rsidR="00D77DFC" w:rsidRPr="00E8379D" w:rsidTr="00BE3F39">
        <w:trPr>
          <w:tblHeader/>
        </w:trPr>
        <w:tc>
          <w:tcPr>
            <w:tcW w:w="11199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EBF8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7DFC" w:rsidRPr="00E8379D" w:rsidRDefault="00D77DFC" w:rsidP="00BB73B5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8379D">
              <w:rPr>
                <w:rFonts w:ascii="Arial" w:eastAsia="Times New Roman" w:hAnsi="Arial" w:cs="Arial"/>
                <w:b/>
                <w:bCs/>
                <w:color w:val="2C5282"/>
                <w:sz w:val="18"/>
                <w:szCs w:val="18"/>
                <w:lang w:val="en-US"/>
              </w:rPr>
              <w:t>Inicio (15 min)</w:t>
            </w:r>
          </w:p>
        </w:tc>
      </w:tr>
      <w:tr w:rsidR="00D77DFC" w:rsidRPr="00E8379D" w:rsidTr="00BE3F39">
        <w:tc>
          <w:tcPr>
            <w:tcW w:w="11199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E3F39" w:rsidRPr="00BE3F39" w:rsidRDefault="00D77DFC" w:rsidP="00BE3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77DF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• </w:t>
            </w:r>
            <w:r w:rsidR="00BE3F39" w:rsidRPr="00BE3F3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Orientaciones para la sustentación final de propuestas de inversión agrícola responsable.</w:t>
            </w:r>
          </w:p>
          <w:p w:rsidR="00D77DFC" w:rsidRPr="00E8379D" w:rsidRDefault="00BE3F39" w:rsidP="00D77D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BE3F3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• Criterios de evaluación EFC: Rentabilidad, Gestión de Riesgo y Continuidad Educativa.</w:t>
            </w:r>
          </w:p>
        </w:tc>
      </w:tr>
      <w:tr w:rsidR="00D77DFC" w:rsidRPr="00E8379D" w:rsidTr="00BE3F39">
        <w:trPr>
          <w:tblHeader/>
        </w:trPr>
        <w:tc>
          <w:tcPr>
            <w:tcW w:w="11199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EBF8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7DFC" w:rsidRPr="00E8379D" w:rsidRDefault="00D77DFC" w:rsidP="00BB73B5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8379D">
              <w:rPr>
                <w:rFonts w:ascii="Arial" w:eastAsia="Times New Roman" w:hAnsi="Arial" w:cs="Arial"/>
                <w:b/>
                <w:bCs/>
                <w:color w:val="2C5282"/>
                <w:sz w:val="18"/>
                <w:szCs w:val="18"/>
                <w:lang w:val="en-US"/>
              </w:rPr>
              <w:t>Desarrollo (60 min)</w:t>
            </w:r>
          </w:p>
        </w:tc>
      </w:tr>
      <w:tr w:rsidR="00D77DFC" w:rsidRPr="00E8379D" w:rsidTr="00BE3F39">
        <w:tc>
          <w:tcPr>
            <w:tcW w:w="11199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E3F39" w:rsidRPr="00BE3F39" w:rsidRDefault="00D77DFC" w:rsidP="00BE3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8379D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.</w:t>
            </w:r>
            <w:r w:rsidRPr="00E837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="00BE3F39" w:rsidRPr="00BE3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Momento D (Diseñar una solución viable y sustentada):</w:t>
            </w:r>
            <w:r w:rsidR="00BE3F39" w:rsidRPr="00BE3F3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 Llenado final de la Bitácora:</w:t>
            </w:r>
          </w:p>
          <w:p w:rsidR="00BE3F39" w:rsidRPr="00BE3F39" w:rsidRDefault="00BE3F39" w:rsidP="00BE3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E3F3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• </w:t>
            </w:r>
            <w:r w:rsidRPr="00BE3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  <w:t>Selección:</w:t>
            </w:r>
            <w:r w:rsidRPr="00BE3F3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 Opción 3 (Estrategia Mixta Aso-Financiera).</w:t>
            </w:r>
          </w:p>
          <w:p w:rsidR="00BE3F39" w:rsidRPr="00BE3F39" w:rsidRDefault="00BE3F39" w:rsidP="00BE3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E3F3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• </w:t>
            </w:r>
            <w:r w:rsidRPr="00BE3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  <w:t>Valor Agregado/Eficiencia:</w:t>
            </w:r>
            <w:r w:rsidRPr="00BE3F3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 El riego por goteo reduce consumo de agua y aumenta rendimiento en un 25% por hectárea.</w:t>
            </w:r>
          </w:p>
          <w:p w:rsidR="00BE3F39" w:rsidRPr="00E8379D" w:rsidRDefault="00BE3F39" w:rsidP="00BE3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E3F3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• </w:t>
            </w:r>
            <w:r w:rsidRPr="00BE3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  <w:t>Gestión de Riesgos:</w:t>
            </w:r>
            <w:r w:rsidRPr="00BE3F3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 Seguro Agrícola Catastrófico y creación del </w:t>
            </w:r>
            <w:r w:rsidRPr="00BE3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"Fondo Intangible de Educación Superior"</w:t>
            </w:r>
            <w:r w:rsidRPr="00BE3F3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 (destinando el 12% de la ganancia neta a plazo fijo).</w:t>
            </w:r>
          </w:p>
          <w:p w:rsidR="00D77DFC" w:rsidRPr="00E8379D" w:rsidRDefault="00D77DFC" w:rsidP="00D77D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77DFC" w:rsidRPr="00E8379D" w:rsidTr="00BE3F39">
        <w:trPr>
          <w:tblHeader/>
        </w:trPr>
        <w:tc>
          <w:tcPr>
            <w:tcW w:w="11199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EBF8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7DFC" w:rsidRPr="00E8379D" w:rsidRDefault="00D77DFC" w:rsidP="00BE3F39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8379D">
              <w:rPr>
                <w:rFonts w:ascii="Arial" w:eastAsia="Times New Roman" w:hAnsi="Arial" w:cs="Arial"/>
                <w:b/>
                <w:bCs/>
                <w:color w:val="2C5282"/>
                <w:sz w:val="18"/>
                <w:szCs w:val="18"/>
                <w:lang w:val="en-US"/>
              </w:rPr>
              <w:t>Cierre (15 min)</w:t>
            </w:r>
          </w:p>
        </w:tc>
      </w:tr>
      <w:tr w:rsidR="00D77DFC" w:rsidRPr="00E8379D" w:rsidTr="00BE3F39">
        <w:tc>
          <w:tcPr>
            <w:tcW w:w="11199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E3F39" w:rsidRPr="00BE3F39" w:rsidRDefault="00D77DFC" w:rsidP="00BE3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8379D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• </w:t>
            </w:r>
            <w:r w:rsidR="00BE3F39" w:rsidRPr="00BE3F3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Sustentación oral grupal con el soporte de la Bitácora.</w:t>
            </w:r>
          </w:p>
          <w:p w:rsidR="00D77DFC" w:rsidRPr="00E8379D" w:rsidRDefault="00BE3F39" w:rsidP="00BE3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E3F3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• Conclusiones finales y autoevaluación del desempeño según el enfoque Búsqueda de la Excelencia.</w:t>
            </w:r>
          </w:p>
        </w:tc>
      </w:tr>
    </w:tbl>
    <w:p w:rsidR="00D77DFC" w:rsidRDefault="00D77DFC" w:rsidP="006A52D7">
      <w:pPr>
        <w:spacing w:before="225" w:after="150" w:line="240" w:lineRule="auto"/>
        <w:ind w:left="-567"/>
        <w:outlineLvl w:val="2"/>
      </w:pPr>
    </w:p>
    <w:sectPr w:rsidR="00D77DFC" w:rsidSect="006A52D7">
      <w:pgSz w:w="12240" w:h="15840"/>
      <w:pgMar w:top="851" w:right="1701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79D"/>
    <w:rsid w:val="005D373A"/>
    <w:rsid w:val="006A52D7"/>
    <w:rsid w:val="009B69C2"/>
    <w:rsid w:val="00BE3F39"/>
    <w:rsid w:val="00D77DFC"/>
    <w:rsid w:val="00E8379D"/>
    <w:rsid w:val="00F74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A4E796"/>
  <w15:chartTrackingRefBased/>
  <w15:docId w15:val="{EF2913D0-33C2-4DDD-BBBE-295D22CE8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379D"/>
    <w:rPr>
      <w:lang w:val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4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681593">
          <w:marLeft w:val="-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82112">
          <w:marLeft w:val="-5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0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1806</Words>
  <Characters>10297</Characters>
  <Application>Microsoft Office Word</Application>
  <DocSecurity>0</DocSecurity>
  <Lines>85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Virginia</dc:creator>
  <cp:keywords/>
  <dc:description/>
  <cp:lastModifiedBy>Virginia</cp:lastModifiedBy>
  <cp:revision>2</cp:revision>
  <dcterms:created xsi:type="dcterms:W3CDTF">2026-08-03T12:00:00Z</dcterms:created>
  <dcterms:modified xsi:type="dcterms:W3CDTF">2026-08-03T12:00:00Z</dcterms:modified>
</cp:coreProperties>
</file>