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1B7F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A </w:t>
      </w:r>
      <w:proofErr w:type="gramStart"/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continuación</w:t>
      </w:r>
      <w:proofErr w:type="gramEnd"/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tienes una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sesión de aprendizaje completa (90 minutos)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contextualizada al CNEB para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1.º de secundaria – Ciencia y Tecnología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, centrada en el análisis del consumo de papa con químicos inorgánicos y su impacto en la economía familiar.</w:t>
      </w:r>
    </w:p>
    <w:p w14:paraId="4A4CB0AD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52B97AD0">
          <v:rect id="_x0000_i1025" style="width:0;height:1.5pt" o:hralign="center" o:hrstd="t" o:hr="t" fillcolor="#a0a0a0" stroked="f"/>
        </w:pict>
      </w:r>
    </w:p>
    <w:p w14:paraId="7B22B902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  <w14:ligatures w14:val="none"/>
        </w:rPr>
      </w:pPr>
      <w:r w:rsidRPr="00B84C16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PE"/>
          <w14:ligatures w14:val="none"/>
        </w:rPr>
        <w:t>🧪</w:t>
      </w:r>
      <w:r w:rsidRPr="00B84C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  <w14:ligatures w14:val="none"/>
        </w:rPr>
        <w:t xml:space="preserve"> SESIÓN DE APRENDIZAJE</w:t>
      </w:r>
    </w:p>
    <w:p w14:paraId="7E206B99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I. DATOS GENERALES</w:t>
      </w:r>
    </w:p>
    <w:p w14:paraId="3CCCBFBF" w14:textId="77777777" w:rsidR="00B84C16" w:rsidRPr="00B84C16" w:rsidRDefault="00B84C16" w:rsidP="00B84C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Área: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Ciencia y Tecnología</w:t>
      </w:r>
    </w:p>
    <w:p w14:paraId="15E4E346" w14:textId="77777777" w:rsidR="00B84C16" w:rsidRPr="00B84C16" w:rsidRDefault="00B84C16" w:rsidP="00B84C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Grado: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1.º de secundaria</w:t>
      </w:r>
    </w:p>
    <w:p w14:paraId="08EFA297" w14:textId="77777777" w:rsidR="00B84C16" w:rsidRPr="00B84C16" w:rsidRDefault="00B84C16" w:rsidP="00B84C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Duración: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90 minutos</w:t>
      </w:r>
    </w:p>
    <w:p w14:paraId="6C3D2A22" w14:textId="77777777" w:rsidR="00B84C16" w:rsidRPr="00B84C16" w:rsidRDefault="00B84C16" w:rsidP="00B84C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Unidad: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Alimentación saludable y sostenibilidad</w:t>
      </w:r>
    </w:p>
    <w:p w14:paraId="01864BCC" w14:textId="77777777" w:rsidR="00B84C16" w:rsidRPr="00B84C16" w:rsidRDefault="00B84C16" w:rsidP="00B84C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Título: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Pr="00B84C1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PE"/>
          <w14:ligatures w14:val="none"/>
        </w:rPr>
        <w:t>“¿Qué estamos comiendo? Impacto de los químicos en la papa y en la economía familiar”</w:t>
      </w:r>
    </w:p>
    <w:p w14:paraId="181684E3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30A95634">
          <v:rect id="_x0000_i1026" style="width:0;height:1.5pt" o:hralign="center" o:hrstd="t" o:hr="t" fillcolor="#a0a0a0" stroked="f"/>
        </w:pict>
      </w:r>
    </w:p>
    <w:p w14:paraId="32F4BFA6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II. PROPÓSITO DE APRENDIZAJE</w:t>
      </w:r>
    </w:p>
    <w:p w14:paraId="726917B5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Los estudiantes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explican científicamente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las causas, consecuencias y medidas de prevención del consumo de papa con químicos inorgánicos,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relacionándolo con el impacto en la salud y la economía familiar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, a partir del análisis de información y situaciones de su contexto.</w:t>
      </w:r>
    </w:p>
    <w:p w14:paraId="44BF7F7D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6B5CDE28">
          <v:rect id="_x0000_i1027" style="width:0;height:1.5pt" o:hralign="center" o:hrstd="t" o:hr="t" fillcolor="#a0a0a0" stroked="f"/>
        </w:pict>
      </w:r>
    </w:p>
    <w:p w14:paraId="018AC2E5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III. COMPETENCIA</w:t>
      </w:r>
    </w:p>
    <w:p w14:paraId="43636E8F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Explica el mundo físico basándose en conocimientos sobre los seres vivos, materia y energía, biodiversidad, Tierra y universo</w:t>
      </w:r>
    </w:p>
    <w:p w14:paraId="58953399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Capacidades:</w:t>
      </w:r>
    </w:p>
    <w:p w14:paraId="6EE95D1B" w14:textId="77777777" w:rsidR="00B84C16" w:rsidRPr="00B84C16" w:rsidRDefault="00B84C16" w:rsidP="00B84C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Comprende y usa conocimientos científicos</w:t>
      </w:r>
    </w:p>
    <w:p w14:paraId="09A5BD90" w14:textId="77777777" w:rsidR="00B84C16" w:rsidRPr="00B84C16" w:rsidRDefault="00B84C16" w:rsidP="00B84C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Evalúa las implicancias del saber científico y tecnológico</w:t>
      </w:r>
    </w:p>
    <w:p w14:paraId="3665EE64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64C3997E">
          <v:rect id="_x0000_i1028" style="width:0;height:1.5pt" o:hralign="center" o:hrstd="t" o:hr="t" fillcolor="#a0a0a0" stroked="f"/>
        </w:pict>
      </w:r>
    </w:p>
    <w:p w14:paraId="7F774B31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IV. DESEMPEÑO PRECISADO</w:t>
      </w:r>
    </w:p>
    <w:p w14:paraId="1E8C80FA" w14:textId="77777777" w:rsidR="00B84C16" w:rsidRPr="00B84C16" w:rsidRDefault="00B84C16" w:rsidP="00B84C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Explica cómo el uso de químicos inorgánicos en la papa afecta la salud y el ambiente.</w:t>
      </w:r>
    </w:p>
    <w:p w14:paraId="0F3CB923" w14:textId="77777777" w:rsidR="00B84C16" w:rsidRPr="00B84C16" w:rsidRDefault="00B84C16" w:rsidP="00B84C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Relaciona el consumo de estos alimentos con gastos económicos familiares.</w:t>
      </w:r>
    </w:p>
    <w:p w14:paraId="27971DAD" w14:textId="77777777" w:rsidR="00B84C16" w:rsidRPr="00B84C16" w:rsidRDefault="00B84C16" w:rsidP="00B84C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Propone acciones de prevención basadas en evidencia.</w:t>
      </w:r>
    </w:p>
    <w:p w14:paraId="6B5A44E5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lastRenderedPageBreak/>
        <w:pict w14:anchorId="3EE46571">
          <v:rect id="_x0000_i1029" style="width:0;height:1.5pt" o:hralign="center" o:hrstd="t" o:hr="t" fillcolor="#a0a0a0" stroked="f"/>
        </w:pict>
      </w:r>
    </w:p>
    <w:p w14:paraId="0111F73D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V. ENFOQUES TRANSVERSALES</w:t>
      </w:r>
    </w:p>
    <w:p w14:paraId="29467DF5" w14:textId="77777777" w:rsidR="00B84C16" w:rsidRPr="00B84C16" w:rsidRDefault="00B84C16" w:rsidP="00B84C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Ambiental: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cuidado del entorno</w:t>
      </w:r>
    </w:p>
    <w:p w14:paraId="105AEC96" w14:textId="77777777" w:rsidR="00B84C16" w:rsidRPr="00B84C16" w:rsidRDefault="00B84C16" w:rsidP="00B84C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Salud: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alimentación responsable</w:t>
      </w:r>
    </w:p>
    <w:p w14:paraId="0B32E789" w14:textId="77777777" w:rsidR="00B84C16" w:rsidRPr="00B84C16" w:rsidRDefault="00B84C16" w:rsidP="00B84C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Responsabilidad: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decisiones informadas</w:t>
      </w:r>
    </w:p>
    <w:p w14:paraId="3AE934F8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5B1484C1">
          <v:rect id="_x0000_i1030" style="width:0;height:1.5pt" o:hralign="center" o:hrstd="t" o:hr="t" fillcolor="#a0a0a0" stroked="f"/>
        </w:pict>
      </w:r>
    </w:p>
    <w:p w14:paraId="1FA1E726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VI. SECUENCIA DIDÁCTICA</w:t>
      </w:r>
    </w:p>
    <w:p w14:paraId="212D5EE5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3D35BEC0">
          <v:rect id="_x0000_i1031" style="width:0;height:1.5pt" o:hralign="center" o:hrstd="t" o:hr="t" fillcolor="#a0a0a0" stroked="f"/>
        </w:pict>
      </w:r>
    </w:p>
    <w:p w14:paraId="649E329C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PE"/>
          <w14:ligatures w14:val="none"/>
        </w:rPr>
        <w:t>🔴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 xml:space="preserve"> 1. INICIO (15 minutos)</w:t>
      </w:r>
    </w:p>
    <w:p w14:paraId="24086616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Problematización</w:t>
      </w:r>
    </w:p>
    <w:p w14:paraId="7141248B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El docente plantea la situación:</w:t>
      </w:r>
    </w:p>
    <w:p w14:paraId="6B23DE6E" w14:textId="77777777" w:rsidR="00B84C16" w:rsidRPr="00B84C16" w:rsidRDefault="00B84C16" w:rsidP="00B84C1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“En muchos mercados, las papas se ven grandes, limpias y perfectas, pero algunos agricultores usan químicos para producirlas más rápido. ¿Esto realmente es beneficioso para nuestra salud y economía?”</w:t>
      </w:r>
    </w:p>
    <w:p w14:paraId="5A191E91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Preguntas retadoras:</w:t>
      </w:r>
    </w:p>
    <w:p w14:paraId="10B67D37" w14:textId="77777777" w:rsidR="00B84C16" w:rsidRPr="00B84C16" w:rsidRDefault="00B84C16" w:rsidP="00B84C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¿Por qué los agricultores usan químicos en la papa?</w:t>
      </w:r>
    </w:p>
    <w:p w14:paraId="43EE66F8" w14:textId="77777777" w:rsidR="00B84C16" w:rsidRPr="00B84C16" w:rsidRDefault="00B84C16" w:rsidP="00B84C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¿Qué podría pasar si consumimos estos productos?</w:t>
      </w:r>
    </w:p>
    <w:p w14:paraId="2BF11694" w14:textId="77777777" w:rsidR="00B84C16" w:rsidRPr="00B84C16" w:rsidRDefault="00B84C16" w:rsidP="00B84C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¿Es realmente más barato consumir estas papas?</w:t>
      </w:r>
    </w:p>
    <w:p w14:paraId="5AFC077A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Actividad:</w:t>
      </w:r>
    </w:p>
    <w:p w14:paraId="11B7B9C0" w14:textId="77777777" w:rsidR="00B84C16" w:rsidRPr="00B84C16" w:rsidRDefault="00B84C16" w:rsidP="00B84C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Lluvia de ideas (saberes previos)</w:t>
      </w:r>
    </w:p>
    <w:p w14:paraId="505DB9D7" w14:textId="77777777" w:rsidR="00B84C16" w:rsidRPr="00B84C16" w:rsidRDefault="00B84C16" w:rsidP="00B84C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Registro en pizarra</w:t>
      </w:r>
    </w:p>
    <w:p w14:paraId="36AF44B3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51E38F09">
          <v:rect id="_x0000_i1032" style="width:0;height:1.5pt" o:hralign="center" o:hrstd="t" o:hr="t" fillcolor="#a0a0a0" stroked="f"/>
        </w:pict>
      </w:r>
    </w:p>
    <w:p w14:paraId="7CEB4776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PE"/>
          <w14:ligatures w14:val="none"/>
        </w:rPr>
        <w:t>🟡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 xml:space="preserve"> 2. DESARROLLO (60 minutos)</w:t>
      </w:r>
    </w:p>
    <w:p w14:paraId="69218229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PE"/>
          <w14:ligatures w14:val="none"/>
        </w:rPr>
        <w:t>📌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 xml:space="preserve"> Proceso didáctico de la competencia “Explica”</w:t>
      </w:r>
    </w:p>
    <w:p w14:paraId="458B4852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21F32A75">
          <v:rect id="_x0000_i1033" style="width:0;height:1.5pt" o:hralign="center" o:hrstd="t" o:hr="t" fillcolor="#a0a0a0" stroked="f"/>
        </w:pict>
      </w:r>
    </w:p>
    <w:p w14:paraId="0B623B13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1. Planteamiento del problema</w:t>
      </w:r>
    </w:p>
    <w:p w14:paraId="5280EDBE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Pregunta central:</w:t>
      </w:r>
    </w:p>
    <w:p w14:paraId="372D6173" w14:textId="77777777" w:rsidR="00B84C16" w:rsidRPr="00B84C16" w:rsidRDefault="00B84C16" w:rsidP="00B84C1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lastRenderedPageBreak/>
        <w:t>¿Cómo afecta el consumo de papa con químicos inorgánicos a nuestra salud y economía familiar?</w:t>
      </w:r>
    </w:p>
    <w:p w14:paraId="630040EE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08B08A59">
          <v:rect id="_x0000_i1034" style="width:0;height:1.5pt" o:hralign="center" o:hrstd="t" o:hr="t" fillcolor="#a0a0a0" stroked="f"/>
        </w:pict>
      </w:r>
    </w:p>
    <w:p w14:paraId="1BC7E798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2. Planteamiento de hipótesis</w:t>
      </w:r>
    </w:p>
    <w:p w14:paraId="5F0C72BB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Los estudiantes responden:</w:t>
      </w:r>
    </w:p>
    <w:p w14:paraId="7B9A58D4" w14:textId="77777777" w:rsidR="00B84C16" w:rsidRPr="00B84C16" w:rsidRDefault="00B84C16" w:rsidP="00B84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“Creo que afecta porque…”</w:t>
      </w:r>
    </w:p>
    <w:p w14:paraId="6B4EC89B" w14:textId="77777777" w:rsidR="00B84C16" w:rsidRPr="00B84C16" w:rsidRDefault="00B84C16" w:rsidP="00B84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“Pienso que económicamente…”</w:t>
      </w:r>
    </w:p>
    <w:p w14:paraId="4872CB6F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(Se registran ideas iniciales)</w:t>
      </w:r>
    </w:p>
    <w:p w14:paraId="76F3352A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77B82283">
          <v:rect id="_x0000_i1035" style="width:0;height:1.5pt" o:hralign="center" o:hrstd="t" o:hr="t" fillcolor="#a0a0a0" stroked="f"/>
        </w:pict>
      </w:r>
    </w:p>
    <w:p w14:paraId="6B4B9646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3. Elaboración del plan de acción</w:t>
      </w:r>
    </w:p>
    <w:p w14:paraId="4DD0EBBF" w14:textId="77777777" w:rsidR="00B84C16" w:rsidRPr="00B84C16" w:rsidRDefault="00B84C16" w:rsidP="00B84C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Lectura guiada (ficha informativa)</w:t>
      </w:r>
    </w:p>
    <w:p w14:paraId="62F0E303" w14:textId="77777777" w:rsidR="00B84C16" w:rsidRPr="00B84C16" w:rsidRDefault="00B84C16" w:rsidP="00B84C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Análisis en equipos</w:t>
      </w:r>
    </w:p>
    <w:p w14:paraId="4E41E81E" w14:textId="77777777" w:rsidR="00B84C16" w:rsidRPr="00B84C16" w:rsidRDefault="00B84C16" w:rsidP="00B84C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Elaboración de cuadro comparativo</w:t>
      </w:r>
    </w:p>
    <w:p w14:paraId="5172B4AB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6E1105E8">
          <v:rect id="_x0000_i1036" style="width:0;height:1.5pt" o:hralign="center" o:hrstd="t" o:hr="t" fillcolor="#a0a0a0" stroked="f"/>
        </w:pict>
      </w:r>
    </w:p>
    <w:p w14:paraId="3889E1EF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4. Recojo de datos y análisis</w:t>
      </w:r>
    </w:p>
    <w:p w14:paraId="1CAD5130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Actividad grupal:</w:t>
      </w:r>
    </w:p>
    <w:p w14:paraId="40105D3A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Elaboran un cuadro: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4881"/>
      </w:tblGrid>
      <w:tr w:rsidR="00B84C16" w:rsidRPr="00B84C16" w14:paraId="445EF3CA" w14:textId="77777777" w:rsidTr="00B84C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D55C27" w14:textId="77777777" w:rsidR="00B84C16" w:rsidRPr="00B84C16" w:rsidRDefault="00B84C16" w:rsidP="00B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ASPECTO</w:t>
            </w:r>
          </w:p>
        </w:tc>
        <w:tc>
          <w:tcPr>
            <w:tcW w:w="0" w:type="auto"/>
            <w:vAlign w:val="center"/>
            <w:hideMark/>
          </w:tcPr>
          <w:p w14:paraId="6A3D1517" w14:textId="77777777" w:rsidR="00B84C16" w:rsidRPr="00B84C16" w:rsidRDefault="00B84C16" w:rsidP="00B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INFORMACIÓN</w:t>
            </w:r>
          </w:p>
        </w:tc>
      </w:tr>
      <w:tr w:rsidR="00B84C16" w:rsidRPr="00B84C16" w14:paraId="4FC87F6B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B5D75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Causas</w:t>
            </w:r>
          </w:p>
        </w:tc>
        <w:tc>
          <w:tcPr>
            <w:tcW w:w="0" w:type="auto"/>
            <w:vAlign w:val="center"/>
            <w:hideMark/>
          </w:tcPr>
          <w:p w14:paraId="73FD1982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Uso de fertilizantes, pesticidas, mayor producción</w:t>
            </w:r>
          </w:p>
        </w:tc>
      </w:tr>
      <w:tr w:rsidR="00B84C16" w:rsidRPr="00B84C16" w14:paraId="5BECDFB8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D1AFD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Consecuencias en la salud</w:t>
            </w:r>
          </w:p>
        </w:tc>
        <w:tc>
          <w:tcPr>
            <w:tcW w:w="0" w:type="auto"/>
            <w:vAlign w:val="center"/>
            <w:hideMark/>
          </w:tcPr>
          <w:p w14:paraId="2C914410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Enfermedades, intoxicación</w:t>
            </w:r>
          </w:p>
        </w:tc>
      </w:tr>
      <w:tr w:rsidR="00B84C16" w:rsidRPr="00B84C16" w14:paraId="79821FEC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F81BE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Consecuencias ambientales</w:t>
            </w:r>
          </w:p>
        </w:tc>
        <w:tc>
          <w:tcPr>
            <w:tcW w:w="0" w:type="auto"/>
            <w:vAlign w:val="center"/>
            <w:hideMark/>
          </w:tcPr>
          <w:p w14:paraId="6A311F14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Contaminación del suelo y agua</w:t>
            </w:r>
          </w:p>
        </w:tc>
      </w:tr>
      <w:tr w:rsidR="00B84C16" w:rsidRPr="00B84C16" w14:paraId="7224BA56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FA2E3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Impacto económico</w:t>
            </w:r>
          </w:p>
        </w:tc>
        <w:tc>
          <w:tcPr>
            <w:tcW w:w="0" w:type="auto"/>
            <w:vAlign w:val="center"/>
            <w:hideMark/>
          </w:tcPr>
          <w:p w14:paraId="42E8A592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Gastos en salud, pérdida de dinero</w:t>
            </w:r>
          </w:p>
        </w:tc>
      </w:tr>
      <w:tr w:rsidR="00B84C16" w:rsidRPr="00B84C16" w14:paraId="6A2AB5FF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D6F74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Prevención</w:t>
            </w:r>
          </w:p>
        </w:tc>
        <w:tc>
          <w:tcPr>
            <w:tcW w:w="0" w:type="auto"/>
            <w:vAlign w:val="center"/>
            <w:hideMark/>
          </w:tcPr>
          <w:p w14:paraId="4C797282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Consumo responsable, lavado adecuado</w:t>
            </w:r>
          </w:p>
        </w:tc>
      </w:tr>
    </w:tbl>
    <w:p w14:paraId="0394F080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1E1C7B1C">
          <v:rect id="_x0000_i1037" style="width:0;height:1.5pt" o:hralign="center" o:hrstd="t" o:hr="t" fillcolor="#a0a0a0" stroked="f"/>
        </w:pict>
      </w:r>
    </w:p>
    <w:p w14:paraId="03DB1175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Explicación científica (docente)</w:t>
      </w:r>
    </w:p>
    <w:p w14:paraId="06395667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Los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químicos inorgánicos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(fertilizantes y pesticidas):</w:t>
      </w:r>
    </w:p>
    <w:p w14:paraId="60B456ED" w14:textId="77777777" w:rsidR="00B84C16" w:rsidRPr="00B84C16" w:rsidRDefault="00B84C16" w:rsidP="00B84C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Aumentan la producción</w:t>
      </w:r>
    </w:p>
    <w:p w14:paraId="0177B411" w14:textId="77777777" w:rsidR="00B84C16" w:rsidRPr="00B84C16" w:rsidRDefault="00B84C16" w:rsidP="00B84C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Pero pueden dejar residuos tóxicos</w:t>
      </w:r>
    </w:p>
    <w:p w14:paraId="6843AE37" w14:textId="77777777" w:rsidR="00B84C16" w:rsidRPr="00B84C16" w:rsidRDefault="00B84C16" w:rsidP="00B84C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Afectan órganos del cuerpo</w:t>
      </w:r>
    </w:p>
    <w:p w14:paraId="077F5D1C" w14:textId="77777777" w:rsidR="00B84C16" w:rsidRPr="00B84C16" w:rsidRDefault="00B84C16" w:rsidP="00B84C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Generan gastos médicos</w:t>
      </w:r>
    </w:p>
    <w:p w14:paraId="3C23B40B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Segoe UI Emoji" w:eastAsia="Times New Roman" w:hAnsi="Segoe UI Emoji" w:cs="Segoe UI Emoji"/>
          <w:kern w:val="0"/>
          <w:sz w:val="24"/>
          <w:szCs w:val="24"/>
          <w:lang w:eastAsia="es-PE"/>
          <w14:ligatures w14:val="none"/>
        </w:rPr>
        <w:t>💡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Relación clave:</w:t>
      </w:r>
    </w:p>
    <w:p w14:paraId="40BEDEAA" w14:textId="77777777" w:rsidR="00B84C16" w:rsidRPr="00B84C16" w:rsidRDefault="00B84C16" w:rsidP="00B84C1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lastRenderedPageBreak/>
        <w:t>Lo barato a corto plazo puede resultar más caro a largo plazo.</w:t>
      </w:r>
    </w:p>
    <w:p w14:paraId="75710356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45ABB551">
          <v:rect id="_x0000_i1038" style="width:0;height:1.5pt" o:hralign="center" o:hrstd="t" o:hr="t" fillcolor="#a0a0a0" stroked="f"/>
        </w:pict>
      </w:r>
    </w:p>
    <w:p w14:paraId="0B99E372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5. Estructuración del saber construido</w:t>
      </w:r>
    </w:p>
    <w:p w14:paraId="29B740CA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Cada grupo responde:</w:t>
      </w:r>
    </w:p>
    <w:p w14:paraId="763D5DF2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Segoe UI Emoji" w:eastAsia="Times New Roman" w:hAnsi="Segoe UI Emoji" w:cs="Segoe UI Emoji"/>
          <w:kern w:val="0"/>
          <w:sz w:val="24"/>
          <w:szCs w:val="24"/>
          <w:lang w:eastAsia="es-PE"/>
          <w14:ligatures w14:val="none"/>
        </w:rPr>
        <w:t>👉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¿Por qué es un problema consumir papa con químicos?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br/>
      </w:r>
      <w:r w:rsidRPr="00B84C16">
        <w:rPr>
          <w:rFonts w:ascii="Segoe UI Emoji" w:eastAsia="Times New Roman" w:hAnsi="Segoe UI Emoji" w:cs="Segoe UI Emoji"/>
          <w:kern w:val="0"/>
          <w:sz w:val="24"/>
          <w:szCs w:val="24"/>
          <w:lang w:eastAsia="es-PE"/>
          <w14:ligatures w14:val="none"/>
        </w:rPr>
        <w:t>👉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¿Cómo afecta a la economía familiar?</w:t>
      </w:r>
    </w:p>
    <w:p w14:paraId="2B4A0194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Elaboran una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conclusión grupal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.</w:t>
      </w:r>
    </w:p>
    <w:p w14:paraId="512B5D90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6757BD97">
          <v:rect id="_x0000_i1039" style="width:0;height:1.5pt" o:hralign="center" o:hrstd="t" o:hr="t" fillcolor="#a0a0a0" stroked="f"/>
        </w:pict>
      </w:r>
    </w:p>
    <w:p w14:paraId="07B12C24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6. Evaluación y comunicación</w:t>
      </w:r>
    </w:p>
    <w:p w14:paraId="32F717DA" w14:textId="77777777" w:rsidR="00B84C16" w:rsidRPr="00B84C16" w:rsidRDefault="00B84C16" w:rsidP="00B84C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Exponen sus conclusiones</w:t>
      </w:r>
    </w:p>
    <w:p w14:paraId="4C5AD791" w14:textId="77777777" w:rsidR="00B84C16" w:rsidRPr="00B84C16" w:rsidRDefault="00B84C16" w:rsidP="00B84C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Argumentan con evidencias</w:t>
      </w:r>
    </w:p>
    <w:p w14:paraId="540CB98E" w14:textId="77777777" w:rsidR="00B84C16" w:rsidRPr="00B84C16" w:rsidRDefault="00B84C16" w:rsidP="00B84C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Comparan con sus hipótesis iniciales</w:t>
      </w:r>
    </w:p>
    <w:p w14:paraId="07375B4D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2C11298A">
          <v:rect id="_x0000_i1040" style="width:0;height:1.5pt" o:hralign="center" o:hrstd="t" o:hr="t" fillcolor="#a0a0a0" stroked="f"/>
        </w:pict>
      </w:r>
    </w:p>
    <w:p w14:paraId="71B63CDC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PE"/>
          <w14:ligatures w14:val="none"/>
        </w:rPr>
        <w:t>🟢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 xml:space="preserve"> 3. CIERRE (15 minutos)</w:t>
      </w:r>
    </w:p>
    <w:p w14:paraId="7749C459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Metacognición:</w:t>
      </w:r>
    </w:p>
    <w:p w14:paraId="63FE710F" w14:textId="77777777" w:rsidR="00B84C16" w:rsidRPr="00B84C16" w:rsidRDefault="00B84C16" w:rsidP="00B84C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¿Qué aprendí hoy?</w:t>
      </w:r>
    </w:p>
    <w:p w14:paraId="3344277D" w14:textId="77777777" w:rsidR="00B84C16" w:rsidRPr="00B84C16" w:rsidRDefault="00B84C16" w:rsidP="00B84C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¿Cómo lo aprendí?</w:t>
      </w:r>
    </w:p>
    <w:p w14:paraId="58ABB47C" w14:textId="77777777" w:rsidR="00B84C16" w:rsidRPr="00B84C16" w:rsidRDefault="00B84C16" w:rsidP="00B84C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¿Para qué me sirve?</w:t>
      </w:r>
    </w:p>
    <w:p w14:paraId="4E37DD3A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Reflexión final:</w:t>
      </w:r>
    </w:p>
    <w:p w14:paraId="502ECE4A" w14:textId="77777777" w:rsidR="00B84C16" w:rsidRPr="00B84C16" w:rsidRDefault="00B84C16" w:rsidP="00B84C1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“Nuestras decisiones alimenticias no solo afectan nuestra salud, sino también la economía de nuestra familia.”</w:t>
      </w:r>
    </w:p>
    <w:p w14:paraId="2EACCD04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29736B40">
          <v:rect id="_x0000_i1041" style="width:0;height:1.5pt" o:hralign="center" o:hrstd="t" o:hr="t" fillcolor="#a0a0a0" stroked="f"/>
        </w:pict>
      </w:r>
    </w:p>
    <w:p w14:paraId="3641EE04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VII. EVALUACIÓN</w:t>
      </w:r>
    </w:p>
    <w:p w14:paraId="1A54E7F2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PE"/>
          <w14:ligatures w14:val="none"/>
        </w:rPr>
        <w:t>Instrumento: Lista de cotejo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8"/>
        <w:gridCol w:w="261"/>
        <w:gridCol w:w="369"/>
      </w:tblGrid>
      <w:tr w:rsidR="00B84C16" w:rsidRPr="00B84C16" w14:paraId="2914CD70" w14:textId="77777777" w:rsidTr="00B84C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52F63F" w14:textId="77777777" w:rsidR="00B84C16" w:rsidRPr="00B84C16" w:rsidRDefault="00B84C16" w:rsidP="00B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14:paraId="77BDA5BA" w14:textId="77777777" w:rsidR="00B84C16" w:rsidRPr="00B84C16" w:rsidRDefault="00B84C16" w:rsidP="00B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14:paraId="418BBE6A" w14:textId="77777777" w:rsidR="00B84C16" w:rsidRPr="00B84C16" w:rsidRDefault="00B84C16" w:rsidP="00B8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</w:tr>
      <w:tr w:rsidR="00B84C16" w:rsidRPr="00B84C16" w14:paraId="29154AF9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A0EDE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Explica causas del uso de químicos</w:t>
            </w:r>
          </w:p>
        </w:tc>
        <w:tc>
          <w:tcPr>
            <w:tcW w:w="0" w:type="auto"/>
            <w:vAlign w:val="center"/>
            <w:hideMark/>
          </w:tcPr>
          <w:p w14:paraId="68B91192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E3ED5A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</w:tr>
      <w:tr w:rsidR="00B84C16" w:rsidRPr="00B84C16" w14:paraId="35B9F07A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9EB8E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Describe consecuencias en la salud</w:t>
            </w:r>
          </w:p>
        </w:tc>
        <w:tc>
          <w:tcPr>
            <w:tcW w:w="0" w:type="auto"/>
            <w:vAlign w:val="center"/>
            <w:hideMark/>
          </w:tcPr>
          <w:p w14:paraId="18FE69CD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2D8E53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</w:tr>
      <w:tr w:rsidR="00B84C16" w:rsidRPr="00B84C16" w14:paraId="4A78C472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B4892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Relaciona con impacto económico</w:t>
            </w:r>
          </w:p>
        </w:tc>
        <w:tc>
          <w:tcPr>
            <w:tcW w:w="0" w:type="auto"/>
            <w:vAlign w:val="center"/>
            <w:hideMark/>
          </w:tcPr>
          <w:p w14:paraId="182BD11F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02620F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</w:tr>
      <w:tr w:rsidR="00B84C16" w:rsidRPr="00B84C16" w14:paraId="69221B9C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531F1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t>Propone medidas de prevención</w:t>
            </w:r>
          </w:p>
        </w:tc>
        <w:tc>
          <w:tcPr>
            <w:tcW w:w="0" w:type="auto"/>
            <w:vAlign w:val="center"/>
            <w:hideMark/>
          </w:tcPr>
          <w:p w14:paraId="4629ACF0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DC4A7B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</w:tr>
      <w:tr w:rsidR="00B84C16" w:rsidRPr="00B84C16" w14:paraId="310D85AB" w14:textId="77777777" w:rsidTr="00B84C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A2216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  <w:r w:rsidRPr="00B84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  <w:lastRenderedPageBreak/>
              <w:t>Participa activamente</w:t>
            </w:r>
          </w:p>
        </w:tc>
        <w:tc>
          <w:tcPr>
            <w:tcW w:w="0" w:type="auto"/>
            <w:vAlign w:val="center"/>
            <w:hideMark/>
          </w:tcPr>
          <w:p w14:paraId="3A4A8DD8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3067DE" w14:textId="77777777" w:rsidR="00B84C16" w:rsidRPr="00B84C16" w:rsidRDefault="00B84C16" w:rsidP="00B84C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</w:tc>
      </w:tr>
    </w:tbl>
    <w:p w14:paraId="6ECDB8AD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4BE6411A">
          <v:rect id="_x0000_i1042" style="width:0;height:1.5pt" o:hralign="center" o:hrstd="t" o:hr="t" fillcolor="#a0a0a0" stroked="f"/>
        </w:pict>
      </w:r>
    </w:p>
    <w:p w14:paraId="6532B098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VIII. PRODUCTO</w:t>
      </w:r>
    </w:p>
    <w:p w14:paraId="64AD98D9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Segoe UI Symbol" w:eastAsia="Times New Roman" w:hAnsi="Segoe UI Symbol" w:cs="Segoe UI Symbol"/>
          <w:kern w:val="0"/>
          <w:sz w:val="24"/>
          <w:szCs w:val="24"/>
          <w:lang w:eastAsia="es-PE"/>
          <w14:ligatures w14:val="none"/>
        </w:rPr>
        <w:t>✔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Cuadro de análisis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br/>
      </w:r>
      <w:r w:rsidRPr="00B84C16">
        <w:rPr>
          <w:rFonts w:ascii="Segoe UI Symbol" w:eastAsia="Times New Roman" w:hAnsi="Segoe UI Symbol" w:cs="Segoe UI Symbol"/>
          <w:kern w:val="0"/>
          <w:sz w:val="24"/>
          <w:szCs w:val="24"/>
          <w:lang w:eastAsia="es-PE"/>
          <w14:ligatures w14:val="none"/>
        </w:rPr>
        <w:t>✔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Conclusión argumentada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br/>
      </w:r>
      <w:r w:rsidRPr="00B84C16">
        <w:rPr>
          <w:rFonts w:ascii="Segoe UI Symbol" w:eastAsia="Times New Roman" w:hAnsi="Segoe UI Symbol" w:cs="Segoe UI Symbol"/>
          <w:kern w:val="0"/>
          <w:sz w:val="24"/>
          <w:szCs w:val="24"/>
          <w:lang w:eastAsia="es-PE"/>
          <w14:ligatures w14:val="none"/>
        </w:rPr>
        <w:t>✔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Participación en exposición</w:t>
      </w:r>
    </w:p>
    <w:p w14:paraId="72CDB0AB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5B5C6DE4">
          <v:rect id="_x0000_i1043" style="width:0;height:1.5pt" o:hralign="center" o:hrstd="t" o:hr="t" fillcolor="#a0a0a0" stroked="f"/>
        </w:pict>
      </w:r>
    </w:p>
    <w:p w14:paraId="57FF8947" w14:textId="77777777" w:rsidR="00B84C16" w:rsidRPr="00B84C16" w:rsidRDefault="00B84C16" w:rsidP="00B84C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IX. MATERIALES</w:t>
      </w:r>
    </w:p>
    <w:p w14:paraId="01425E0F" w14:textId="77777777" w:rsidR="00B84C16" w:rsidRPr="00B84C16" w:rsidRDefault="00B84C16" w:rsidP="00B84C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Ficha informativa</w:t>
      </w:r>
    </w:p>
    <w:p w14:paraId="6A1F2330" w14:textId="77777777" w:rsidR="00B84C16" w:rsidRPr="00B84C16" w:rsidRDefault="00B84C16" w:rsidP="00B84C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Papelotes</w:t>
      </w:r>
    </w:p>
    <w:p w14:paraId="4795DC0E" w14:textId="77777777" w:rsidR="00B84C16" w:rsidRPr="00B84C16" w:rsidRDefault="00B84C16" w:rsidP="00B84C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Plumones</w:t>
      </w:r>
    </w:p>
    <w:p w14:paraId="5B27CE70" w14:textId="77777777" w:rsidR="00B84C16" w:rsidRPr="00B84C16" w:rsidRDefault="00B84C16" w:rsidP="00B84C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Pizarra</w:t>
      </w:r>
    </w:p>
    <w:p w14:paraId="21279839" w14:textId="77777777" w:rsidR="00B84C16" w:rsidRPr="00B84C16" w:rsidRDefault="00B84C16" w:rsidP="00B84C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pict w14:anchorId="03F0AFCE">
          <v:rect id="_x0000_i1044" style="width:0;height:1.5pt" o:hralign="center" o:hrstd="t" o:hr="t" fillcolor="#a0a0a0" stroked="f"/>
        </w:pict>
      </w:r>
    </w:p>
    <w:p w14:paraId="07078E04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Si deseas, puedo elaborarte también: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br/>
      </w:r>
      <w:r w:rsidRPr="00B84C16">
        <w:rPr>
          <w:rFonts w:ascii="Segoe UI Emoji" w:eastAsia="Times New Roman" w:hAnsi="Segoe UI Emoji" w:cs="Segoe UI Emoji"/>
          <w:kern w:val="0"/>
          <w:sz w:val="24"/>
          <w:szCs w:val="24"/>
          <w:lang w:eastAsia="es-PE"/>
          <w14:ligatures w14:val="none"/>
        </w:rPr>
        <w:t>✅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Ficha de aprendizaje imprimible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br/>
      </w:r>
      <w:r w:rsidRPr="00B84C16">
        <w:rPr>
          <w:rFonts w:ascii="Segoe UI Emoji" w:eastAsia="Times New Roman" w:hAnsi="Segoe UI Emoji" w:cs="Segoe UI Emoji"/>
          <w:kern w:val="0"/>
          <w:sz w:val="24"/>
          <w:szCs w:val="24"/>
          <w:lang w:eastAsia="es-PE"/>
          <w14:ligatures w14:val="none"/>
        </w:rPr>
        <w:t>✅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Rúbrica de evaluación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br/>
      </w:r>
      <w:r w:rsidRPr="00B84C16">
        <w:rPr>
          <w:rFonts w:ascii="Segoe UI Emoji" w:eastAsia="Times New Roman" w:hAnsi="Segoe UI Emoji" w:cs="Segoe UI Emoji"/>
          <w:kern w:val="0"/>
          <w:sz w:val="24"/>
          <w:szCs w:val="24"/>
          <w:lang w:eastAsia="es-PE"/>
          <w14:ligatures w14:val="none"/>
        </w:rPr>
        <w:t>✅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Diapositivas para la clase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br/>
      </w:r>
      <w:r w:rsidRPr="00B84C16">
        <w:rPr>
          <w:rFonts w:ascii="Segoe UI Emoji" w:eastAsia="Times New Roman" w:hAnsi="Segoe UI Emoji" w:cs="Segoe UI Emoji"/>
          <w:kern w:val="0"/>
          <w:sz w:val="24"/>
          <w:szCs w:val="24"/>
          <w:lang w:eastAsia="es-PE"/>
          <w14:ligatures w14:val="none"/>
        </w:rPr>
        <w:t>✅</w:t>
      </w: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Pr="00B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Actividad tipo EUREKA basada en este tema</w:t>
      </w:r>
    </w:p>
    <w:p w14:paraId="47DFD19F" w14:textId="77777777" w:rsidR="00B84C16" w:rsidRPr="00B84C16" w:rsidRDefault="00B84C16" w:rsidP="00B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B84C16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Solo dime </w:t>
      </w:r>
      <w:r w:rsidRPr="00B84C16">
        <w:rPr>
          <w:rFonts w:ascii="Segoe UI Emoji" w:eastAsia="Times New Roman" w:hAnsi="Segoe UI Emoji" w:cs="Segoe UI Emoji"/>
          <w:kern w:val="0"/>
          <w:sz w:val="24"/>
          <w:szCs w:val="24"/>
          <w:lang w:eastAsia="es-PE"/>
          <w14:ligatures w14:val="none"/>
        </w:rPr>
        <w:t>👍</w:t>
      </w:r>
    </w:p>
    <w:p w14:paraId="5B4D9BB3" w14:textId="77777777" w:rsidR="00861951" w:rsidRDefault="00861951"/>
    <w:sectPr w:rsidR="008619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068B"/>
    <w:multiLevelType w:val="multilevel"/>
    <w:tmpl w:val="4C94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35594"/>
    <w:multiLevelType w:val="multilevel"/>
    <w:tmpl w:val="CCDC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C39B4"/>
    <w:multiLevelType w:val="multilevel"/>
    <w:tmpl w:val="FA78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E522B"/>
    <w:multiLevelType w:val="multilevel"/>
    <w:tmpl w:val="FF50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D58F9"/>
    <w:multiLevelType w:val="multilevel"/>
    <w:tmpl w:val="379E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644F0"/>
    <w:multiLevelType w:val="multilevel"/>
    <w:tmpl w:val="D5B0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674CF"/>
    <w:multiLevelType w:val="multilevel"/>
    <w:tmpl w:val="F116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FD4E22"/>
    <w:multiLevelType w:val="multilevel"/>
    <w:tmpl w:val="594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3C770E"/>
    <w:multiLevelType w:val="multilevel"/>
    <w:tmpl w:val="6098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CD0AF0"/>
    <w:multiLevelType w:val="multilevel"/>
    <w:tmpl w:val="8280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0E6EA9"/>
    <w:multiLevelType w:val="multilevel"/>
    <w:tmpl w:val="1614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4E5746"/>
    <w:multiLevelType w:val="multilevel"/>
    <w:tmpl w:val="E728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657216">
    <w:abstractNumId w:val="3"/>
  </w:num>
  <w:num w:numId="2" w16cid:durableId="2132893372">
    <w:abstractNumId w:val="4"/>
  </w:num>
  <w:num w:numId="3" w16cid:durableId="2023895856">
    <w:abstractNumId w:val="2"/>
  </w:num>
  <w:num w:numId="4" w16cid:durableId="1108893857">
    <w:abstractNumId w:val="10"/>
  </w:num>
  <w:num w:numId="5" w16cid:durableId="981814935">
    <w:abstractNumId w:val="9"/>
  </w:num>
  <w:num w:numId="6" w16cid:durableId="1132136982">
    <w:abstractNumId w:val="6"/>
  </w:num>
  <w:num w:numId="7" w16cid:durableId="2139252755">
    <w:abstractNumId w:val="5"/>
  </w:num>
  <w:num w:numId="8" w16cid:durableId="1340161230">
    <w:abstractNumId w:val="11"/>
  </w:num>
  <w:num w:numId="9" w16cid:durableId="327366966">
    <w:abstractNumId w:val="8"/>
  </w:num>
  <w:num w:numId="10" w16cid:durableId="1676178813">
    <w:abstractNumId w:val="7"/>
  </w:num>
  <w:num w:numId="11" w16cid:durableId="911042768">
    <w:abstractNumId w:val="0"/>
  </w:num>
  <w:num w:numId="12" w16cid:durableId="707149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16"/>
    <w:rsid w:val="006C713F"/>
    <w:rsid w:val="00861951"/>
    <w:rsid w:val="00A57689"/>
    <w:rsid w:val="00B54634"/>
    <w:rsid w:val="00B84C16"/>
    <w:rsid w:val="00E7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5C604"/>
  <w15:chartTrackingRefBased/>
  <w15:docId w15:val="{DE1A13E4-9A0F-4267-9DEA-2717610E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84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4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4C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4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4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4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4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4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4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4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4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4C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4C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4C1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4C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4C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4C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4C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4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4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4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4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4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4C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4C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4C1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4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4C1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4C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0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60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649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Burgos</dc:creator>
  <cp:keywords/>
  <dc:description/>
  <cp:lastModifiedBy>Burgos</cp:lastModifiedBy>
  <cp:revision>1</cp:revision>
  <dcterms:created xsi:type="dcterms:W3CDTF">2026-05-27T23:52:00Z</dcterms:created>
  <dcterms:modified xsi:type="dcterms:W3CDTF">2026-05-28T00:11:00Z</dcterms:modified>
</cp:coreProperties>
</file>