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51099" w14:textId="77777777" w:rsidR="00ED6D70" w:rsidRDefault="00511ECC">
      <w:pPr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20E3141" wp14:editId="55847622">
                <wp:simplePos x="0" y="0"/>
                <wp:positionH relativeFrom="column">
                  <wp:posOffset>1917478</wp:posOffset>
                </wp:positionH>
                <wp:positionV relativeFrom="paragraph">
                  <wp:posOffset>-86194</wp:posOffset>
                </wp:positionV>
                <wp:extent cx="5942772" cy="752475"/>
                <wp:effectExtent l="0" t="0" r="0" b="0"/>
                <wp:wrapNone/>
                <wp:docPr id="8" name="Rectángulo: esquinas redondead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4139" y="3413288"/>
                          <a:ext cx="5923722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B0742F" w14:textId="77777777" w:rsidR="00ED6D70" w:rsidRDefault="00511ECC" w:rsidP="00567003">
                            <w:pPr>
                              <w:spacing w:before="185" w:line="258" w:lineRule="auto"/>
                              <w:ind w:right="317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UNIDAD 5:  EL IMPACTO DEL CONSUMISMO Y LA CULTURA FINANCIERA</w:t>
                            </w:r>
                          </w:p>
                          <w:p w14:paraId="0C65E1E1" w14:textId="77777777" w:rsidR="00ED6D70" w:rsidRDefault="00ED6D7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0E3141" id="Rectángulo: esquinas redondeadas 8" o:spid="_x0000_s1026" style="position:absolute;margin-left:151pt;margin-top:-6.8pt;width:467.95pt;height:5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" fillcolor="#9cc2e5" strokecolor="white" strokeweight="1.5pt">
                <v:stroke startarrowwidth="narrow" startarrowlength="short" endarrowwidth="narrow" endarrowlength="short" miterlimit="5243f" joinstyle="miter"/>
                <v:textbox inset="2.53958mm,1.2694mm,2.53958mm,1.2694mm">
                  <w:txbxContent>
                    <w:p w14:paraId="00B0742F" w14:textId="77777777" w:rsidR="00ED6D70" w:rsidRDefault="00511ECC" w:rsidP="00567003">
                      <w:pPr>
                        <w:spacing w:before="185" w:line="258" w:lineRule="auto"/>
                        <w:ind w:right="31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UNIDAD 5:  EL IMPACTO DEL CONSUMISMO Y LA CULTURA FINANCIERA</w:t>
                      </w:r>
                    </w:p>
                    <w:p w14:paraId="0C65E1E1" w14:textId="77777777" w:rsidR="00ED6D70" w:rsidRDefault="00ED6D70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8FA9D88" w14:textId="77777777" w:rsidR="00ED6D70" w:rsidRDefault="00ED6D70"/>
    <w:p w14:paraId="617A215D" w14:textId="77777777" w:rsidR="00ED6D70" w:rsidRDefault="00511ECC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5B4E94A" wp14:editId="1866AE27">
                <wp:simplePos x="0" y="0"/>
                <wp:positionH relativeFrom="column">
                  <wp:posOffset>6562725</wp:posOffset>
                </wp:positionH>
                <wp:positionV relativeFrom="paragraph">
                  <wp:posOffset>271145</wp:posOffset>
                </wp:positionV>
                <wp:extent cx="2581275" cy="350520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4888" y="3614265"/>
                          <a:ext cx="2562225" cy="33147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4471C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CED911" w14:textId="77777777" w:rsidR="00ED6D70" w:rsidRDefault="00511ECC">
                            <w:pPr>
                              <w:spacing w:before="70" w:after="120" w:line="240" w:lineRule="auto"/>
                              <w:ind w:left="14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FECHA: Del 10 de agosto al 12 de setiembre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4E94A" id="Rectángulo 9" o:spid="_x0000_s1027" style="position:absolute;margin-left:516.75pt;margin-top:21.35pt;width:203.25pt;height:27.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" filled="f" strokecolor="#4471c4" strokeweight="1.5pt">
                <v:stroke startarrowwidth="narrow" startarrowlength="short" endarrowwidth="narrow" endarrowlength="short" joinstyle="round"/>
                <v:textbox inset="0,0,0,0">
                  <w:txbxContent>
                    <w:p w14:paraId="31CED911" w14:textId="77777777" w:rsidR="00ED6D70" w:rsidRDefault="00511ECC">
                      <w:pPr>
                        <w:spacing w:before="70" w:after="120" w:line="240" w:lineRule="auto"/>
                        <w:ind w:left="145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FECHA: Del 10 de agosto al 12 de setiembre</w:t>
                      </w:r>
                    </w:p>
                  </w:txbxContent>
                </v:textbox>
              </v:rect>
            </w:pict>
          </mc:Fallback>
        </mc:AlternateContent>
      </w:r>
    </w:p>
    <w:p w14:paraId="255EE2C3" w14:textId="77777777" w:rsidR="00ED6D70" w:rsidRDefault="00ED6D70"/>
    <w:p w14:paraId="442E1946" w14:textId="77777777" w:rsidR="00ED6D70" w:rsidRDefault="00511ECC">
      <w:pPr>
        <w:widowControl w:val="0"/>
        <w:numPr>
          <w:ilvl w:val="0"/>
          <w:numId w:val="1"/>
        </w:numPr>
        <w:tabs>
          <w:tab w:val="left" w:pos="861"/>
        </w:tabs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DATOS INFORMATIVOS</w:t>
      </w:r>
    </w:p>
    <w:tbl>
      <w:tblPr>
        <w:tblStyle w:val="a"/>
        <w:tblW w:w="14083" w:type="dxa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6"/>
        <w:gridCol w:w="2347"/>
        <w:gridCol w:w="2347"/>
        <w:gridCol w:w="2347"/>
        <w:gridCol w:w="4696"/>
      </w:tblGrid>
      <w:tr w:rsidR="00ED6D70" w14:paraId="6330E67B" w14:textId="77777777">
        <w:trPr>
          <w:trHeight w:val="304"/>
        </w:trPr>
        <w:tc>
          <w:tcPr>
            <w:tcW w:w="4693" w:type="dxa"/>
            <w:gridSpan w:val="2"/>
            <w:shd w:val="clear" w:color="auto" w:fill="8EAADB"/>
          </w:tcPr>
          <w:p w14:paraId="378C6261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INSTITUCIÓN EDUCATIVA</w:t>
            </w:r>
          </w:p>
        </w:tc>
        <w:tc>
          <w:tcPr>
            <w:tcW w:w="9390" w:type="dxa"/>
            <w:gridSpan w:val="3"/>
            <w:shd w:val="clear" w:color="auto" w:fill="8EAADB"/>
          </w:tcPr>
          <w:p w14:paraId="1FA6F5D0" w14:textId="77777777" w:rsidR="00ED6D70" w:rsidRPr="00567003" w:rsidRDefault="00511ECC">
            <w:pPr>
              <w:jc w:val="center"/>
              <w:rPr>
                <w:sz w:val="18"/>
                <w:szCs w:val="18"/>
                <w:lang w:val="es-PE"/>
              </w:rPr>
            </w:pPr>
            <w:bookmarkStart w:id="0" w:name="_heading=h.27r2r8u2pw5g" w:colFirst="0" w:colLast="0"/>
            <w:bookmarkEnd w:id="0"/>
            <w:r w:rsidRPr="00567003">
              <w:rPr>
                <w:sz w:val="18"/>
                <w:szCs w:val="18"/>
                <w:lang w:val="es-PE"/>
              </w:rPr>
              <w:t>046 “Víctor Raúl Haya de la Torre” INEI</w:t>
            </w:r>
          </w:p>
        </w:tc>
      </w:tr>
      <w:tr w:rsidR="00ED6D70" w14:paraId="39493038" w14:textId="77777777">
        <w:trPr>
          <w:trHeight w:val="287"/>
        </w:trPr>
        <w:tc>
          <w:tcPr>
            <w:tcW w:w="2346" w:type="dxa"/>
            <w:shd w:val="clear" w:color="auto" w:fill="auto"/>
          </w:tcPr>
          <w:p w14:paraId="6606E62E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ÁREA</w:t>
            </w:r>
          </w:p>
        </w:tc>
        <w:tc>
          <w:tcPr>
            <w:tcW w:w="4694" w:type="dxa"/>
            <w:gridSpan w:val="2"/>
            <w:shd w:val="clear" w:color="auto" w:fill="auto"/>
          </w:tcPr>
          <w:p w14:paraId="31B96953" w14:textId="77777777" w:rsidR="00ED6D70" w:rsidRDefault="00511EC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Ciencias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Sociales</w:t>
            </w:r>
            <w:proofErr w:type="spellEnd"/>
          </w:p>
        </w:tc>
        <w:tc>
          <w:tcPr>
            <w:tcW w:w="2347" w:type="dxa"/>
            <w:shd w:val="clear" w:color="auto" w:fill="auto"/>
          </w:tcPr>
          <w:p w14:paraId="310A5D3C" w14:textId="77777777" w:rsidR="00ED6D70" w:rsidRDefault="00511EC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ciclo</w:t>
            </w:r>
            <w:proofErr w:type="spellEnd"/>
          </w:p>
        </w:tc>
        <w:tc>
          <w:tcPr>
            <w:tcW w:w="4696" w:type="dxa"/>
            <w:shd w:val="clear" w:color="auto" w:fill="auto"/>
          </w:tcPr>
          <w:p w14:paraId="75A79698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VII</w:t>
            </w:r>
          </w:p>
        </w:tc>
      </w:tr>
      <w:tr w:rsidR="00ED6D70" w14:paraId="0FC65A72" w14:textId="77777777">
        <w:trPr>
          <w:trHeight w:val="304"/>
        </w:trPr>
        <w:tc>
          <w:tcPr>
            <w:tcW w:w="2346" w:type="dxa"/>
            <w:shd w:val="clear" w:color="auto" w:fill="auto"/>
          </w:tcPr>
          <w:p w14:paraId="47CB9681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GRADO</w:t>
            </w:r>
          </w:p>
        </w:tc>
        <w:tc>
          <w:tcPr>
            <w:tcW w:w="4694" w:type="dxa"/>
            <w:gridSpan w:val="2"/>
            <w:shd w:val="clear" w:color="auto" w:fill="auto"/>
          </w:tcPr>
          <w:p w14:paraId="6859BB9C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4º </w:t>
            </w:r>
            <w:proofErr w:type="spellStart"/>
            <w:r>
              <w:rPr>
                <w:sz w:val="18"/>
                <w:szCs w:val="18"/>
              </w:rPr>
              <w:t>grado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secundaria</w:t>
            </w:r>
            <w:proofErr w:type="spellEnd"/>
          </w:p>
        </w:tc>
        <w:tc>
          <w:tcPr>
            <w:tcW w:w="7043" w:type="dxa"/>
            <w:gridSpan w:val="2"/>
            <w:shd w:val="clear" w:color="auto" w:fill="auto"/>
          </w:tcPr>
          <w:p w14:paraId="557F4D53" w14:textId="77777777" w:rsidR="00ED6D70" w:rsidRDefault="00ED6D70">
            <w:pPr>
              <w:rPr>
                <w:sz w:val="18"/>
                <w:szCs w:val="18"/>
              </w:rPr>
            </w:pPr>
          </w:p>
        </w:tc>
      </w:tr>
      <w:tr w:rsidR="00ED6D70" w14:paraId="78242CF5" w14:textId="77777777">
        <w:trPr>
          <w:trHeight w:val="287"/>
        </w:trPr>
        <w:tc>
          <w:tcPr>
            <w:tcW w:w="4693" w:type="dxa"/>
            <w:gridSpan w:val="2"/>
            <w:shd w:val="clear" w:color="auto" w:fill="auto"/>
          </w:tcPr>
          <w:p w14:paraId="47889377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DOCENTES</w:t>
            </w:r>
          </w:p>
        </w:tc>
        <w:tc>
          <w:tcPr>
            <w:tcW w:w="9390" w:type="dxa"/>
            <w:gridSpan w:val="3"/>
            <w:shd w:val="clear" w:color="auto" w:fill="auto"/>
          </w:tcPr>
          <w:p w14:paraId="5D8E2414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Vilma Tapahuasco Saldaña</w:t>
            </w:r>
          </w:p>
          <w:p w14:paraId="310B0A07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Gladys Cosinga Rodríguez</w:t>
            </w:r>
          </w:p>
          <w:p w14:paraId="0F8C8490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Omar Estrella Ricaldi</w:t>
            </w:r>
          </w:p>
          <w:p w14:paraId="1CC64FDF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Carlos Degollar Huamán</w:t>
            </w:r>
          </w:p>
          <w:p w14:paraId="7EF2E364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Luis Rosas Yáñez</w:t>
            </w:r>
          </w:p>
          <w:p w14:paraId="470A7B2C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Rocío Poma Quispe</w:t>
            </w:r>
          </w:p>
        </w:tc>
      </w:tr>
      <w:tr w:rsidR="00ED6D70" w14:paraId="70BA7891" w14:textId="77777777">
        <w:trPr>
          <w:trHeight w:val="304"/>
        </w:trPr>
        <w:tc>
          <w:tcPr>
            <w:tcW w:w="4693" w:type="dxa"/>
            <w:gridSpan w:val="2"/>
            <w:shd w:val="clear" w:color="auto" w:fill="auto"/>
          </w:tcPr>
          <w:p w14:paraId="1EDDBB60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DIRECTOR </w:t>
            </w:r>
          </w:p>
        </w:tc>
        <w:tc>
          <w:tcPr>
            <w:tcW w:w="9390" w:type="dxa"/>
            <w:gridSpan w:val="3"/>
            <w:shd w:val="clear" w:color="auto" w:fill="auto"/>
          </w:tcPr>
          <w:p w14:paraId="3B6A1BD4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Einer Mariaca Peña </w:t>
            </w:r>
          </w:p>
        </w:tc>
      </w:tr>
      <w:tr w:rsidR="00ED6D70" w14:paraId="5CE62C93" w14:textId="77777777">
        <w:trPr>
          <w:trHeight w:val="287"/>
        </w:trPr>
        <w:tc>
          <w:tcPr>
            <w:tcW w:w="4693" w:type="dxa"/>
            <w:gridSpan w:val="2"/>
            <w:shd w:val="clear" w:color="auto" w:fill="auto"/>
          </w:tcPr>
          <w:p w14:paraId="3CB049BD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 DIRECTORES (A)</w:t>
            </w:r>
          </w:p>
          <w:p w14:paraId="5209A343" w14:textId="77777777" w:rsidR="00ED6D70" w:rsidRDefault="00ED6D7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90" w:type="dxa"/>
            <w:gridSpan w:val="3"/>
            <w:shd w:val="clear" w:color="auto" w:fill="auto"/>
          </w:tcPr>
          <w:p w14:paraId="56C925BE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Elva Silva Pérez              Ana </w:t>
            </w:r>
            <w:proofErr w:type="spellStart"/>
            <w:r>
              <w:rPr>
                <w:sz w:val="18"/>
                <w:szCs w:val="18"/>
              </w:rPr>
              <w:t>Bardales</w:t>
            </w:r>
            <w:proofErr w:type="spellEnd"/>
            <w:r>
              <w:rPr>
                <w:sz w:val="18"/>
                <w:szCs w:val="18"/>
              </w:rPr>
              <w:t xml:space="preserve"> Vásquez</w:t>
            </w:r>
          </w:p>
          <w:p w14:paraId="7DB9D325" w14:textId="77777777" w:rsidR="00ED6D70" w:rsidRDefault="00511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Engels García Peña       Alexander Baltazar López </w:t>
            </w:r>
          </w:p>
        </w:tc>
      </w:tr>
    </w:tbl>
    <w:p w14:paraId="0548E03E" w14:textId="77777777" w:rsidR="00ED6D70" w:rsidRDefault="00511E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23" w:after="0" w:line="240" w:lineRule="auto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SITUACIÓN SIGNIFICATIVA: </w:t>
      </w:r>
    </w:p>
    <w:p w14:paraId="57CF6005" w14:textId="77777777" w:rsidR="00ED6D70" w:rsidRDefault="00511ECC">
      <w:pPr>
        <w:widowControl w:val="0"/>
        <w:spacing w:after="0" w:line="240" w:lineRule="auto"/>
        <w:ind w:left="140" w:right="250"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En la I.E. N° 046 “Víctor Raúl Haya de la Torre” del distrito de Ate, se observa en las aulas y espacios de convivencia que muchos estudiantes del </w:t>
      </w:r>
      <w:r>
        <w:rPr>
          <w:sz w:val="18"/>
          <w:szCs w:val="18"/>
        </w:rPr>
        <w:t>4</w:t>
      </w:r>
      <w:r>
        <w:rPr>
          <w:sz w:val="18"/>
          <w:szCs w:val="18"/>
        </w:rPr>
        <w:t xml:space="preserve">° de secundaria presentan una </w:t>
      </w:r>
      <w:r>
        <w:rPr>
          <w:b/>
          <w:bCs/>
          <w:sz w:val="18"/>
          <w:szCs w:val="18"/>
        </w:rPr>
        <w:t>limitada cultura de ahorro y un manejo poco responsable de sus recursos económ</w:t>
      </w:r>
      <w:r>
        <w:rPr>
          <w:b/>
          <w:bCs/>
          <w:sz w:val="18"/>
          <w:szCs w:val="18"/>
        </w:rPr>
        <w:t>icos</w:t>
      </w:r>
      <w:r>
        <w:rPr>
          <w:sz w:val="18"/>
          <w:szCs w:val="18"/>
        </w:rPr>
        <w:t>. Esta situación se evidencia en gastos impulsivos, la falta de registro o presupuestos sobre su dinero, y una baja valoración de la planificación económica para alcanzar metas personales, familiares o académicas.</w:t>
      </w:r>
    </w:p>
    <w:p w14:paraId="49A3942E" w14:textId="77777777" w:rsidR="00ED6D70" w:rsidRDefault="00511ECC">
      <w:pPr>
        <w:widowControl w:val="0"/>
        <w:spacing w:after="0" w:line="240" w:lineRule="auto"/>
        <w:ind w:left="140" w:right="252"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través de encuestas e interacciones </w:t>
      </w:r>
      <w:r>
        <w:rPr>
          <w:sz w:val="18"/>
          <w:szCs w:val="18"/>
        </w:rPr>
        <w:t xml:space="preserve">pedagógicas, se ha identificado que esta problemática responde a la falta de hábitos de planificación y, de manera muy marcada, a la </w:t>
      </w:r>
      <w:r>
        <w:rPr>
          <w:b/>
          <w:bCs/>
          <w:sz w:val="18"/>
          <w:szCs w:val="18"/>
        </w:rPr>
        <w:t xml:space="preserve">fuerte influencia de la publicidad digital, los </w:t>
      </w:r>
      <w:proofErr w:type="spellStart"/>
      <w:r>
        <w:rPr>
          <w:b/>
          <w:bCs/>
          <w:sz w:val="18"/>
          <w:szCs w:val="18"/>
        </w:rPr>
        <w:t>influencers</w:t>
      </w:r>
      <w:proofErr w:type="spellEnd"/>
      <w:r>
        <w:rPr>
          <w:b/>
          <w:bCs/>
          <w:sz w:val="18"/>
          <w:szCs w:val="18"/>
        </w:rPr>
        <w:t xml:space="preserve"> y el consumismo promovido en redes sociales </w:t>
      </w:r>
      <w:r>
        <w:rPr>
          <w:sz w:val="18"/>
          <w:szCs w:val="18"/>
        </w:rPr>
        <w:t xml:space="preserve">como </w:t>
      </w:r>
      <w:proofErr w:type="spellStart"/>
      <w:r>
        <w:rPr>
          <w:sz w:val="18"/>
          <w:szCs w:val="18"/>
        </w:rPr>
        <w:t>Tik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Tok</w:t>
      </w:r>
      <w:proofErr w:type="spellEnd"/>
      <w:r>
        <w:rPr>
          <w:sz w:val="18"/>
          <w:szCs w:val="18"/>
        </w:rPr>
        <w:t>, Insta</w:t>
      </w:r>
      <w:r>
        <w:rPr>
          <w:sz w:val="18"/>
          <w:szCs w:val="18"/>
        </w:rPr>
        <w:t>gram y Facebook. En estas plataformas, las tendencias del mercado impulsan a los adolescentes a realizar compras innecesarias para sentirse aceptados por su grupo de pares o seguir estilos de vida basados en la adquisición inmediata.</w:t>
      </w:r>
    </w:p>
    <w:p w14:paraId="237885EC" w14:textId="77777777" w:rsidR="00ED6D70" w:rsidRDefault="00511ECC">
      <w:pPr>
        <w:widowControl w:val="0"/>
        <w:spacing w:after="0" w:line="240" w:lineRule="auto"/>
        <w:ind w:left="140" w:right="255" w:firstLine="360"/>
        <w:jc w:val="both"/>
        <w:rPr>
          <w:sz w:val="18"/>
          <w:szCs w:val="18"/>
        </w:rPr>
      </w:pPr>
      <w:r>
        <w:rPr>
          <w:sz w:val="18"/>
          <w:szCs w:val="18"/>
        </w:rPr>
        <w:t>Frente a este escenari</w:t>
      </w:r>
      <w:r>
        <w:rPr>
          <w:sz w:val="18"/>
          <w:szCs w:val="18"/>
        </w:rPr>
        <w:t>o, resulta imperioso que los estudiantes no solo reconozcan cómo los entornos digitales moldean sus decisiones de consumo, sino que adquieran herramientas éticas, críticas y financieras para administrar sus recursos con autonomía y responsabilidad.</w:t>
      </w:r>
    </w:p>
    <w:p w14:paraId="61B68713" w14:textId="77777777" w:rsidR="00ED6D70" w:rsidRDefault="00511ECC">
      <w:pPr>
        <w:widowControl w:val="0"/>
        <w:spacing w:after="0" w:line="240" w:lineRule="auto"/>
        <w:ind w:left="50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Reto o </w:t>
      </w:r>
      <w:r>
        <w:rPr>
          <w:b/>
          <w:bCs/>
          <w:sz w:val="18"/>
          <w:szCs w:val="18"/>
        </w:rPr>
        <w:t>Pregunta Retadora</w:t>
      </w:r>
    </w:p>
    <w:p w14:paraId="3268C3A9" w14:textId="77777777" w:rsidR="00ED6D70" w:rsidRDefault="00511ECC">
      <w:pPr>
        <w:widowControl w:val="0"/>
        <w:spacing w:after="0" w:line="240" w:lineRule="auto"/>
        <w:ind w:left="140"/>
        <w:jc w:val="both"/>
        <w:rPr>
          <w:sz w:val="18"/>
          <w:szCs w:val="18"/>
        </w:rPr>
      </w:pPr>
      <w:r>
        <w:rPr>
          <w:sz w:val="18"/>
          <w:szCs w:val="18"/>
        </w:rPr>
        <w:t>Ante esta realidad, nos planteamos las siguientes interrogantes:</w:t>
      </w:r>
    </w:p>
    <w:p w14:paraId="7827097A" w14:textId="77777777" w:rsidR="00ED6D70" w:rsidRDefault="00511ECC">
      <w:pPr>
        <w:widowControl w:val="0"/>
        <w:numPr>
          <w:ilvl w:val="1"/>
          <w:numId w:val="4"/>
        </w:numPr>
        <w:tabs>
          <w:tab w:val="left" w:pos="861"/>
        </w:tabs>
        <w:spacing w:after="0" w:line="240" w:lineRule="auto"/>
        <w:ind w:left="861"/>
        <w:jc w:val="both"/>
      </w:pPr>
      <w:r>
        <w:rPr>
          <w:b/>
          <w:bCs/>
          <w:sz w:val="18"/>
          <w:szCs w:val="18"/>
        </w:rPr>
        <w:t>¿Cómo ha evolucionado históricamente la economía?</w:t>
      </w:r>
    </w:p>
    <w:p w14:paraId="0CA37A6B" w14:textId="77777777" w:rsidR="00ED6D70" w:rsidRDefault="00511ECC">
      <w:pPr>
        <w:widowControl w:val="0"/>
        <w:numPr>
          <w:ilvl w:val="1"/>
          <w:numId w:val="4"/>
        </w:numPr>
        <w:tabs>
          <w:tab w:val="left" w:pos="861"/>
        </w:tabs>
        <w:spacing w:after="0" w:line="240" w:lineRule="auto"/>
        <w:ind w:left="861"/>
        <w:jc w:val="both"/>
      </w:pPr>
      <w:r>
        <w:rPr>
          <w:b/>
          <w:bCs/>
          <w:sz w:val="18"/>
          <w:szCs w:val="18"/>
        </w:rPr>
        <w:t xml:space="preserve">¿Cómo podemos transformar el uso de las redes sociales en una oportunidad pedagógica para promover la cultura financiera y </w:t>
      </w:r>
      <w:r>
        <w:rPr>
          <w:b/>
          <w:bCs/>
          <w:sz w:val="18"/>
          <w:szCs w:val="18"/>
        </w:rPr>
        <w:t>el ahorro en nuestra comunidad educativa?</w:t>
      </w:r>
    </w:p>
    <w:p w14:paraId="769C2054" w14:textId="77777777" w:rsidR="00ED6D70" w:rsidRDefault="00511ECC">
      <w:pPr>
        <w:widowControl w:val="0"/>
        <w:numPr>
          <w:ilvl w:val="1"/>
          <w:numId w:val="4"/>
        </w:numPr>
        <w:tabs>
          <w:tab w:val="left" w:pos="861"/>
        </w:tabs>
        <w:spacing w:after="0" w:line="240" w:lineRule="auto"/>
        <w:ind w:left="861"/>
        <w:jc w:val="both"/>
      </w:pPr>
      <w:r>
        <w:rPr>
          <w:b/>
          <w:bCs/>
          <w:sz w:val="18"/>
          <w:szCs w:val="18"/>
        </w:rPr>
        <w:t>¿Qué instituciones y productos ofrece el sistema financiero peruano para tomar decisiones económicas informadas y responsables?</w:t>
      </w:r>
    </w:p>
    <w:p w14:paraId="5E911EF7" w14:textId="77777777" w:rsidR="00ED6D70" w:rsidRDefault="00511ECC">
      <w:pPr>
        <w:widowControl w:val="0"/>
        <w:numPr>
          <w:ilvl w:val="1"/>
          <w:numId w:val="4"/>
        </w:numPr>
        <w:tabs>
          <w:tab w:val="left" w:pos="861"/>
        </w:tabs>
        <w:spacing w:after="0" w:line="240" w:lineRule="auto"/>
        <w:ind w:left="861"/>
        <w:jc w:val="both"/>
      </w:pPr>
      <w:r>
        <w:rPr>
          <w:b/>
          <w:bCs/>
          <w:i/>
          <w:iCs/>
          <w:sz w:val="18"/>
          <w:szCs w:val="18"/>
        </w:rPr>
        <w:t>¿Cómo funciona el sistema financiero formal en el Perú y qué herramientas nos permiten tomar decisiones económicas responsables?</w:t>
      </w:r>
    </w:p>
    <w:p w14:paraId="005DCBAA" w14:textId="77777777" w:rsidR="00ED6D70" w:rsidRDefault="00ED6D70">
      <w:pPr>
        <w:widowControl w:val="0"/>
        <w:tabs>
          <w:tab w:val="left" w:pos="861"/>
        </w:tabs>
        <w:spacing w:after="0" w:line="240" w:lineRule="auto"/>
        <w:jc w:val="both"/>
        <w:rPr>
          <w:b/>
          <w:bCs/>
          <w:sz w:val="18"/>
          <w:szCs w:val="18"/>
        </w:rPr>
      </w:pPr>
    </w:p>
    <w:p w14:paraId="295AFBBF" w14:textId="77777777" w:rsidR="00ED6D70" w:rsidRDefault="00511ECC">
      <w:pPr>
        <w:widowControl w:val="0"/>
        <w:tabs>
          <w:tab w:val="left" w:pos="861"/>
        </w:tabs>
        <w:spacing w:after="0" w:line="240" w:lineRule="auto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Para dar respuesta a este desafío, los estudiantes analizarán procesos históricos de la economía, examinarán el impacto territorial del consumo, comprenderán el rol de las instituciones y productos financieros formales, y elaborarán una </w:t>
      </w:r>
      <w:r>
        <w:rPr>
          <w:b/>
          <w:bCs/>
          <w:sz w:val="18"/>
          <w:szCs w:val="18"/>
        </w:rPr>
        <w:t>guía crítica y pr</w:t>
      </w:r>
      <w:r>
        <w:rPr>
          <w:b/>
          <w:bCs/>
          <w:sz w:val="18"/>
          <w:szCs w:val="18"/>
        </w:rPr>
        <w:t>opuesta de plan de contingencia financiero</w:t>
      </w:r>
      <w:r>
        <w:rPr>
          <w:sz w:val="18"/>
          <w:szCs w:val="18"/>
        </w:rPr>
        <w:t xml:space="preserve"> frente a la desinformación digital</w:t>
      </w:r>
    </w:p>
    <w:p w14:paraId="227890B4" w14:textId="77777777" w:rsidR="00ED6D70" w:rsidRDefault="00ED6D70">
      <w:pPr>
        <w:rPr>
          <w:sz w:val="18"/>
          <w:szCs w:val="18"/>
        </w:rPr>
      </w:pPr>
    </w:p>
    <w:p w14:paraId="065401BE" w14:textId="77777777" w:rsidR="00ED6D70" w:rsidRDefault="00ED6D70">
      <w:pPr>
        <w:rPr>
          <w:sz w:val="18"/>
          <w:szCs w:val="18"/>
        </w:rPr>
      </w:pPr>
    </w:p>
    <w:p w14:paraId="5FD379EA" w14:textId="77777777" w:rsidR="00ED6D70" w:rsidRDefault="00ED6D70"/>
    <w:p w14:paraId="4EF8E012" w14:textId="77777777" w:rsidR="00ED6D70" w:rsidRDefault="00511E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6" w:right="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III.PROPÓSITOS DE APRENDIZAJE Y METAS</w:t>
      </w:r>
    </w:p>
    <w:p w14:paraId="3CB8F91E" w14:textId="77777777" w:rsidR="00ED6D70" w:rsidRDefault="00ED6D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46" w:right="2"/>
        <w:jc w:val="both"/>
        <w:rPr>
          <w:b/>
          <w:bCs/>
          <w:color w:val="000000"/>
          <w:sz w:val="18"/>
          <w:szCs w:val="18"/>
        </w:rPr>
      </w:pPr>
    </w:p>
    <w:tbl>
      <w:tblPr>
        <w:tblStyle w:val="a0"/>
        <w:tblW w:w="14790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3969"/>
        <w:gridCol w:w="7371"/>
        <w:gridCol w:w="2221"/>
      </w:tblGrid>
      <w:tr w:rsidR="00ED6D70" w14:paraId="40FC74E7" w14:textId="77777777">
        <w:trPr>
          <w:trHeight w:val="220"/>
        </w:trPr>
        <w:tc>
          <w:tcPr>
            <w:tcW w:w="1229" w:type="dxa"/>
            <w:shd w:val="clear" w:color="auto" w:fill="4471C4"/>
          </w:tcPr>
          <w:p w14:paraId="1F39C0ED" w14:textId="77777777" w:rsidR="00ED6D70" w:rsidRDefault="00511ECC">
            <w:pPr>
              <w:spacing w:before="1" w:line="199" w:lineRule="auto"/>
              <w:ind w:left="11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Área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Curricular</w:t>
            </w:r>
          </w:p>
        </w:tc>
        <w:tc>
          <w:tcPr>
            <w:tcW w:w="3969" w:type="dxa"/>
            <w:shd w:val="clear" w:color="auto" w:fill="4471C4"/>
          </w:tcPr>
          <w:p w14:paraId="05AB1373" w14:textId="77777777" w:rsidR="00ED6D70" w:rsidRDefault="00511ECC">
            <w:pPr>
              <w:spacing w:before="1" w:line="199" w:lineRule="auto"/>
              <w:ind w:left="109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Competencias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CNEB</w:t>
            </w:r>
          </w:p>
        </w:tc>
        <w:tc>
          <w:tcPr>
            <w:tcW w:w="7371" w:type="dxa"/>
            <w:shd w:val="clear" w:color="auto" w:fill="4471C4"/>
          </w:tcPr>
          <w:p w14:paraId="0F15E3F8" w14:textId="77777777" w:rsidR="00ED6D70" w:rsidRDefault="00511ECC">
            <w:pPr>
              <w:spacing w:before="1" w:line="199" w:lineRule="auto"/>
              <w:ind w:left="107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Capacidades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CNEB</w:t>
            </w:r>
          </w:p>
        </w:tc>
        <w:tc>
          <w:tcPr>
            <w:tcW w:w="2221" w:type="dxa"/>
            <w:shd w:val="clear" w:color="auto" w:fill="4471C4"/>
          </w:tcPr>
          <w:p w14:paraId="55D7559E" w14:textId="77777777" w:rsidR="00ED6D70" w:rsidRDefault="00511ECC">
            <w:pPr>
              <w:spacing w:before="1" w:line="199" w:lineRule="auto"/>
              <w:ind w:left="10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PRODUCTO DE LA UNIDAD</w:t>
            </w:r>
          </w:p>
        </w:tc>
      </w:tr>
      <w:tr w:rsidR="00ED6D70" w14:paraId="0EA7AAE4" w14:textId="77777777">
        <w:trPr>
          <w:trHeight w:val="659"/>
        </w:trPr>
        <w:tc>
          <w:tcPr>
            <w:tcW w:w="1229" w:type="dxa"/>
            <w:vMerge w:val="restart"/>
            <w:shd w:val="clear" w:color="auto" w:fill="D9E1F3"/>
          </w:tcPr>
          <w:p w14:paraId="301D87FA" w14:textId="77777777" w:rsidR="00ED6D70" w:rsidRDefault="00ED6D70">
            <w:pPr>
              <w:rPr>
                <w:b/>
                <w:bCs/>
                <w:sz w:val="18"/>
                <w:szCs w:val="18"/>
              </w:rPr>
            </w:pPr>
          </w:p>
          <w:p w14:paraId="77F6554A" w14:textId="77777777" w:rsidR="00ED6D70" w:rsidRDefault="00ED6D70">
            <w:pPr>
              <w:rPr>
                <w:b/>
                <w:bCs/>
                <w:sz w:val="18"/>
                <w:szCs w:val="18"/>
              </w:rPr>
            </w:pPr>
          </w:p>
          <w:p w14:paraId="4032DF0F" w14:textId="77777777" w:rsidR="00ED6D70" w:rsidRDefault="00ED6D70">
            <w:pPr>
              <w:rPr>
                <w:b/>
                <w:bCs/>
                <w:sz w:val="18"/>
                <w:szCs w:val="18"/>
              </w:rPr>
            </w:pPr>
          </w:p>
          <w:p w14:paraId="7AA420EE" w14:textId="77777777" w:rsidR="00ED6D70" w:rsidRDefault="00511ECC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Ciencias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Sociales</w:t>
            </w:r>
            <w:proofErr w:type="spellEnd"/>
          </w:p>
        </w:tc>
        <w:tc>
          <w:tcPr>
            <w:tcW w:w="3969" w:type="dxa"/>
            <w:shd w:val="clear" w:color="auto" w:fill="D9E1F3"/>
          </w:tcPr>
          <w:p w14:paraId="05904C8A" w14:textId="77777777" w:rsidR="00ED6D70" w:rsidRDefault="00511ECC">
            <w:pPr>
              <w:spacing w:before="219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proofErr w:type="spellStart"/>
            <w:r>
              <w:rPr>
                <w:sz w:val="18"/>
                <w:szCs w:val="18"/>
              </w:rPr>
              <w:t>Construye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interpretaciones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históricas</w:t>
            </w:r>
            <w:proofErr w:type="spellEnd"/>
          </w:p>
        </w:tc>
        <w:tc>
          <w:tcPr>
            <w:tcW w:w="7371" w:type="dxa"/>
            <w:shd w:val="clear" w:color="auto" w:fill="D9E1F3"/>
          </w:tcPr>
          <w:p w14:paraId="0BD50A33" w14:textId="77777777" w:rsidR="00ED6D70" w:rsidRDefault="00511ECC">
            <w:pPr>
              <w:numPr>
                <w:ilvl w:val="0"/>
                <w:numId w:val="7"/>
              </w:numPr>
              <w:tabs>
                <w:tab w:val="left" w:pos="236"/>
              </w:tabs>
              <w:spacing w:line="219" w:lineRule="auto"/>
              <w:ind w:hanging="129"/>
            </w:pPr>
            <w:proofErr w:type="spellStart"/>
            <w:r>
              <w:rPr>
                <w:sz w:val="18"/>
                <w:szCs w:val="18"/>
              </w:rPr>
              <w:t>Interpreta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críticamente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fuentes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diversas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6F5059F" w14:textId="77777777" w:rsidR="00ED6D70" w:rsidRDefault="00511ECC">
            <w:pPr>
              <w:numPr>
                <w:ilvl w:val="0"/>
                <w:numId w:val="7"/>
              </w:numPr>
              <w:tabs>
                <w:tab w:val="left" w:pos="236"/>
              </w:tabs>
              <w:spacing w:before="1"/>
              <w:ind w:hanging="129"/>
            </w:pPr>
            <w:proofErr w:type="spellStart"/>
            <w:r>
              <w:rPr>
                <w:sz w:val="18"/>
                <w:szCs w:val="18"/>
              </w:rPr>
              <w:t>Comprende</w:t>
            </w:r>
            <w:proofErr w:type="spellEnd"/>
            <w:r>
              <w:rPr>
                <w:sz w:val="18"/>
                <w:szCs w:val="18"/>
              </w:rPr>
              <w:t xml:space="preserve"> el </w:t>
            </w:r>
            <w:proofErr w:type="spellStart"/>
            <w:r>
              <w:rPr>
                <w:sz w:val="18"/>
                <w:szCs w:val="18"/>
              </w:rPr>
              <w:t>tiempo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histórico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0E555FE" w14:textId="77777777" w:rsidR="00ED6D70" w:rsidRDefault="00511ECC">
            <w:pPr>
              <w:numPr>
                <w:ilvl w:val="0"/>
                <w:numId w:val="7"/>
              </w:numPr>
              <w:tabs>
                <w:tab w:val="left" w:pos="236"/>
              </w:tabs>
              <w:spacing w:before="1" w:line="199" w:lineRule="auto"/>
              <w:ind w:hanging="129"/>
            </w:pPr>
            <w:proofErr w:type="spellStart"/>
            <w:r>
              <w:rPr>
                <w:sz w:val="18"/>
                <w:szCs w:val="18"/>
              </w:rPr>
              <w:t>Elabora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explicaciones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sobre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procesos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históricos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221" w:type="dxa"/>
            <w:vMerge w:val="restart"/>
            <w:shd w:val="clear" w:color="auto" w:fill="D9E1F3"/>
          </w:tcPr>
          <w:p w14:paraId="7920B1B5" w14:textId="77777777" w:rsidR="00ED6D70" w:rsidRDefault="00ED6D70">
            <w:pPr>
              <w:rPr>
                <w:b/>
                <w:bCs/>
                <w:sz w:val="18"/>
                <w:szCs w:val="18"/>
              </w:rPr>
            </w:pPr>
          </w:p>
          <w:p w14:paraId="764E750C" w14:textId="77777777" w:rsidR="00ED6D70" w:rsidRDefault="00ED6D7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AED4253" w14:textId="77777777" w:rsidR="00ED6D70" w:rsidRPr="00567003" w:rsidRDefault="00511ECC">
            <w:pPr>
              <w:jc w:val="center"/>
              <w:rPr>
                <w:b/>
                <w:bCs/>
                <w:sz w:val="18"/>
                <w:szCs w:val="18"/>
                <w:lang w:val="es-PE"/>
              </w:rPr>
            </w:pPr>
            <w:r w:rsidRPr="00567003">
              <w:rPr>
                <w:b/>
                <w:bCs/>
                <w:sz w:val="18"/>
                <w:szCs w:val="18"/>
                <w:lang w:val="es-PE"/>
              </w:rPr>
              <w:t>Guía crítica y propuesta de plan de contingencia financiero</w:t>
            </w:r>
          </w:p>
          <w:p w14:paraId="3B163275" w14:textId="77777777" w:rsidR="00ED6D70" w:rsidRPr="00567003" w:rsidRDefault="00ED6D70">
            <w:pPr>
              <w:rPr>
                <w:b/>
                <w:bCs/>
                <w:sz w:val="18"/>
                <w:szCs w:val="18"/>
                <w:lang w:val="es-PE"/>
              </w:rPr>
            </w:pPr>
          </w:p>
          <w:p w14:paraId="5D9A9735" w14:textId="77777777" w:rsidR="00ED6D70" w:rsidRPr="00567003" w:rsidRDefault="00511ECC">
            <w:pPr>
              <w:rPr>
                <w:sz w:val="18"/>
                <w:szCs w:val="18"/>
                <w:lang w:val="es-PE"/>
              </w:rPr>
            </w:pPr>
            <w:r w:rsidRPr="00567003">
              <w:rPr>
                <w:b/>
                <w:bCs/>
                <w:sz w:val="18"/>
                <w:szCs w:val="18"/>
                <w:lang w:val="es-PE"/>
              </w:rPr>
              <w:t xml:space="preserve">   </w:t>
            </w:r>
          </w:p>
        </w:tc>
      </w:tr>
      <w:tr w:rsidR="00ED6D70" w14:paraId="6023DA58" w14:textId="77777777">
        <w:trPr>
          <w:trHeight w:val="657"/>
        </w:trPr>
        <w:tc>
          <w:tcPr>
            <w:tcW w:w="1229" w:type="dxa"/>
            <w:vMerge/>
            <w:shd w:val="clear" w:color="auto" w:fill="D9E1F3"/>
          </w:tcPr>
          <w:p w14:paraId="5153B01D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  <w:tc>
          <w:tcPr>
            <w:tcW w:w="3969" w:type="dxa"/>
          </w:tcPr>
          <w:p w14:paraId="129826B9" w14:textId="77777777" w:rsidR="00ED6D70" w:rsidRPr="00567003" w:rsidRDefault="00511ECC">
            <w:pPr>
              <w:spacing w:before="219"/>
              <w:ind w:left="109" w:right="51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2. Gestiona responsablemente el espacio y el ambiente</w:t>
            </w:r>
          </w:p>
        </w:tc>
        <w:tc>
          <w:tcPr>
            <w:tcW w:w="7371" w:type="dxa"/>
          </w:tcPr>
          <w:p w14:paraId="7212470B" w14:textId="77777777" w:rsidR="00ED6D70" w:rsidRPr="00567003" w:rsidRDefault="00511ECC">
            <w:pPr>
              <w:numPr>
                <w:ilvl w:val="0"/>
                <w:numId w:val="6"/>
              </w:numPr>
              <w:tabs>
                <w:tab w:val="left" w:pos="236"/>
              </w:tabs>
              <w:spacing w:line="219" w:lineRule="auto"/>
              <w:ind w:left="236" w:hanging="129"/>
              <w:rPr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Comprende las relaciones entre los elementos naturales y sociales.</w:t>
            </w:r>
          </w:p>
          <w:p w14:paraId="423C67E8" w14:textId="77777777" w:rsidR="00ED6D70" w:rsidRPr="00567003" w:rsidRDefault="00511ECC">
            <w:pPr>
              <w:numPr>
                <w:ilvl w:val="0"/>
                <w:numId w:val="6"/>
              </w:numPr>
              <w:tabs>
                <w:tab w:val="left" w:pos="236"/>
              </w:tabs>
              <w:spacing w:before="1"/>
              <w:ind w:right="100" w:firstLine="36"/>
              <w:rPr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Maneja fuentes de información para comprender el espacio geográfico y el ambiente.</w:t>
            </w:r>
          </w:p>
          <w:p w14:paraId="226B1350" w14:textId="77777777" w:rsidR="00ED6D70" w:rsidRPr="00567003" w:rsidRDefault="00511ECC">
            <w:pPr>
              <w:numPr>
                <w:ilvl w:val="0"/>
                <w:numId w:val="6"/>
              </w:numPr>
              <w:tabs>
                <w:tab w:val="left" w:pos="236"/>
              </w:tabs>
              <w:spacing w:line="199" w:lineRule="auto"/>
              <w:ind w:left="236" w:hanging="129"/>
              <w:rPr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Genera acciones para conservar el ambiente local y global.</w:t>
            </w:r>
          </w:p>
        </w:tc>
        <w:tc>
          <w:tcPr>
            <w:tcW w:w="2221" w:type="dxa"/>
            <w:vMerge/>
            <w:shd w:val="clear" w:color="auto" w:fill="D9E1F3"/>
          </w:tcPr>
          <w:p w14:paraId="00D0AA59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</w:tr>
      <w:tr w:rsidR="00ED6D70" w14:paraId="2595DEC6" w14:textId="77777777">
        <w:trPr>
          <w:trHeight w:val="472"/>
        </w:trPr>
        <w:tc>
          <w:tcPr>
            <w:tcW w:w="1229" w:type="dxa"/>
            <w:vMerge/>
            <w:shd w:val="clear" w:color="auto" w:fill="D9E1F3"/>
          </w:tcPr>
          <w:p w14:paraId="5A7C3CC8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  <w:tc>
          <w:tcPr>
            <w:tcW w:w="3969" w:type="dxa"/>
            <w:shd w:val="clear" w:color="auto" w:fill="D9E1F3"/>
          </w:tcPr>
          <w:p w14:paraId="6B34AFA7" w14:textId="77777777" w:rsidR="00ED6D70" w:rsidRPr="00567003" w:rsidRDefault="00511ECC">
            <w:pPr>
              <w:spacing w:before="1"/>
              <w:ind w:left="10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3. Gestiona responsablemente los recursos económicos</w:t>
            </w:r>
          </w:p>
        </w:tc>
        <w:tc>
          <w:tcPr>
            <w:tcW w:w="7371" w:type="dxa"/>
            <w:shd w:val="clear" w:color="auto" w:fill="D9E1F3"/>
          </w:tcPr>
          <w:p w14:paraId="5F438231" w14:textId="77777777" w:rsidR="00ED6D70" w:rsidRPr="00567003" w:rsidRDefault="00511ECC">
            <w:pPr>
              <w:numPr>
                <w:ilvl w:val="0"/>
                <w:numId w:val="5"/>
              </w:numPr>
              <w:tabs>
                <w:tab w:val="left" w:pos="231"/>
              </w:tabs>
              <w:spacing w:before="1"/>
              <w:ind w:right="100"/>
              <w:rPr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Comprende las relaciones entre los elementos del sistema económico y financiero.</w:t>
            </w:r>
          </w:p>
          <w:p w14:paraId="3BE67AA0" w14:textId="77777777" w:rsidR="00ED6D70" w:rsidRPr="00567003" w:rsidRDefault="00511ECC">
            <w:pPr>
              <w:numPr>
                <w:ilvl w:val="0"/>
                <w:numId w:val="5"/>
              </w:numPr>
              <w:tabs>
                <w:tab w:val="left" w:pos="236"/>
              </w:tabs>
              <w:spacing w:line="199" w:lineRule="auto"/>
              <w:ind w:left="236" w:hanging="129"/>
              <w:rPr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Toma decisiones económicas y financieras.</w:t>
            </w:r>
          </w:p>
        </w:tc>
        <w:tc>
          <w:tcPr>
            <w:tcW w:w="2221" w:type="dxa"/>
            <w:vMerge/>
            <w:shd w:val="clear" w:color="auto" w:fill="D9E1F3"/>
          </w:tcPr>
          <w:p w14:paraId="13FB2A63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</w:tr>
    </w:tbl>
    <w:p w14:paraId="01901E5C" w14:textId="77777777" w:rsidR="00ED6D70" w:rsidRDefault="00ED6D70">
      <w:pPr>
        <w:widowControl w:val="0"/>
        <w:spacing w:before="1" w:after="0" w:line="240" w:lineRule="auto"/>
        <w:ind w:left="140"/>
        <w:rPr>
          <w:b/>
          <w:bCs/>
          <w:sz w:val="18"/>
          <w:szCs w:val="18"/>
        </w:rPr>
      </w:pPr>
    </w:p>
    <w:p w14:paraId="10E96D64" w14:textId="77777777" w:rsidR="00ED6D70" w:rsidRDefault="00ED6D70">
      <w:pPr>
        <w:widowControl w:val="0"/>
        <w:spacing w:before="1" w:after="0" w:line="240" w:lineRule="auto"/>
        <w:ind w:left="140"/>
        <w:rPr>
          <w:b/>
          <w:bCs/>
          <w:sz w:val="18"/>
          <w:szCs w:val="18"/>
        </w:rPr>
      </w:pPr>
    </w:p>
    <w:p w14:paraId="6616511F" w14:textId="77777777" w:rsidR="00ED6D70" w:rsidRDefault="00ED6D70">
      <w:pPr>
        <w:widowControl w:val="0"/>
        <w:spacing w:before="1" w:after="0" w:line="240" w:lineRule="auto"/>
        <w:ind w:left="140"/>
        <w:rPr>
          <w:b/>
          <w:bCs/>
          <w:sz w:val="18"/>
          <w:szCs w:val="18"/>
        </w:rPr>
      </w:pPr>
    </w:p>
    <w:p w14:paraId="0132F5A9" w14:textId="77777777" w:rsidR="00ED6D70" w:rsidRDefault="00511ECC">
      <w:pPr>
        <w:widowControl w:val="0"/>
        <w:spacing w:before="1" w:after="0" w:line="240" w:lineRule="auto"/>
        <w:ind w:left="14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Integración de Áreas</w:t>
      </w:r>
    </w:p>
    <w:p w14:paraId="1B06F2AB" w14:textId="77777777" w:rsidR="00ED6D70" w:rsidRDefault="00ED6D70">
      <w:pPr>
        <w:widowControl w:val="0"/>
        <w:spacing w:before="1" w:after="0" w:line="240" w:lineRule="auto"/>
        <w:rPr>
          <w:b/>
          <w:bCs/>
          <w:sz w:val="18"/>
          <w:szCs w:val="18"/>
        </w:rPr>
      </w:pPr>
    </w:p>
    <w:p w14:paraId="74984C48" w14:textId="77777777" w:rsidR="00ED6D70" w:rsidRDefault="00511ECC">
      <w:pPr>
        <w:widowControl w:val="0"/>
        <w:numPr>
          <w:ilvl w:val="1"/>
          <w:numId w:val="1"/>
        </w:numPr>
        <w:tabs>
          <w:tab w:val="left" w:pos="861"/>
        </w:tabs>
        <w:spacing w:after="0" w:line="240" w:lineRule="auto"/>
        <w:ind w:left="861"/>
      </w:pPr>
      <w:r>
        <w:rPr>
          <w:b/>
          <w:bCs/>
          <w:sz w:val="18"/>
          <w:szCs w:val="18"/>
        </w:rPr>
        <w:t xml:space="preserve">DPCC: </w:t>
      </w:r>
      <w:r>
        <w:rPr>
          <w:sz w:val="18"/>
          <w:szCs w:val="18"/>
        </w:rPr>
        <w:t>Reflexión crítica sobre el cambio de hábitos, autonomía, toma de decisiones y compromiso con el bien común.</w:t>
      </w:r>
    </w:p>
    <w:p w14:paraId="11B35A69" w14:textId="77777777" w:rsidR="00ED6D70" w:rsidRDefault="00511ECC">
      <w:pPr>
        <w:widowControl w:val="0"/>
        <w:numPr>
          <w:ilvl w:val="1"/>
          <w:numId w:val="1"/>
        </w:numPr>
        <w:tabs>
          <w:tab w:val="left" w:pos="861"/>
        </w:tabs>
        <w:spacing w:after="0" w:line="240" w:lineRule="auto"/>
        <w:ind w:left="861"/>
      </w:pPr>
      <w:r>
        <w:rPr>
          <w:b/>
          <w:bCs/>
          <w:sz w:val="18"/>
          <w:szCs w:val="18"/>
        </w:rPr>
        <w:t xml:space="preserve">Ciencias Sociales: </w:t>
      </w:r>
      <w:r>
        <w:rPr>
          <w:sz w:val="18"/>
          <w:szCs w:val="18"/>
        </w:rPr>
        <w:t>Análisis socioeconómico del consumismo y la cultura financiera.</w:t>
      </w:r>
    </w:p>
    <w:p w14:paraId="28A02DC3" w14:textId="77777777" w:rsidR="00ED6D70" w:rsidRDefault="00511ECC">
      <w:pPr>
        <w:widowControl w:val="0"/>
        <w:numPr>
          <w:ilvl w:val="1"/>
          <w:numId w:val="1"/>
        </w:numPr>
        <w:tabs>
          <w:tab w:val="left" w:pos="861"/>
        </w:tabs>
        <w:spacing w:before="1" w:after="0" w:line="240" w:lineRule="auto"/>
        <w:ind w:left="861"/>
      </w:pPr>
      <w:r>
        <w:rPr>
          <w:b/>
          <w:bCs/>
          <w:sz w:val="18"/>
          <w:szCs w:val="18"/>
        </w:rPr>
        <w:t xml:space="preserve">Educación Religiosa: </w:t>
      </w:r>
      <w:r>
        <w:rPr>
          <w:sz w:val="18"/>
          <w:szCs w:val="18"/>
        </w:rPr>
        <w:t>Valoración ética del dinero, la responsabili</w:t>
      </w:r>
      <w:r>
        <w:rPr>
          <w:sz w:val="18"/>
          <w:szCs w:val="18"/>
        </w:rPr>
        <w:t>dad y la prudencia.</w:t>
      </w:r>
    </w:p>
    <w:p w14:paraId="24084D7C" w14:textId="77777777" w:rsidR="00ED6D70" w:rsidRDefault="00511ECC">
      <w:pPr>
        <w:widowControl w:val="0"/>
        <w:numPr>
          <w:ilvl w:val="1"/>
          <w:numId w:val="1"/>
        </w:numPr>
        <w:tabs>
          <w:tab w:val="left" w:pos="861"/>
        </w:tabs>
        <w:spacing w:after="0" w:line="234" w:lineRule="auto"/>
        <w:ind w:left="861"/>
      </w:pPr>
      <w:r>
        <w:rPr>
          <w:b/>
          <w:bCs/>
          <w:sz w:val="18"/>
          <w:szCs w:val="18"/>
        </w:rPr>
        <w:t xml:space="preserve">Comunicación: </w:t>
      </w:r>
      <w:r>
        <w:rPr>
          <w:sz w:val="18"/>
          <w:szCs w:val="18"/>
        </w:rPr>
        <w:t>Creación, producción y comunicación persuasiva de contenidos digitales.</w:t>
      </w:r>
    </w:p>
    <w:p w14:paraId="6D915800" w14:textId="77777777" w:rsidR="00ED6D70" w:rsidRDefault="00511ECC">
      <w:pPr>
        <w:widowControl w:val="0"/>
        <w:numPr>
          <w:ilvl w:val="1"/>
          <w:numId w:val="1"/>
        </w:numPr>
        <w:tabs>
          <w:tab w:val="left" w:pos="861"/>
        </w:tabs>
        <w:spacing w:after="0" w:line="234" w:lineRule="auto"/>
        <w:ind w:left="861"/>
      </w:pPr>
      <w:r>
        <w:rPr>
          <w:b/>
          <w:bCs/>
          <w:sz w:val="18"/>
          <w:szCs w:val="18"/>
        </w:rPr>
        <w:t xml:space="preserve">Competencia transversal: </w:t>
      </w:r>
      <w:r>
        <w:rPr>
          <w:sz w:val="18"/>
          <w:szCs w:val="18"/>
        </w:rPr>
        <w:t>Se desenvuelve en entornos virtuales generados por las TIC.</w:t>
      </w:r>
    </w:p>
    <w:p w14:paraId="7BE9DC8D" w14:textId="77777777" w:rsidR="00ED6D70" w:rsidRDefault="00511ECC">
      <w:pPr>
        <w:widowControl w:val="0"/>
        <w:spacing w:before="1" w:after="0" w:line="240" w:lineRule="auto"/>
        <w:ind w:left="834"/>
        <w:rPr>
          <w:sz w:val="18"/>
          <w:szCs w:val="18"/>
        </w:rPr>
      </w:pPr>
      <w:r>
        <w:rPr>
          <w:sz w:val="18"/>
          <w:szCs w:val="18"/>
        </w:rPr>
        <w:t xml:space="preserve">Documenta proyectos escolares cuando combina animaciones, vídeos </w:t>
      </w:r>
      <w:r>
        <w:rPr>
          <w:sz w:val="18"/>
          <w:szCs w:val="18"/>
        </w:rPr>
        <w:t>y material interactivo en distintos formatos con creatividad e iniciativa.</w:t>
      </w:r>
    </w:p>
    <w:p w14:paraId="55BF046F" w14:textId="77777777" w:rsidR="00ED6D70" w:rsidRDefault="00ED6D70">
      <w:pPr>
        <w:widowControl w:val="0"/>
        <w:spacing w:before="1" w:after="0" w:line="240" w:lineRule="auto"/>
        <w:ind w:left="834"/>
        <w:rPr>
          <w:sz w:val="18"/>
          <w:szCs w:val="18"/>
        </w:rPr>
      </w:pPr>
    </w:p>
    <w:p w14:paraId="1C19EFDE" w14:textId="77777777" w:rsidR="00ED6D70" w:rsidRDefault="00511ECC">
      <w:pPr>
        <w:widowControl w:val="0"/>
        <w:spacing w:before="1" w:after="0" w:line="240" w:lineRule="auto"/>
        <w:ind w:left="83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IV.   ENFOQUES TRANSVERSALES</w:t>
      </w:r>
    </w:p>
    <w:p w14:paraId="2A13CD73" w14:textId="77777777" w:rsidR="00ED6D70" w:rsidRDefault="00511ECC">
      <w:pPr>
        <w:widowControl w:val="0"/>
        <w:spacing w:after="0" w:line="219" w:lineRule="auto"/>
        <w:ind w:left="861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Enfoque orientación al bien común: </w:t>
      </w:r>
      <w:r>
        <w:rPr>
          <w:sz w:val="18"/>
          <w:szCs w:val="18"/>
        </w:rPr>
        <w:t>Valora la solidaridad, la cooperación y el bienestar colectivo por encima del interés individual.</w:t>
      </w:r>
    </w:p>
    <w:p w14:paraId="54BD7849" w14:textId="77777777" w:rsidR="00ED6D70" w:rsidRDefault="00511ECC">
      <w:pPr>
        <w:widowControl w:val="0"/>
        <w:spacing w:after="0" w:line="219" w:lineRule="auto"/>
        <w:ind w:left="861"/>
        <w:rPr>
          <w:sz w:val="18"/>
          <w:szCs w:val="18"/>
        </w:rPr>
      </w:pPr>
      <w:r>
        <w:rPr>
          <w:b/>
          <w:bCs/>
          <w:sz w:val="18"/>
          <w:szCs w:val="18"/>
        </w:rPr>
        <w:t>Enfoque búsqueda d</w:t>
      </w:r>
      <w:r>
        <w:rPr>
          <w:b/>
          <w:bCs/>
          <w:sz w:val="18"/>
          <w:szCs w:val="18"/>
        </w:rPr>
        <w:t xml:space="preserve">e la excelencia: </w:t>
      </w:r>
      <w:r>
        <w:rPr>
          <w:sz w:val="18"/>
          <w:szCs w:val="18"/>
        </w:rPr>
        <w:t>Impulsa la superación personal, la flexibilidad y la adaptación para lograr el máximo potencial.</w:t>
      </w:r>
    </w:p>
    <w:p w14:paraId="03BC7B9D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70DEE982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32B11843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4EFC9BE1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4BF4E2E6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0CB17B6F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0FD8F7B1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11A2F4C8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339547F7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00F6A820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119C7B7D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3B3A362A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433CC0BD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0CBADBCB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778EB902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395C7FC2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2C9DFD09" w14:textId="77777777" w:rsidR="00ED6D70" w:rsidRDefault="00ED6D70">
      <w:pPr>
        <w:widowControl w:val="0"/>
        <w:spacing w:after="0" w:line="219" w:lineRule="auto"/>
        <w:ind w:left="861"/>
        <w:rPr>
          <w:sz w:val="18"/>
          <w:szCs w:val="18"/>
        </w:rPr>
      </w:pPr>
    </w:p>
    <w:p w14:paraId="440107A7" w14:textId="77777777" w:rsidR="00ED6D70" w:rsidRDefault="00511E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V.ORGANIZACIÓN DE LAS SESIONES DE APRENDIZAJE</w:t>
      </w:r>
    </w:p>
    <w:tbl>
      <w:tblPr>
        <w:tblStyle w:val="a1"/>
        <w:tblW w:w="15182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612"/>
        <w:gridCol w:w="2004"/>
        <w:gridCol w:w="3709"/>
        <w:gridCol w:w="2528"/>
        <w:gridCol w:w="3121"/>
        <w:gridCol w:w="2204"/>
      </w:tblGrid>
      <w:tr w:rsidR="00ED6D70" w14:paraId="5B0D2ACC" w14:textId="77777777">
        <w:trPr>
          <w:trHeight w:val="489"/>
        </w:trPr>
        <w:tc>
          <w:tcPr>
            <w:tcW w:w="1004" w:type="dxa"/>
            <w:tcBorders>
              <w:bottom w:val="single" w:sz="4" w:space="0" w:color="000000"/>
            </w:tcBorders>
            <w:shd w:val="clear" w:color="auto" w:fill="2E75B5"/>
          </w:tcPr>
          <w:p w14:paraId="768F7326" w14:textId="77777777" w:rsidR="00ED6D70" w:rsidRDefault="00511ECC">
            <w:pPr>
              <w:ind w:right="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612" w:type="dxa"/>
            <w:shd w:val="clear" w:color="auto" w:fill="2E75B5"/>
          </w:tcPr>
          <w:p w14:paraId="78415EB4" w14:textId="77777777" w:rsidR="00ED6D70" w:rsidRDefault="00511E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SESIÓN</w:t>
            </w:r>
          </w:p>
        </w:tc>
        <w:tc>
          <w:tcPr>
            <w:tcW w:w="2004" w:type="dxa"/>
            <w:shd w:val="clear" w:color="auto" w:fill="2E75B5"/>
          </w:tcPr>
          <w:p w14:paraId="7EDB20CA" w14:textId="77777777" w:rsidR="00ED6D70" w:rsidRDefault="00511ECC">
            <w:pPr>
              <w:spacing w:before="1"/>
              <w:ind w:left="107" w:right="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TÍTULO DE LA SESIÓN</w:t>
            </w:r>
          </w:p>
        </w:tc>
        <w:tc>
          <w:tcPr>
            <w:tcW w:w="3709" w:type="dxa"/>
            <w:shd w:val="clear" w:color="auto" w:fill="2E75B5"/>
          </w:tcPr>
          <w:p w14:paraId="3785D9E6" w14:textId="77777777" w:rsidR="00ED6D70" w:rsidRDefault="00511ECC">
            <w:pPr>
              <w:spacing w:before="1"/>
              <w:ind w:left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PROPÓSITO PEDAGÓGICO</w:t>
            </w:r>
          </w:p>
        </w:tc>
        <w:tc>
          <w:tcPr>
            <w:tcW w:w="2528" w:type="dxa"/>
            <w:shd w:val="clear" w:color="auto" w:fill="2E75B5"/>
          </w:tcPr>
          <w:p w14:paraId="2505116A" w14:textId="77777777" w:rsidR="00ED6D70" w:rsidRDefault="00511ECC">
            <w:pPr>
              <w:spacing w:before="1"/>
              <w:ind w:left="109" w:right="7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TEMAS CLAVE</w:t>
            </w:r>
          </w:p>
        </w:tc>
        <w:tc>
          <w:tcPr>
            <w:tcW w:w="3121" w:type="dxa"/>
            <w:shd w:val="clear" w:color="auto" w:fill="2E75B5"/>
          </w:tcPr>
          <w:p w14:paraId="4E79E693" w14:textId="77777777" w:rsidR="00ED6D70" w:rsidRDefault="00511ECC">
            <w:pPr>
              <w:spacing w:before="1"/>
              <w:ind w:left="109" w:right="14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ESTRATEGIAS</w:t>
            </w:r>
          </w:p>
        </w:tc>
        <w:tc>
          <w:tcPr>
            <w:tcW w:w="2204" w:type="dxa"/>
            <w:shd w:val="clear" w:color="auto" w:fill="2E75B5"/>
          </w:tcPr>
          <w:p w14:paraId="358F71CA" w14:textId="77777777" w:rsidR="00ED6D70" w:rsidRDefault="00511ECC">
            <w:pPr>
              <w:spacing w:before="1"/>
              <w:ind w:left="106" w:right="24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EVIDENCIA/PRODUCTO</w:t>
            </w:r>
          </w:p>
        </w:tc>
      </w:tr>
      <w:tr w:rsidR="00ED6D70" w14:paraId="4D33556D" w14:textId="77777777">
        <w:trPr>
          <w:trHeight w:val="1135"/>
        </w:trPr>
        <w:tc>
          <w:tcPr>
            <w:tcW w:w="1004" w:type="dxa"/>
            <w:vMerge w:val="restart"/>
            <w:tcBorders>
              <w:top w:val="single" w:sz="4" w:space="0" w:color="000000"/>
            </w:tcBorders>
            <w:shd w:val="clear" w:color="auto" w:fill="DEEAF6"/>
          </w:tcPr>
          <w:p w14:paraId="232FBAD7" w14:textId="77777777" w:rsidR="00ED6D70" w:rsidRDefault="00511ECC">
            <w:pPr>
              <w:ind w:left="173" w:right="1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CIENCIAS SOCIALES</w:t>
            </w:r>
          </w:p>
        </w:tc>
        <w:tc>
          <w:tcPr>
            <w:tcW w:w="612" w:type="dxa"/>
            <w:shd w:val="clear" w:color="auto" w:fill="DEEAF6"/>
          </w:tcPr>
          <w:p w14:paraId="791F7EB4" w14:textId="77777777" w:rsidR="00ED6D70" w:rsidRDefault="00511ECC">
            <w:pPr>
              <w:spacing w:before="219"/>
              <w:ind w:lef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4" w:type="dxa"/>
            <w:shd w:val="clear" w:color="auto" w:fill="DEEAF6"/>
          </w:tcPr>
          <w:p w14:paraId="484CACDC" w14:textId="77777777" w:rsidR="00ED6D70" w:rsidRPr="00567003" w:rsidRDefault="00511ECC">
            <w:pPr>
              <w:spacing w:before="1"/>
              <w:ind w:left="107" w:right="10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Comprendemos la evolución de la economía: Sistemas económicos y el dinero.</w:t>
            </w:r>
          </w:p>
        </w:tc>
        <w:tc>
          <w:tcPr>
            <w:tcW w:w="3709" w:type="dxa"/>
            <w:shd w:val="clear" w:color="auto" w:fill="DEEAF6"/>
          </w:tcPr>
          <w:p w14:paraId="40905C4C" w14:textId="77777777" w:rsidR="00ED6D70" w:rsidRPr="00567003" w:rsidRDefault="00511ECC">
            <w:pPr>
              <w:spacing w:before="1"/>
              <w:ind w:left="107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Comprendemos cómo se han organizado históricamente las sociedades, para producir y distribuir sus recursos mediante diferentes sistemas económicos.</w:t>
            </w:r>
          </w:p>
        </w:tc>
        <w:tc>
          <w:tcPr>
            <w:tcW w:w="2528" w:type="dxa"/>
            <w:shd w:val="clear" w:color="auto" w:fill="DEEAF6"/>
          </w:tcPr>
          <w:p w14:paraId="7D31AA6B" w14:textId="77777777" w:rsidR="00ED6D70" w:rsidRPr="00567003" w:rsidRDefault="00511ECC">
            <w:pPr>
              <w:spacing w:before="1"/>
              <w:ind w:left="109" w:right="73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Sistemas económicos El dinero en el proceso histórico.</w:t>
            </w:r>
          </w:p>
        </w:tc>
        <w:tc>
          <w:tcPr>
            <w:tcW w:w="3121" w:type="dxa"/>
            <w:shd w:val="clear" w:color="auto" w:fill="DEEAF6"/>
          </w:tcPr>
          <w:p w14:paraId="7563D0C4" w14:textId="77777777" w:rsidR="00ED6D70" w:rsidRDefault="00511ECC">
            <w:pPr>
              <w:spacing w:before="1"/>
              <w:ind w:left="109" w:right="140"/>
              <w:jc w:val="both"/>
              <w:rPr>
                <w:sz w:val="18"/>
                <w:szCs w:val="18"/>
              </w:rPr>
            </w:pPr>
            <w:r w:rsidRPr="00567003">
              <w:rPr>
                <w:sz w:val="18"/>
                <w:szCs w:val="18"/>
                <w:lang w:val="es-PE"/>
              </w:rPr>
              <w:t>Análisis de los cambios y permanencias de los sistema</w:t>
            </w:r>
            <w:r w:rsidRPr="00567003">
              <w:rPr>
                <w:sz w:val="18"/>
                <w:szCs w:val="18"/>
                <w:lang w:val="es-PE"/>
              </w:rPr>
              <w:t xml:space="preserve">s económicos. </w:t>
            </w:r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sistema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monetario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2204" w:type="dxa"/>
            <w:shd w:val="clear" w:color="auto" w:fill="DEEAF6"/>
          </w:tcPr>
          <w:p w14:paraId="114CDFD3" w14:textId="77777777" w:rsidR="00ED6D70" w:rsidRPr="00567003" w:rsidRDefault="00511ECC">
            <w:pPr>
              <w:spacing w:before="1"/>
              <w:ind w:left="106" w:right="242"/>
              <w:jc w:val="both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Línea de tiempo analítica sobre la evolución de los sistemas económicos y el dinero.</w:t>
            </w:r>
          </w:p>
        </w:tc>
      </w:tr>
      <w:tr w:rsidR="00ED6D70" w14:paraId="2171E90E" w14:textId="77777777">
        <w:trPr>
          <w:trHeight w:val="1586"/>
        </w:trPr>
        <w:tc>
          <w:tcPr>
            <w:tcW w:w="1004" w:type="dxa"/>
            <w:vMerge/>
            <w:tcBorders>
              <w:top w:val="single" w:sz="4" w:space="0" w:color="000000"/>
            </w:tcBorders>
            <w:shd w:val="clear" w:color="auto" w:fill="DEEAF6"/>
          </w:tcPr>
          <w:p w14:paraId="45612425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  <w:tc>
          <w:tcPr>
            <w:tcW w:w="612" w:type="dxa"/>
          </w:tcPr>
          <w:p w14:paraId="3AB46859" w14:textId="77777777" w:rsidR="00ED6D70" w:rsidRPr="00567003" w:rsidRDefault="00ED6D70">
            <w:pPr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3613EE0F" w14:textId="77777777" w:rsidR="00ED6D70" w:rsidRPr="00567003" w:rsidRDefault="00ED6D70">
            <w:pPr>
              <w:spacing w:before="219"/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35A0731E" w14:textId="77777777" w:rsidR="00ED6D70" w:rsidRDefault="00511ECC">
            <w:pPr>
              <w:ind w:lef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4" w:type="dxa"/>
          </w:tcPr>
          <w:p w14:paraId="676D0C2E" w14:textId="77777777" w:rsidR="00ED6D70" w:rsidRPr="00567003" w:rsidRDefault="00511ECC">
            <w:pPr>
              <w:ind w:left="107" w:right="10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Comprendemos la importancia de la educación financiera para tomar mejores decisiones</w:t>
            </w:r>
          </w:p>
        </w:tc>
        <w:tc>
          <w:tcPr>
            <w:tcW w:w="3709" w:type="dxa"/>
          </w:tcPr>
          <w:p w14:paraId="5D792916" w14:textId="77777777" w:rsidR="00ED6D70" w:rsidRPr="00567003" w:rsidRDefault="00511ECC">
            <w:pPr>
              <w:ind w:left="107" w:right="174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Que los estudiantes comprendan la importancia de la educación financiera para la administración responsable de los recursos económicos, reconociendo cómo sus decisiones de</w:t>
            </w:r>
            <w:r w:rsidRPr="00567003">
              <w:rPr>
                <w:sz w:val="18"/>
                <w:szCs w:val="18"/>
                <w:lang w:val="es-PE"/>
              </w:rPr>
              <w:t xml:space="preserve"> consumo impactan en su bienestar personal, familiar y social.</w:t>
            </w:r>
          </w:p>
        </w:tc>
        <w:tc>
          <w:tcPr>
            <w:tcW w:w="2528" w:type="dxa"/>
          </w:tcPr>
          <w:p w14:paraId="0C2A0BCF" w14:textId="77777777" w:rsidR="00ED6D70" w:rsidRPr="00567003" w:rsidRDefault="00511ECC">
            <w:pPr>
              <w:ind w:left="109" w:right="587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Recursos económicos y bienestar económico</w:t>
            </w:r>
          </w:p>
          <w:p w14:paraId="4413BD5F" w14:textId="77777777" w:rsidR="00ED6D70" w:rsidRPr="00567003" w:rsidRDefault="00511ECC">
            <w:pPr>
              <w:ind w:left="10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Banca y seguros, cooperativa, caja de ahorro.</w:t>
            </w:r>
          </w:p>
          <w:p w14:paraId="4454AFB1" w14:textId="77777777" w:rsidR="00ED6D70" w:rsidRPr="00567003" w:rsidRDefault="00511ECC">
            <w:pPr>
              <w:ind w:left="109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Cuenta corriente, cuenta de ahorros.</w:t>
            </w:r>
          </w:p>
          <w:p w14:paraId="7FE4EC65" w14:textId="77777777" w:rsidR="00ED6D70" w:rsidRDefault="00511ECC">
            <w:pPr>
              <w:ind w:left="10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Productos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financieros</w:t>
            </w:r>
            <w:proofErr w:type="spellEnd"/>
          </w:p>
        </w:tc>
        <w:tc>
          <w:tcPr>
            <w:tcW w:w="3121" w:type="dxa"/>
          </w:tcPr>
          <w:p w14:paraId="0C4DC965" w14:textId="77777777" w:rsidR="00ED6D70" w:rsidRPr="00567003" w:rsidRDefault="00511ECC">
            <w:pPr>
              <w:ind w:left="109" w:right="113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Análisis de una situación problemática, lectur</w:t>
            </w:r>
            <w:r w:rsidRPr="00567003">
              <w:rPr>
                <w:sz w:val="18"/>
                <w:szCs w:val="18"/>
                <w:lang w:val="es-PE"/>
              </w:rPr>
              <w:t>a de casos, diálogo guiado y elaboración de un organizador gráfico sobre la importancia de la educación financiera.</w:t>
            </w:r>
          </w:p>
        </w:tc>
        <w:tc>
          <w:tcPr>
            <w:tcW w:w="2204" w:type="dxa"/>
          </w:tcPr>
          <w:p w14:paraId="1F33CDFB" w14:textId="77777777" w:rsidR="00ED6D70" w:rsidRPr="00567003" w:rsidRDefault="00511ECC">
            <w:pPr>
              <w:ind w:left="106" w:right="112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Organizador gráfico sobre la importancia de la educación financiera.</w:t>
            </w:r>
          </w:p>
        </w:tc>
      </w:tr>
      <w:tr w:rsidR="00ED6D70" w14:paraId="75008EED" w14:textId="77777777">
        <w:trPr>
          <w:trHeight w:val="1135"/>
        </w:trPr>
        <w:tc>
          <w:tcPr>
            <w:tcW w:w="1004" w:type="dxa"/>
            <w:vMerge/>
            <w:tcBorders>
              <w:top w:val="single" w:sz="4" w:space="0" w:color="000000"/>
            </w:tcBorders>
            <w:shd w:val="clear" w:color="auto" w:fill="DEEAF6"/>
          </w:tcPr>
          <w:p w14:paraId="2A0693E1" w14:textId="77777777" w:rsidR="00ED6D70" w:rsidRPr="00567003" w:rsidRDefault="00ED6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  <w:lang w:val="es-PE"/>
              </w:rPr>
            </w:pPr>
          </w:p>
        </w:tc>
        <w:tc>
          <w:tcPr>
            <w:tcW w:w="612" w:type="dxa"/>
            <w:shd w:val="clear" w:color="auto" w:fill="DEEAF6"/>
          </w:tcPr>
          <w:p w14:paraId="5963F7C0" w14:textId="77777777" w:rsidR="00ED6D70" w:rsidRPr="00567003" w:rsidRDefault="00ED6D70">
            <w:pPr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6B2478DC" w14:textId="77777777" w:rsidR="00ED6D70" w:rsidRPr="00567003" w:rsidRDefault="00ED6D70">
            <w:pPr>
              <w:spacing w:before="1"/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713D7047" w14:textId="77777777" w:rsidR="00ED6D70" w:rsidRDefault="00511ECC">
            <w:pPr>
              <w:ind w:left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04" w:type="dxa"/>
            <w:shd w:val="clear" w:color="auto" w:fill="DEEAF6"/>
          </w:tcPr>
          <w:p w14:paraId="5D094469" w14:textId="77777777" w:rsidR="00ED6D70" w:rsidRPr="00567003" w:rsidRDefault="00511ECC">
            <w:pPr>
              <w:spacing w:before="1"/>
              <w:ind w:left="107" w:right="18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¿El ahorro y la planificación financiera nos ayudan a alcanzar nuestras metas?</w:t>
            </w:r>
          </w:p>
        </w:tc>
        <w:tc>
          <w:tcPr>
            <w:tcW w:w="3709" w:type="dxa"/>
            <w:shd w:val="clear" w:color="auto" w:fill="DEEAF6"/>
          </w:tcPr>
          <w:p w14:paraId="47924A48" w14:textId="77777777" w:rsidR="00ED6D70" w:rsidRPr="00567003" w:rsidRDefault="00511ECC">
            <w:pPr>
              <w:spacing w:before="1"/>
              <w:ind w:left="107" w:right="174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Que los estudiantes comprendan y valoren la importancia del ahorro y de la planificación financiera para el logro de metas personales y familiares, analizando casos de la vida c</w:t>
            </w:r>
            <w:r w:rsidRPr="00567003">
              <w:rPr>
                <w:sz w:val="18"/>
                <w:szCs w:val="18"/>
                <w:lang w:val="es-PE"/>
              </w:rPr>
              <w:t>otidiana.</w:t>
            </w:r>
          </w:p>
        </w:tc>
        <w:tc>
          <w:tcPr>
            <w:tcW w:w="2528" w:type="dxa"/>
            <w:shd w:val="clear" w:color="auto" w:fill="DEEAF6"/>
          </w:tcPr>
          <w:p w14:paraId="523899B3" w14:textId="77777777" w:rsidR="00ED6D70" w:rsidRPr="00567003" w:rsidRDefault="00511ECC">
            <w:pPr>
              <w:spacing w:before="1" w:line="219" w:lineRule="auto"/>
              <w:ind w:left="11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Ahorro.</w:t>
            </w:r>
          </w:p>
          <w:p w14:paraId="606D574B" w14:textId="77777777" w:rsidR="00ED6D70" w:rsidRPr="00567003" w:rsidRDefault="00511ECC">
            <w:pPr>
              <w:ind w:left="116" w:right="587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Metas financieras. Planificación económica. Gastos fijos y variables Costo de oportunidad</w:t>
            </w:r>
          </w:p>
        </w:tc>
        <w:tc>
          <w:tcPr>
            <w:tcW w:w="3121" w:type="dxa"/>
            <w:shd w:val="clear" w:color="auto" w:fill="DEEAF6"/>
          </w:tcPr>
          <w:p w14:paraId="5DBACE55" w14:textId="77777777" w:rsidR="00ED6D70" w:rsidRPr="00567003" w:rsidRDefault="00511ECC">
            <w:pPr>
              <w:spacing w:before="1"/>
              <w:ind w:left="109" w:right="113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Análisis de casos, estudio de ejemplos reales, trabajo colaborativo y elaboración de un plan de ahorro.</w:t>
            </w:r>
          </w:p>
        </w:tc>
        <w:tc>
          <w:tcPr>
            <w:tcW w:w="2204" w:type="dxa"/>
            <w:shd w:val="clear" w:color="auto" w:fill="DEEAF6"/>
          </w:tcPr>
          <w:p w14:paraId="628A76E8" w14:textId="77777777" w:rsidR="00ED6D70" w:rsidRDefault="00511ECC">
            <w:pPr>
              <w:spacing w:before="1"/>
              <w:ind w:left="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Plan de </w:t>
            </w:r>
            <w:proofErr w:type="spellStart"/>
            <w:r>
              <w:rPr>
                <w:sz w:val="18"/>
                <w:szCs w:val="18"/>
              </w:rPr>
              <w:t>ahorro</w:t>
            </w:r>
            <w:proofErr w:type="spellEnd"/>
            <w:r>
              <w:rPr>
                <w:sz w:val="18"/>
                <w:szCs w:val="18"/>
              </w:rPr>
              <w:t xml:space="preserve"> personal.</w:t>
            </w:r>
          </w:p>
        </w:tc>
      </w:tr>
      <w:tr w:rsidR="00ED6D70" w14:paraId="1CB80A98" w14:textId="77777777">
        <w:trPr>
          <w:trHeight w:val="1135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DEEAF6"/>
          </w:tcPr>
          <w:p w14:paraId="31780279" w14:textId="77777777" w:rsidR="00ED6D70" w:rsidRDefault="00ED6D70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</w:tcPr>
          <w:p w14:paraId="6403B6D8" w14:textId="77777777" w:rsidR="00ED6D70" w:rsidRDefault="00ED6D70">
            <w:pPr>
              <w:spacing w:before="218"/>
              <w:jc w:val="center"/>
              <w:rPr>
                <w:b/>
                <w:bCs/>
                <w:sz w:val="18"/>
                <w:szCs w:val="18"/>
              </w:rPr>
            </w:pPr>
          </w:p>
          <w:p w14:paraId="7D8A62F8" w14:textId="77777777" w:rsidR="00ED6D70" w:rsidRDefault="00511E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4" w:type="dxa"/>
          </w:tcPr>
          <w:p w14:paraId="4103B084" w14:textId="77777777" w:rsidR="00ED6D70" w:rsidRPr="00567003" w:rsidRDefault="00511ECC">
            <w:pPr>
              <w:spacing w:before="1"/>
              <w:ind w:left="107" w:right="18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Analizamos cómo el consumo responsable contribuye al desarrollo sostenible</w:t>
            </w:r>
          </w:p>
        </w:tc>
        <w:tc>
          <w:tcPr>
            <w:tcW w:w="3709" w:type="dxa"/>
          </w:tcPr>
          <w:p w14:paraId="45978B80" w14:textId="77777777" w:rsidR="00ED6D70" w:rsidRPr="00567003" w:rsidRDefault="00511ECC">
            <w:pPr>
              <w:spacing w:before="1"/>
              <w:ind w:left="107" w:right="174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Que los estudiantes analicen cómo las decisiones de consumo impactan en la economía familiar, la sociedad y el ambiente, promoviendo prácticas de consumo responsable.</w:t>
            </w:r>
          </w:p>
        </w:tc>
        <w:tc>
          <w:tcPr>
            <w:tcW w:w="2528" w:type="dxa"/>
          </w:tcPr>
          <w:p w14:paraId="61CF7548" w14:textId="77777777" w:rsidR="00ED6D70" w:rsidRDefault="00511ECC">
            <w:pPr>
              <w:numPr>
                <w:ilvl w:val="0"/>
                <w:numId w:val="3"/>
              </w:numPr>
              <w:tabs>
                <w:tab w:val="left" w:pos="238"/>
              </w:tabs>
              <w:spacing w:line="219" w:lineRule="auto"/>
              <w:ind w:left="238" w:hanging="129"/>
            </w:pPr>
            <w:proofErr w:type="spellStart"/>
            <w:r>
              <w:rPr>
                <w:sz w:val="18"/>
                <w:szCs w:val="18"/>
              </w:rPr>
              <w:t>Consumo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responsable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ED32571" w14:textId="77777777" w:rsidR="00ED6D70" w:rsidRDefault="00511ECC">
            <w:pPr>
              <w:numPr>
                <w:ilvl w:val="0"/>
                <w:numId w:val="3"/>
              </w:numPr>
              <w:tabs>
                <w:tab w:val="left" w:pos="238"/>
              </w:tabs>
              <w:spacing w:before="1" w:line="219" w:lineRule="auto"/>
              <w:ind w:left="238" w:hanging="129"/>
            </w:pPr>
            <w:r>
              <w:rPr>
                <w:sz w:val="18"/>
                <w:szCs w:val="18"/>
              </w:rPr>
              <w:t xml:space="preserve">Desarrollo </w:t>
            </w:r>
            <w:proofErr w:type="spellStart"/>
            <w:r>
              <w:rPr>
                <w:sz w:val="18"/>
                <w:szCs w:val="18"/>
              </w:rPr>
              <w:t>sostenible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35505B89" w14:textId="77777777" w:rsidR="00ED6D70" w:rsidRDefault="00511ECC">
            <w:pPr>
              <w:numPr>
                <w:ilvl w:val="0"/>
                <w:numId w:val="3"/>
              </w:numPr>
              <w:tabs>
                <w:tab w:val="left" w:pos="238"/>
              </w:tabs>
              <w:spacing w:line="219" w:lineRule="auto"/>
              <w:ind w:left="238" w:hanging="129"/>
            </w:pPr>
            <w:proofErr w:type="spellStart"/>
            <w:r>
              <w:rPr>
                <w:sz w:val="18"/>
                <w:szCs w:val="18"/>
              </w:rPr>
              <w:t>Economía</w:t>
            </w:r>
            <w:proofErr w:type="spellEnd"/>
            <w:r>
              <w:rPr>
                <w:sz w:val="18"/>
                <w:szCs w:val="18"/>
              </w:rPr>
              <w:t xml:space="preserve"> familiar.</w:t>
            </w:r>
          </w:p>
          <w:p w14:paraId="66D4576E" w14:textId="77777777" w:rsidR="00ED6D70" w:rsidRPr="00567003" w:rsidRDefault="00511ECC">
            <w:pPr>
              <w:spacing w:before="1" w:line="219" w:lineRule="auto"/>
              <w:ind w:left="11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Impacto social y ambiental</w:t>
            </w:r>
            <w:r w:rsidRPr="00567003">
              <w:rPr>
                <w:sz w:val="18"/>
                <w:szCs w:val="18"/>
                <w:lang w:val="es-PE"/>
              </w:rPr>
              <w:t xml:space="preserve"> del consumo.</w:t>
            </w:r>
          </w:p>
        </w:tc>
        <w:tc>
          <w:tcPr>
            <w:tcW w:w="3121" w:type="dxa"/>
          </w:tcPr>
          <w:p w14:paraId="7B2B0DCB" w14:textId="77777777" w:rsidR="00ED6D70" w:rsidRPr="00567003" w:rsidRDefault="00511ECC">
            <w:pPr>
              <w:spacing w:before="1"/>
              <w:ind w:left="109" w:right="113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Análisis de noticias, estudio de casos, discusión en equipos y elaboración de conclusiones.</w:t>
            </w:r>
          </w:p>
        </w:tc>
        <w:tc>
          <w:tcPr>
            <w:tcW w:w="2204" w:type="dxa"/>
          </w:tcPr>
          <w:p w14:paraId="3DBD2819" w14:textId="77777777" w:rsidR="00ED6D70" w:rsidRPr="00567003" w:rsidRDefault="00511ECC">
            <w:pPr>
              <w:spacing w:before="1"/>
              <w:ind w:left="10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Cuadro de análisis sobre el impacto del consumo responsable.</w:t>
            </w:r>
          </w:p>
        </w:tc>
      </w:tr>
      <w:tr w:rsidR="00ED6D70" w14:paraId="2A83BA8C" w14:textId="77777777">
        <w:trPr>
          <w:trHeight w:val="1135"/>
        </w:trPr>
        <w:tc>
          <w:tcPr>
            <w:tcW w:w="1004" w:type="dxa"/>
            <w:tcBorders>
              <w:top w:val="nil"/>
            </w:tcBorders>
            <w:shd w:val="clear" w:color="auto" w:fill="DEEAF6"/>
          </w:tcPr>
          <w:p w14:paraId="5B7B35F2" w14:textId="77777777" w:rsidR="00ED6D70" w:rsidRPr="00567003" w:rsidRDefault="00ED6D70">
            <w:pPr>
              <w:rPr>
                <w:sz w:val="2"/>
                <w:szCs w:val="2"/>
                <w:lang w:val="es-PE"/>
              </w:rPr>
            </w:pPr>
          </w:p>
        </w:tc>
        <w:tc>
          <w:tcPr>
            <w:tcW w:w="612" w:type="dxa"/>
            <w:shd w:val="clear" w:color="auto" w:fill="DEEAF6"/>
          </w:tcPr>
          <w:p w14:paraId="20D15EC1" w14:textId="77777777" w:rsidR="00ED6D70" w:rsidRPr="00567003" w:rsidRDefault="00ED6D70">
            <w:pPr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1B2CE3CA" w14:textId="77777777" w:rsidR="00ED6D70" w:rsidRPr="00567003" w:rsidRDefault="00ED6D70">
            <w:pPr>
              <w:jc w:val="center"/>
              <w:rPr>
                <w:b/>
                <w:bCs/>
                <w:sz w:val="18"/>
                <w:szCs w:val="18"/>
                <w:lang w:val="es-PE"/>
              </w:rPr>
            </w:pPr>
          </w:p>
          <w:p w14:paraId="242B6F69" w14:textId="77777777" w:rsidR="00ED6D70" w:rsidRDefault="00511E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04" w:type="dxa"/>
            <w:shd w:val="clear" w:color="auto" w:fill="DEEAF6"/>
          </w:tcPr>
          <w:p w14:paraId="315DDD5F" w14:textId="77777777" w:rsidR="00ED6D70" w:rsidRPr="00567003" w:rsidRDefault="00511ECC">
            <w:pPr>
              <w:spacing w:before="1"/>
              <w:ind w:left="107" w:right="186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Compartimos propuestas para fortalecer una cultura financiera responsable</w:t>
            </w:r>
          </w:p>
        </w:tc>
        <w:tc>
          <w:tcPr>
            <w:tcW w:w="3709" w:type="dxa"/>
            <w:shd w:val="clear" w:color="auto" w:fill="DEEAF6"/>
          </w:tcPr>
          <w:p w14:paraId="79025143" w14:textId="77777777" w:rsidR="00ED6D70" w:rsidRPr="00567003" w:rsidRDefault="00511ECC">
            <w:pPr>
              <w:spacing w:before="1"/>
              <w:ind w:left="107" w:right="174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Que los estudiantes integren los aprendizajes desarrollados durante la unidad y sustenten propuestas orientadas a fortalecer una cultura financiera responsable en la comunidad educat</w:t>
            </w:r>
            <w:r w:rsidRPr="00567003">
              <w:rPr>
                <w:sz w:val="18"/>
                <w:szCs w:val="18"/>
                <w:lang w:val="es-PE"/>
              </w:rPr>
              <w:t>iva.</w:t>
            </w:r>
          </w:p>
        </w:tc>
        <w:tc>
          <w:tcPr>
            <w:tcW w:w="2528" w:type="dxa"/>
            <w:shd w:val="clear" w:color="auto" w:fill="DEEAF6"/>
          </w:tcPr>
          <w:p w14:paraId="68F469AE" w14:textId="77777777" w:rsidR="00ED6D70" w:rsidRDefault="00511ECC">
            <w:pPr>
              <w:numPr>
                <w:ilvl w:val="0"/>
                <w:numId w:val="2"/>
              </w:numPr>
              <w:tabs>
                <w:tab w:val="left" w:pos="238"/>
              </w:tabs>
              <w:spacing w:before="1"/>
              <w:ind w:hanging="129"/>
            </w:pPr>
            <w:proofErr w:type="spellStart"/>
            <w:r>
              <w:rPr>
                <w:sz w:val="18"/>
                <w:szCs w:val="18"/>
              </w:rPr>
              <w:t>Cultura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financiera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387193F" w14:textId="77777777" w:rsidR="00ED6D70" w:rsidRDefault="00511ECC">
            <w:pPr>
              <w:numPr>
                <w:ilvl w:val="0"/>
                <w:numId w:val="2"/>
              </w:numPr>
              <w:tabs>
                <w:tab w:val="left" w:pos="238"/>
              </w:tabs>
              <w:spacing w:before="1" w:line="219" w:lineRule="auto"/>
              <w:ind w:hanging="129"/>
            </w:pPr>
            <w:proofErr w:type="spellStart"/>
            <w:r>
              <w:rPr>
                <w:sz w:val="18"/>
                <w:szCs w:val="18"/>
              </w:rPr>
              <w:t>Consumo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responsable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70E041FA" w14:textId="77777777" w:rsidR="00ED6D70" w:rsidRDefault="00511ECC">
            <w:pPr>
              <w:numPr>
                <w:ilvl w:val="0"/>
                <w:numId w:val="2"/>
              </w:numPr>
              <w:tabs>
                <w:tab w:val="left" w:pos="238"/>
              </w:tabs>
              <w:spacing w:line="219" w:lineRule="auto"/>
              <w:ind w:hanging="129"/>
            </w:pPr>
            <w:proofErr w:type="spellStart"/>
            <w:r>
              <w:rPr>
                <w:sz w:val="18"/>
                <w:szCs w:val="18"/>
              </w:rPr>
              <w:t>Ahorro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6500795" w14:textId="77777777" w:rsidR="00ED6D70" w:rsidRDefault="00511ECC">
            <w:pPr>
              <w:spacing w:before="1" w:line="219" w:lineRule="auto"/>
              <w:ind w:left="11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Participación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ciudadana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21" w:type="dxa"/>
            <w:shd w:val="clear" w:color="auto" w:fill="DEEAF6"/>
          </w:tcPr>
          <w:p w14:paraId="273FD165" w14:textId="77777777" w:rsidR="00ED6D70" w:rsidRPr="00567003" w:rsidRDefault="00511ECC">
            <w:pPr>
              <w:spacing w:before="1"/>
              <w:ind w:left="109" w:right="113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Socialización de propuestas, reflexión grupal, evaluación de aprendizajes.</w:t>
            </w:r>
          </w:p>
        </w:tc>
        <w:tc>
          <w:tcPr>
            <w:tcW w:w="2204" w:type="dxa"/>
            <w:shd w:val="clear" w:color="auto" w:fill="DEEAF6"/>
          </w:tcPr>
          <w:p w14:paraId="5650E99B" w14:textId="77777777" w:rsidR="00ED6D70" w:rsidRPr="00567003" w:rsidRDefault="00511ECC">
            <w:pPr>
              <w:rPr>
                <w:b/>
                <w:bCs/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Exposición de Guía crítica y propuesta de plan de contingencia financiero</w:t>
            </w:r>
          </w:p>
          <w:p w14:paraId="791EB7F2" w14:textId="77777777" w:rsidR="00ED6D70" w:rsidRPr="00567003" w:rsidRDefault="00ED6D70">
            <w:pPr>
              <w:spacing w:before="1"/>
              <w:ind w:left="106"/>
              <w:rPr>
                <w:sz w:val="18"/>
                <w:szCs w:val="18"/>
                <w:lang w:val="es-PE"/>
              </w:rPr>
            </w:pPr>
          </w:p>
        </w:tc>
      </w:tr>
    </w:tbl>
    <w:p w14:paraId="1A985B9D" w14:textId="77777777" w:rsidR="00ED6D70" w:rsidRDefault="00ED6D70"/>
    <w:p w14:paraId="61FF45D6" w14:textId="77777777" w:rsidR="00ED6D70" w:rsidRDefault="00ED6D70"/>
    <w:p w14:paraId="19271E9A" w14:textId="77777777" w:rsidR="00ED6D70" w:rsidRDefault="00ED6D70"/>
    <w:p w14:paraId="0CCDB717" w14:textId="77777777" w:rsidR="00ED6D70" w:rsidRDefault="00ED6D70"/>
    <w:p w14:paraId="4AF5A939" w14:textId="77777777" w:rsidR="00ED6D70" w:rsidRDefault="00ED6D70"/>
    <w:p w14:paraId="4D69CE91" w14:textId="06D24AF1" w:rsidR="00ED6D70" w:rsidRDefault="00ED6D70"/>
    <w:p w14:paraId="4C91BFFD" w14:textId="77777777" w:rsidR="00567003" w:rsidRDefault="00567003"/>
    <w:p w14:paraId="6F2668DD" w14:textId="77777777" w:rsidR="00ED6D70" w:rsidRDefault="00511ECC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VI.INSTRUMENTOS DE EVALUACIÓN</w:t>
      </w:r>
    </w:p>
    <w:p w14:paraId="2F91DE79" w14:textId="77777777" w:rsidR="00ED6D70" w:rsidRDefault="00511ECC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Producto: </w:t>
      </w:r>
      <w:r>
        <w:rPr>
          <w:sz w:val="18"/>
          <w:szCs w:val="18"/>
        </w:rPr>
        <w:t>Guía crítica y propuesta de plan de contingencia financiero frente al consumismo</w:t>
      </w:r>
    </w:p>
    <w:p w14:paraId="0A1088EC" w14:textId="77777777" w:rsidR="00ED6D70" w:rsidRDefault="00ED6D70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</w:p>
    <w:tbl>
      <w:tblPr>
        <w:tblStyle w:val="a2"/>
        <w:tblW w:w="14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693"/>
        <w:gridCol w:w="2835"/>
        <w:gridCol w:w="2694"/>
        <w:gridCol w:w="3708"/>
      </w:tblGrid>
      <w:tr w:rsidR="00ED6D70" w14:paraId="2AFB61E4" w14:textId="77777777" w:rsidTr="00567003">
        <w:trPr>
          <w:trHeight w:val="514"/>
          <w:jc w:val="center"/>
        </w:trPr>
        <w:tc>
          <w:tcPr>
            <w:tcW w:w="2405" w:type="dxa"/>
            <w:shd w:val="clear" w:color="auto" w:fill="EDEDED"/>
            <w:vAlign w:val="center"/>
          </w:tcPr>
          <w:p w14:paraId="37618BB8" w14:textId="77777777" w:rsidR="00ED6D70" w:rsidRDefault="00511ECC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CRITERIOS DE EVALUACIÓN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3439DE59" w14:textId="77777777" w:rsidR="00ED6D70" w:rsidRDefault="00511ECC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INICIO (C)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B13C145" w14:textId="77777777" w:rsidR="00ED6D70" w:rsidRDefault="00511ECC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EN PROCESO (B)</w:t>
            </w:r>
          </w:p>
        </w:tc>
        <w:tc>
          <w:tcPr>
            <w:tcW w:w="2694" w:type="dxa"/>
            <w:shd w:val="clear" w:color="auto" w:fill="EDEDED"/>
            <w:vAlign w:val="center"/>
          </w:tcPr>
          <w:p w14:paraId="2FEA2BBD" w14:textId="77777777" w:rsidR="00ED6D70" w:rsidRDefault="00511ECC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LOGRO ESPERADO (A)</w:t>
            </w:r>
          </w:p>
        </w:tc>
        <w:tc>
          <w:tcPr>
            <w:tcW w:w="3708" w:type="dxa"/>
            <w:shd w:val="clear" w:color="auto" w:fill="EDEDED"/>
            <w:vAlign w:val="center"/>
          </w:tcPr>
          <w:p w14:paraId="459CC9ED" w14:textId="77777777" w:rsidR="00ED6D70" w:rsidRDefault="00511ECC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LOGRO DESTACADO (AD)</w:t>
            </w:r>
          </w:p>
        </w:tc>
      </w:tr>
      <w:tr w:rsidR="00ED6D70" w14:paraId="0A502F86" w14:textId="77777777" w:rsidTr="00567003">
        <w:trPr>
          <w:trHeight w:val="905"/>
          <w:jc w:val="center"/>
        </w:trPr>
        <w:tc>
          <w:tcPr>
            <w:tcW w:w="24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24AC" w14:textId="77777777" w:rsidR="00ED6D70" w:rsidRDefault="00511ECC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Perspectiva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histórica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sistémica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A0D8" w14:textId="77777777" w:rsidR="00ED6D70" w:rsidRPr="00567003" w:rsidRDefault="00511ECC">
            <w:pPr>
              <w:tabs>
                <w:tab w:val="left" w:pos="178"/>
              </w:tabs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Desconoce los procesos históricos de la economía y los sistemas económicos.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4773" w14:textId="77777777" w:rsidR="00ED6D70" w:rsidRPr="00567003" w:rsidRDefault="00511ECC">
            <w:pPr>
              <w:tabs>
                <w:tab w:val="left" w:pos="182"/>
                <w:tab w:val="left" w:pos="607"/>
              </w:tabs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Menciona de forma superficial los aspectos históricos de la economía sin relacionarlos con el contexto actual.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DD78" w14:textId="77777777" w:rsidR="00ED6D70" w:rsidRPr="00567003" w:rsidRDefault="00511ECC">
            <w:pPr>
              <w:tabs>
                <w:tab w:val="left" w:pos="175"/>
              </w:tabs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Explica de manera adecuada la evolución de los sistemas económicos y el dinero, conectándolos con el consumo.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2480" w14:textId="77777777" w:rsidR="00ED6D70" w:rsidRPr="00567003" w:rsidRDefault="00511ECC">
            <w:pPr>
              <w:tabs>
                <w:tab w:val="left" w:pos="178"/>
              </w:tabs>
              <w:ind w:left="37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Explica con solidez la evolución de la economía, los sistemas económicos y el dinero, vinculándolos con la realidad del consumo actual.</w:t>
            </w:r>
          </w:p>
        </w:tc>
      </w:tr>
      <w:tr w:rsidR="00ED6D70" w14:paraId="2F05E731" w14:textId="77777777" w:rsidTr="00567003">
        <w:trPr>
          <w:trHeight w:val="1021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BE63F" w14:textId="77777777" w:rsidR="00ED6D70" w:rsidRPr="00567003" w:rsidRDefault="00511ECC">
            <w:pPr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>Dominio d</w:t>
            </w:r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>el sistema e instituciones financieras del Perú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CC10" w14:textId="77777777" w:rsidR="00ED6D70" w:rsidRPr="00567003" w:rsidRDefault="00511ECC">
            <w:pPr>
              <w:tabs>
                <w:tab w:val="left" w:pos="178"/>
              </w:tabs>
              <w:ind w:left="37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Desconoce por completo el funcionamiento del sistema financiero formal peruano y sus instrumentos.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5F19" w14:textId="77777777" w:rsidR="00ED6D70" w:rsidRPr="00567003" w:rsidRDefault="00511ECC">
            <w:pPr>
              <w:tabs>
                <w:tab w:val="left" w:pos="182"/>
              </w:tabs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Menciona de manera general algunas instituciones financieras del Perú sin detallar sus productos ni el manejo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 de intereses.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2164" w14:textId="77777777" w:rsidR="00ED6D70" w:rsidRPr="00567003" w:rsidRDefault="00511ECC">
            <w:pPr>
              <w:tabs>
                <w:tab w:val="left" w:pos="175"/>
              </w:tabs>
              <w:ind w:left="34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Explica adecuadamente el rol de las instituciones financieras peruanas y el uso de cuentas de ahorro, corriente e intereses.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D4F8" w14:textId="77777777" w:rsidR="00ED6D70" w:rsidRPr="00567003" w:rsidRDefault="00511ECC">
            <w:pPr>
              <w:tabs>
                <w:tab w:val="left" w:pos="178"/>
              </w:tabs>
              <w:ind w:left="37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Explica con precisión el rol del sistema financiero formal peruano (bancos, cajas de ahorro) y el manejo de productos financieros e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 intereses.</w:t>
            </w:r>
          </w:p>
        </w:tc>
      </w:tr>
      <w:tr w:rsidR="00ED6D70" w14:paraId="229AFB2A" w14:textId="77777777" w:rsidTr="00567003">
        <w:trPr>
          <w:trHeight w:val="9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0604" w14:textId="77777777" w:rsidR="00ED6D70" w:rsidRPr="00567003" w:rsidRDefault="00511ECC">
            <w:pPr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>Diseño y toma de decisiones en el plan de contingencia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784F" w14:textId="77777777" w:rsidR="00ED6D70" w:rsidRPr="00567003" w:rsidRDefault="00511ECC">
            <w:pPr>
              <w:tabs>
                <w:tab w:val="left" w:pos="178"/>
              </w:tabs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No presenta un plan de contingencia ni estrategias de ahorro frente a imprevistos económicos.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32AA" w14:textId="77777777" w:rsidR="00ED6D70" w:rsidRPr="00567003" w:rsidRDefault="00511ECC">
            <w:pPr>
              <w:tabs>
                <w:tab w:val="left" w:pos="182"/>
              </w:tabs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Presenta un plan de contingencia incompleto, con propuestas de ahorro poco viables o escasa pr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evisión de riesgos.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4D90" w14:textId="77777777" w:rsidR="00ED6D70" w:rsidRPr="00567003" w:rsidRDefault="00511ECC">
            <w:pPr>
              <w:tabs>
                <w:tab w:val="left" w:pos="175"/>
              </w:tabs>
              <w:ind w:left="34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Diseña un plan de contingencia financiero coherente que incluye medidas básicas de ahorro y prevención de riesgos.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69B27" w14:textId="77777777" w:rsidR="00ED6D70" w:rsidRPr="00567003" w:rsidRDefault="00511ECC">
            <w:pPr>
              <w:tabs>
                <w:tab w:val="left" w:pos="178"/>
              </w:tabs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Diseña un plan de contingencia riguroso, integrando el ahorro formal como estrategia central de mitigación de riesgos fre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nte a 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TikTok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, Instagram y Facebook (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influencers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) y estafas.</w:t>
            </w:r>
          </w:p>
        </w:tc>
      </w:tr>
      <w:tr w:rsidR="00ED6D70" w14:paraId="1B7F3565" w14:textId="77777777" w:rsidTr="00567003">
        <w:trPr>
          <w:trHeight w:val="1107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457D" w14:textId="77777777" w:rsidR="00ED6D70" w:rsidRPr="00567003" w:rsidRDefault="00511ECC">
            <w:pPr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 xml:space="preserve">Juicio crítico frente a </w:t>
            </w:r>
            <w:proofErr w:type="spellStart"/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>influencers</w:t>
            </w:r>
            <w:proofErr w:type="spellEnd"/>
            <w:r w:rsidRPr="00567003">
              <w:rPr>
                <w:rFonts w:ascii="Calibri" w:eastAsia="Calibri" w:hAnsi="Calibri" w:cs="Calibri"/>
                <w:b/>
                <w:bCs/>
                <w:sz w:val="18"/>
                <w:szCs w:val="18"/>
                <w:lang w:val="es-PE"/>
              </w:rPr>
              <w:t xml:space="preserve"> financieros y consumismo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8DF9" w14:textId="77777777" w:rsidR="00ED6D70" w:rsidRDefault="00511ECC">
            <w:pPr>
              <w:tabs>
                <w:tab w:val="left" w:pos="178"/>
              </w:tabs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Valida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o replica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mitos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financieros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incorrectos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difundidos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por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creadores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contenido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redes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sociales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60D4" w14:textId="77777777" w:rsidR="00ED6D70" w:rsidRPr="00567003" w:rsidRDefault="00511ECC">
            <w:pPr>
              <w:tabs>
                <w:tab w:val="left" w:pos="182"/>
              </w:tabs>
              <w:ind w:left="40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Menciona los riesgos de los 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TikTok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, Instagram y Facebook (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influencers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) de forma vaga sin un fundamento técnico ni económico claro.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508D" w14:textId="77777777" w:rsidR="00ED6D70" w:rsidRPr="00567003" w:rsidRDefault="00511ECC">
            <w:pPr>
              <w:tabs>
                <w:tab w:val="left" w:pos="175"/>
              </w:tabs>
              <w:ind w:left="34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Cuestiona de manera ad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ecuada los mensajes de los 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TikTok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, Instagram y Facebook (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influencers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) financieros con criterios económicos válidos.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CCF927" w14:textId="77777777" w:rsidR="00ED6D70" w:rsidRPr="00567003" w:rsidRDefault="00511ECC">
            <w:pPr>
              <w:tabs>
                <w:tab w:val="left" w:pos="0"/>
                <w:tab w:val="left" w:pos="178"/>
              </w:tabs>
              <w:ind w:left="37"/>
              <w:jc w:val="both"/>
              <w:rPr>
                <w:rFonts w:ascii="Calibri" w:eastAsia="Calibri" w:hAnsi="Calibri" w:cs="Calibri"/>
                <w:sz w:val="18"/>
                <w:szCs w:val="18"/>
                <w:lang w:val="es-PE"/>
              </w:rPr>
            </w:pP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Desmantela con argumentos técnicos y sociales sólidos los discursos engañosos de los 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TikTok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, Instagram y Facebook (</w:t>
            </w:r>
            <w:proofErr w:type="spellStart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influencers</w:t>
            </w:r>
            <w:proofErr w:type="spellEnd"/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) financieros </w:t>
            </w:r>
            <w:r w:rsidRPr="00567003">
              <w:rPr>
                <w:rFonts w:ascii="Calibri" w:eastAsia="Calibri" w:hAnsi="Calibri" w:cs="Calibri"/>
                <w:sz w:val="18"/>
                <w:szCs w:val="18"/>
                <w:lang w:val="es-PE"/>
              </w:rPr>
              <w:t>y el consumismo desmedido.</w:t>
            </w:r>
          </w:p>
        </w:tc>
      </w:tr>
    </w:tbl>
    <w:p w14:paraId="7A303091" w14:textId="77777777" w:rsidR="00ED6D70" w:rsidRDefault="00ED6D70"/>
    <w:p w14:paraId="25C41274" w14:textId="77777777" w:rsidR="00ED6D70" w:rsidRDefault="00511ECC">
      <w:pPr>
        <w:widowControl w:val="0"/>
        <w:tabs>
          <w:tab w:val="left" w:pos="861"/>
        </w:tabs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VII.MATERIALES Y RECURSOS</w:t>
      </w:r>
    </w:p>
    <w:p w14:paraId="6E04B5A5" w14:textId="77777777" w:rsidR="00ED6D70" w:rsidRDefault="00ED6D70">
      <w:pPr>
        <w:widowControl w:val="0"/>
        <w:tabs>
          <w:tab w:val="left" w:pos="861"/>
        </w:tabs>
        <w:spacing w:after="0" w:line="240" w:lineRule="auto"/>
        <w:rPr>
          <w:b/>
          <w:bCs/>
          <w:sz w:val="18"/>
          <w:szCs w:val="18"/>
        </w:rPr>
      </w:pPr>
    </w:p>
    <w:tbl>
      <w:tblPr>
        <w:tblStyle w:val="a3"/>
        <w:tblW w:w="1516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3"/>
        <w:gridCol w:w="12818"/>
      </w:tblGrid>
      <w:tr w:rsidR="00ED6D70" w14:paraId="59D5E54C" w14:textId="77777777">
        <w:trPr>
          <w:trHeight w:val="217"/>
        </w:trPr>
        <w:tc>
          <w:tcPr>
            <w:tcW w:w="2343" w:type="dxa"/>
            <w:shd w:val="clear" w:color="auto" w:fill="4F81BC"/>
          </w:tcPr>
          <w:p w14:paraId="45B95C0C" w14:textId="77777777" w:rsidR="00ED6D70" w:rsidRDefault="00511ECC">
            <w:pPr>
              <w:spacing w:line="198" w:lineRule="auto"/>
              <w:ind w:left="11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Área</w:t>
            </w:r>
            <w:proofErr w:type="spellEnd"/>
          </w:p>
        </w:tc>
        <w:tc>
          <w:tcPr>
            <w:tcW w:w="12818" w:type="dxa"/>
            <w:shd w:val="clear" w:color="auto" w:fill="4F81BC"/>
          </w:tcPr>
          <w:p w14:paraId="730D21C8" w14:textId="77777777" w:rsidR="00ED6D70" w:rsidRDefault="00511ECC">
            <w:pPr>
              <w:spacing w:line="198" w:lineRule="auto"/>
              <w:ind w:left="11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Materiales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y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recursos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didácticos</w:t>
            </w:r>
            <w:proofErr w:type="spellEnd"/>
          </w:p>
        </w:tc>
      </w:tr>
      <w:tr w:rsidR="00ED6D70" w14:paraId="2531FEE8" w14:textId="77777777">
        <w:trPr>
          <w:trHeight w:val="505"/>
        </w:trPr>
        <w:tc>
          <w:tcPr>
            <w:tcW w:w="2343" w:type="dxa"/>
            <w:shd w:val="clear" w:color="auto" w:fill="DBE4F0"/>
          </w:tcPr>
          <w:p w14:paraId="7DCA8752" w14:textId="77777777" w:rsidR="00ED6D70" w:rsidRDefault="00511ECC">
            <w:pPr>
              <w:spacing w:before="1"/>
              <w:ind w:left="11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Ciencias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Sociales</w:t>
            </w:r>
            <w:proofErr w:type="spellEnd"/>
          </w:p>
        </w:tc>
        <w:tc>
          <w:tcPr>
            <w:tcW w:w="12818" w:type="dxa"/>
            <w:shd w:val="clear" w:color="auto" w:fill="DBE4F0"/>
          </w:tcPr>
          <w:p w14:paraId="5DB65883" w14:textId="77777777" w:rsidR="00ED6D70" w:rsidRPr="00567003" w:rsidRDefault="00511ECC">
            <w:pPr>
              <w:spacing w:line="219" w:lineRule="auto"/>
              <w:ind w:left="110"/>
              <w:rPr>
                <w:sz w:val="18"/>
                <w:szCs w:val="18"/>
                <w:lang w:val="es-PE"/>
              </w:rPr>
            </w:pPr>
            <w:r w:rsidRPr="00567003">
              <w:rPr>
                <w:sz w:val="18"/>
                <w:szCs w:val="18"/>
                <w:lang w:val="es-PE"/>
              </w:rPr>
              <w:t>Libro de Ciencias Sociales del MINEDU, infografías sobre educación financiera, noticias de actualidad, casos de economía familiar, gráficos estadísticos, fichas de trabajo,</w:t>
            </w:r>
          </w:p>
          <w:p w14:paraId="376E8005" w14:textId="77777777" w:rsidR="00ED6D70" w:rsidRDefault="00511ECC">
            <w:pPr>
              <w:spacing w:before="32"/>
              <w:ind w:left="11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organizadores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gráficos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calculadora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papelotes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plumones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0A0CE1E0" w14:textId="77777777" w:rsidR="00ED6D70" w:rsidRDefault="00ED6D70"/>
    <w:p w14:paraId="2B420ED1" w14:textId="325A1CE7" w:rsidR="00ED6D70" w:rsidRDefault="00ED6D70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</w:p>
    <w:p w14:paraId="4613A302" w14:textId="77777777" w:rsidR="00567003" w:rsidRDefault="00567003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</w:p>
    <w:p w14:paraId="3929C7F0" w14:textId="4C0191A7" w:rsidR="00ED6D70" w:rsidRDefault="00567003" w:rsidP="00567003">
      <w:pPr>
        <w:widowControl w:val="0"/>
        <w:tabs>
          <w:tab w:val="left" w:pos="861"/>
        </w:tabs>
        <w:spacing w:after="0" w:line="240" w:lineRule="auto"/>
        <w:ind w:left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_________________________________________</w:t>
      </w:r>
      <w:bookmarkStart w:id="1" w:name="_GoBack"/>
      <w:bookmarkEnd w:id="1"/>
    </w:p>
    <w:p w14:paraId="25985A56" w14:textId="1072630B" w:rsidR="00567003" w:rsidRDefault="00567003" w:rsidP="00567003">
      <w:pPr>
        <w:widowControl w:val="0"/>
        <w:tabs>
          <w:tab w:val="left" w:pos="861"/>
        </w:tabs>
        <w:spacing w:after="0" w:line="240" w:lineRule="auto"/>
        <w:ind w:left="28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Prof. Rocío Poma Quispe</w:t>
      </w:r>
    </w:p>
    <w:p w14:paraId="12E81284" w14:textId="77777777" w:rsidR="00ED6D70" w:rsidRDefault="00ED6D70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</w:p>
    <w:p w14:paraId="6C1AFAA3" w14:textId="77777777" w:rsidR="00ED6D70" w:rsidRDefault="00ED6D70">
      <w:pPr>
        <w:widowControl w:val="0"/>
        <w:tabs>
          <w:tab w:val="left" w:pos="861"/>
        </w:tabs>
        <w:spacing w:after="0" w:line="240" w:lineRule="auto"/>
        <w:ind w:left="284"/>
        <w:rPr>
          <w:b/>
          <w:bCs/>
          <w:sz w:val="18"/>
          <w:szCs w:val="18"/>
        </w:rPr>
      </w:pPr>
    </w:p>
    <w:sectPr w:rsidR="00ED6D70">
      <w:headerReference w:type="default" r:id="rId8"/>
      <w:pgSz w:w="16838" w:h="11906" w:orient="landscape"/>
      <w:pgMar w:top="720" w:right="720" w:bottom="720" w:left="720" w:header="708" w:footer="3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F28A78" w14:textId="77777777" w:rsidR="00511ECC" w:rsidRDefault="00511ECC">
      <w:pPr>
        <w:spacing w:after="0" w:line="240" w:lineRule="auto"/>
      </w:pPr>
      <w:r>
        <w:separator/>
      </w:r>
    </w:p>
  </w:endnote>
  <w:endnote w:type="continuationSeparator" w:id="0">
    <w:p w14:paraId="330B45D1" w14:textId="77777777" w:rsidR="00511ECC" w:rsidRDefault="0051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13417E-40E6-45C1-94A0-D2BD2F3863EB}"/>
    <w:embedBold r:id="rId2" w:fontKey="{F10D0402-9ADC-4B16-BD05-19591D9200D9}"/>
    <w:embedBoldItalic r:id="rId3" w:fontKey="{1F1B6DEE-DA41-4417-973F-57026A6A6B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27E67645-9F83-4F11-A5F5-1988329824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4B291C05-F79C-4CD9-A191-9BA5EA4734F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36E4E" w14:textId="77777777" w:rsidR="00511ECC" w:rsidRDefault="00511ECC">
      <w:pPr>
        <w:spacing w:after="0" w:line="240" w:lineRule="auto"/>
      </w:pPr>
      <w:r>
        <w:separator/>
      </w:r>
    </w:p>
  </w:footnote>
  <w:footnote w:type="continuationSeparator" w:id="0">
    <w:p w14:paraId="4D47DF39" w14:textId="77777777" w:rsidR="00511ECC" w:rsidRDefault="0051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130CE" w14:textId="77777777" w:rsidR="00ED6D70" w:rsidRDefault="00511ECC">
    <w:pPr>
      <w:widowControl w:val="0"/>
      <w:spacing w:after="0" w:line="183" w:lineRule="auto"/>
      <w:ind w:left="3558"/>
      <w:rPr>
        <w:rFonts w:ascii="Arial" w:eastAsia="Arial" w:hAnsi="Arial" w:cs="Arial"/>
        <w:b/>
        <w:bCs/>
        <w:sz w:val="20"/>
        <w:szCs w:val="2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anchor distT="0" distB="0" distL="0" distR="0" simplePos="0" relativeHeight="251658240" behindDoc="0" locked="0" layoutInCell="1" hidden="0" allowOverlap="1" wp14:anchorId="7A1F4A84" wp14:editId="1D7A9CD2">
          <wp:simplePos x="0" y="0"/>
          <wp:positionH relativeFrom="page">
            <wp:posOffset>8750300</wp:posOffset>
          </wp:positionH>
          <wp:positionV relativeFrom="page">
            <wp:posOffset>233045</wp:posOffset>
          </wp:positionV>
          <wp:extent cx="1375152" cy="436879"/>
          <wp:effectExtent l="0" t="0" r="0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5152" cy="436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1F2023"/>
        <w:sz w:val="20"/>
        <w:szCs w:val="20"/>
      </w:rPr>
      <w:t xml:space="preserve">        “</w:t>
    </w:r>
    <w:r>
      <w:rPr>
        <w:rFonts w:ascii="Arial" w:eastAsia="Arial" w:hAnsi="Arial" w:cs="Arial"/>
        <w:b/>
        <w:bCs/>
        <w:color w:val="1F2023"/>
        <w:sz w:val="20"/>
        <w:szCs w:val="20"/>
      </w:rPr>
      <w:t>AÑO DE LA ESPERANZA Y EL FORTALECIMIENTO DE LA DEMOCRACIA</w:t>
    </w:r>
    <w:r>
      <w:rPr>
        <w:rFonts w:ascii="Arial" w:eastAsia="Arial" w:hAnsi="Arial" w:cs="Arial"/>
        <w:b/>
        <w:bCs/>
        <w:color w:val="1F2023"/>
        <w:sz w:val="20"/>
        <w:szCs w:val="20"/>
      </w:rPr>
      <w:t>”</w:t>
    </w:r>
    <w:r>
      <w:rPr>
        <w:noProof/>
      </w:rPr>
      <w:drawing>
        <wp:anchor distT="0" distB="0" distL="0" distR="0" simplePos="0" relativeHeight="251659264" behindDoc="0" locked="0" layoutInCell="1" hidden="0" allowOverlap="1" wp14:anchorId="03DEE94D" wp14:editId="19A8ED9E">
          <wp:simplePos x="0" y="0"/>
          <wp:positionH relativeFrom="column">
            <wp:posOffset>363855</wp:posOffset>
          </wp:positionH>
          <wp:positionV relativeFrom="paragraph">
            <wp:posOffset>-209549</wp:posOffset>
          </wp:positionV>
          <wp:extent cx="521537" cy="509243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537" cy="5092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3A2707" w14:textId="77777777" w:rsidR="00ED6D70" w:rsidRDefault="00ED6D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2075E"/>
    <w:multiLevelType w:val="multilevel"/>
    <w:tmpl w:val="A412D178"/>
    <w:lvl w:ilvl="0">
      <w:numFmt w:val="bullet"/>
      <w:lvlText w:val="•"/>
      <w:lvlJc w:val="left"/>
      <w:pPr>
        <w:ind w:left="107" w:hanging="130"/>
      </w:pPr>
      <w:rPr>
        <w:rFonts w:ascii="Calibri" w:eastAsia="Calibri" w:hAnsi="Calibri" w:cs="Calibri"/>
        <w:b w:val="0"/>
        <w:bCs w:val="0"/>
        <w:i w:val="0"/>
        <w:iCs w:val="0"/>
        <w:sz w:val="18"/>
        <w:szCs w:val="18"/>
      </w:rPr>
    </w:lvl>
    <w:lvl w:ilvl="1">
      <w:numFmt w:val="bullet"/>
      <w:lvlText w:val="•"/>
      <w:lvlJc w:val="left"/>
      <w:pPr>
        <w:ind w:left="642" w:hanging="130"/>
      </w:pPr>
    </w:lvl>
    <w:lvl w:ilvl="2">
      <w:numFmt w:val="bullet"/>
      <w:lvlText w:val="•"/>
      <w:lvlJc w:val="left"/>
      <w:pPr>
        <w:ind w:left="1184" w:hanging="130"/>
      </w:pPr>
    </w:lvl>
    <w:lvl w:ilvl="3">
      <w:numFmt w:val="bullet"/>
      <w:lvlText w:val="•"/>
      <w:lvlJc w:val="left"/>
      <w:pPr>
        <w:ind w:left="1726" w:hanging="130"/>
      </w:pPr>
    </w:lvl>
    <w:lvl w:ilvl="4">
      <w:numFmt w:val="bullet"/>
      <w:lvlText w:val="•"/>
      <w:lvlJc w:val="left"/>
      <w:pPr>
        <w:ind w:left="2268" w:hanging="130"/>
      </w:pPr>
    </w:lvl>
    <w:lvl w:ilvl="5">
      <w:numFmt w:val="bullet"/>
      <w:lvlText w:val="•"/>
      <w:lvlJc w:val="left"/>
      <w:pPr>
        <w:ind w:left="2810" w:hanging="130"/>
      </w:pPr>
    </w:lvl>
    <w:lvl w:ilvl="6">
      <w:numFmt w:val="bullet"/>
      <w:lvlText w:val="•"/>
      <w:lvlJc w:val="left"/>
      <w:pPr>
        <w:ind w:left="3352" w:hanging="130"/>
      </w:pPr>
    </w:lvl>
    <w:lvl w:ilvl="7">
      <w:numFmt w:val="bullet"/>
      <w:lvlText w:val="•"/>
      <w:lvlJc w:val="left"/>
      <w:pPr>
        <w:ind w:left="3894" w:hanging="130"/>
      </w:pPr>
    </w:lvl>
    <w:lvl w:ilvl="8">
      <w:numFmt w:val="bullet"/>
      <w:lvlText w:val="•"/>
      <w:lvlJc w:val="left"/>
      <w:pPr>
        <w:ind w:left="4436" w:hanging="130"/>
      </w:pPr>
    </w:lvl>
  </w:abstractNum>
  <w:abstractNum w:abstractNumId="1" w15:restartNumberingAfterBreak="0">
    <w:nsid w:val="364F2CA0"/>
    <w:multiLevelType w:val="multilevel"/>
    <w:tmpl w:val="5142AD74"/>
    <w:lvl w:ilvl="0">
      <w:numFmt w:val="bullet"/>
      <w:lvlText w:val="•"/>
      <w:lvlJc w:val="left"/>
      <w:pPr>
        <w:ind w:left="236" w:hanging="130"/>
      </w:pPr>
      <w:rPr>
        <w:rFonts w:ascii="Calibri" w:eastAsia="Calibri" w:hAnsi="Calibri" w:cs="Calibri"/>
        <w:b w:val="0"/>
        <w:bCs w:val="0"/>
        <w:i w:val="0"/>
        <w:iCs w:val="0"/>
        <w:sz w:val="18"/>
        <w:szCs w:val="18"/>
      </w:rPr>
    </w:lvl>
    <w:lvl w:ilvl="1">
      <w:numFmt w:val="bullet"/>
      <w:lvlText w:val="•"/>
      <w:lvlJc w:val="left"/>
      <w:pPr>
        <w:ind w:left="768" w:hanging="130"/>
      </w:pPr>
    </w:lvl>
    <w:lvl w:ilvl="2">
      <w:numFmt w:val="bullet"/>
      <w:lvlText w:val="•"/>
      <w:lvlJc w:val="left"/>
      <w:pPr>
        <w:ind w:left="1296" w:hanging="130"/>
      </w:pPr>
    </w:lvl>
    <w:lvl w:ilvl="3">
      <w:numFmt w:val="bullet"/>
      <w:lvlText w:val="•"/>
      <w:lvlJc w:val="left"/>
      <w:pPr>
        <w:ind w:left="1824" w:hanging="130"/>
      </w:pPr>
    </w:lvl>
    <w:lvl w:ilvl="4">
      <w:numFmt w:val="bullet"/>
      <w:lvlText w:val="•"/>
      <w:lvlJc w:val="left"/>
      <w:pPr>
        <w:ind w:left="2352" w:hanging="130"/>
      </w:pPr>
    </w:lvl>
    <w:lvl w:ilvl="5">
      <w:numFmt w:val="bullet"/>
      <w:lvlText w:val="•"/>
      <w:lvlJc w:val="left"/>
      <w:pPr>
        <w:ind w:left="2880" w:hanging="130"/>
      </w:pPr>
    </w:lvl>
    <w:lvl w:ilvl="6">
      <w:numFmt w:val="bullet"/>
      <w:lvlText w:val="•"/>
      <w:lvlJc w:val="left"/>
      <w:pPr>
        <w:ind w:left="3408" w:hanging="130"/>
      </w:pPr>
    </w:lvl>
    <w:lvl w:ilvl="7">
      <w:numFmt w:val="bullet"/>
      <w:lvlText w:val="•"/>
      <w:lvlJc w:val="left"/>
      <w:pPr>
        <w:ind w:left="3936" w:hanging="130"/>
      </w:pPr>
    </w:lvl>
    <w:lvl w:ilvl="8">
      <w:numFmt w:val="bullet"/>
      <w:lvlText w:val="•"/>
      <w:lvlJc w:val="left"/>
      <w:pPr>
        <w:ind w:left="4464" w:hanging="130"/>
      </w:pPr>
    </w:lvl>
  </w:abstractNum>
  <w:abstractNum w:abstractNumId="2" w15:restartNumberingAfterBreak="0">
    <w:nsid w:val="3FC41175"/>
    <w:multiLevelType w:val="multilevel"/>
    <w:tmpl w:val="D97ADB14"/>
    <w:lvl w:ilvl="0">
      <w:numFmt w:val="bullet"/>
      <w:lvlText w:val="•"/>
      <w:lvlJc w:val="left"/>
      <w:pPr>
        <w:ind w:left="107" w:hanging="125"/>
      </w:pPr>
      <w:rPr>
        <w:rFonts w:ascii="Calibri" w:eastAsia="Calibri" w:hAnsi="Calibri" w:cs="Calibri"/>
        <w:b w:val="0"/>
        <w:bCs w:val="0"/>
        <w:i w:val="0"/>
        <w:iCs w:val="0"/>
        <w:sz w:val="18"/>
        <w:szCs w:val="18"/>
      </w:rPr>
    </w:lvl>
    <w:lvl w:ilvl="1">
      <w:numFmt w:val="bullet"/>
      <w:lvlText w:val="•"/>
      <w:lvlJc w:val="left"/>
      <w:pPr>
        <w:ind w:left="642" w:hanging="125"/>
      </w:pPr>
    </w:lvl>
    <w:lvl w:ilvl="2">
      <w:numFmt w:val="bullet"/>
      <w:lvlText w:val="•"/>
      <w:lvlJc w:val="left"/>
      <w:pPr>
        <w:ind w:left="1184" w:hanging="125"/>
      </w:pPr>
    </w:lvl>
    <w:lvl w:ilvl="3">
      <w:numFmt w:val="bullet"/>
      <w:lvlText w:val="•"/>
      <w:lvlJc w:val="left"/>
      <w:pPr>
        <w:ind w:left="1726" w:hanging="125"/>
      </w:pPr>
    </w:lvl>
    <w:lvl w:ilvl="4">
      <w:numFmt w:val="bullet"/>
      <w:lvlText w:val="•"/>
      <w:lvlJc w:val="left"/>
      <w:pPr>
        <w:ind w:left="2268" w:hanging="125"/>
      </w:pPr>
    </w:lvl>
    <w:lvl w:ilvl="5">
      <w:numFmt w:val="bullet"/>
      <w:lvlText w:val="•"/>
      <w:lvlJc w:val="left"/>
      <w:pPr>
        <w:ind w:left="2810" w:hanging="125"/>
      </w:pPr>
    </w:lvl>
    <w:lvl w:ilvl="6">
      <w:numFmt w:val="bullet"/>
      <w:lvlText w:val="•"/>
      <w:lvlJc w:val="left"/>
      <w:pPr>
        <w:ind w:left="3352" w:hanging="125"/>
      </w:pPr>
    </w:lvl>
    <w:lvl w:ilvl="7">
      <w:numFmt w:val="bullet"/>
      <w:lvlText w:val="•"/>
      <w:lvlJc w:val="left"/>
      <w:pPr>
        <w:ind w:left="3894" w:hanging="125"/>
      </w:pPr>
    </w:lvl>
    <w:lvl w:ilvl="8">
      <w:numFmt w:val="bullet"/>
      <w:lvlText w:val="•"/>
      <w:lvlJc w:val="left"/>
      <w:pPr>
        <w:ind w:left="4436" w:hanging="125"/>
      </w:pPr>
    </w:lvl>
  </w:abstractNum>
  <w:abstractNum w:abstractNumId="3" w15:restartNumberingAfterBreak="0">
    <w:nsid w:val="454A7DE7"/>
    <w:multiLevelType w:val="multilevel"/>
    <w:tmpl w:val="A0B82E04"/>
    <w:lvl w:ilvl="0">
      <w:numFmt w:val="bullet"/>
      <w:lvlText w:val="•"/>
      <w:lvlJc w:val="left"/>
      <w:pPr>
        <w:ind w:left="238" w:hanging="130"/>
      </w:pPr>
      <w:rPr>
        <w:rFonts w:ascii="Calibri" w:eastAsia="Calibri" w:hAnsi="Calibri" w:cs="Calibri"/>
        <w:b w:val="0"/>
        <w:bCs w:val="0"/>
        <w:i w:val="0"/>
        <w:iCs w:val="0"/>
        <w:sz w:val="18"/>
        <w:szCs w:val="18"/>
      </w:rPr>
    </w:lvl>
    <w:lvl w:ilvl="1">
      <w:numFmt w:val="bullet"/>
      <w:lvlText w:val="•"/>
      <w:lvlJc w:val="left"/>
      <w:pPr>
        <w:ind w:left="467" w:hanging="130"/>
      </w:pPr>
    </w:lvl>
    <w:lvl w:ilvl="2">
      <w:numFmt w:val="bullet"/>
      <w:lvlText w:val="•"/>
      <w:lvlJc w:val="left"/>
      <w:pPr>
        <w:ind w:left="695" w:hanging="130"/>
      </w:pPr>
    </w:lvl>
    <w:lvl w:ilvl="3">
      <w:numFmt w:val="bullet"/>
      <w:lvlText w:val="•"/>
      <w:lvlJc w:val="left"/>
      <w:pPr>
        <w:ind w:left="923" w:hanging="130"/>
      </w:pPr>
    </w:lvl>
    <w:lvl w:ilvl="4">
      <w:numFmt w:val="bullet"/>
      <w:lvlText w:val="•"/>
      <w:lvlJc w:val="left"/>
      <w:pPr>
        <w:ind w:left="1151" w:hanging="130"/>
      </w:pPr>
    </w:lvl>
    <w:lvl w:ilvl="5">
      <w:numFmt w:val="bullet"/>
      <w:lvlText w:val="•"/>
      <w:lvlJc w:val="left"/>
      <w:pPr>
        <w:ind w:left="1379" w:hanging="130"/>
      </w:pPr>
    </w:lvl>
    <w:lvl w:ilvl="6">
      <w:numFmt w:val="bullet"/>
      <w:lvlText w:val="•"/>
      <w:lvlJc w:val="left"/>
      <w:pPr>
        <w:ind w:left="1606" w:hanging="130"/>
      </w:pPr>
    </w:lvl>
    <w:lvl w:ilvl="7">
      <w:numFmt w:val="bullet"/>
      <w:lvlText w:val="•"/>
      <w:lvlJc w:val="left"/>
      <w:pPr>
        <w:ind w:left="1834" w:hanging="130"/>
      </w:pPr>
    </w:lvl>
    <w:lvl w:ilvl="8">
      <w:numFmt w:val="bullet"/>
      <w:lvlText w:val="•"/>
      <w:lvlJc w:val="left"/>
      <w:pPr>
        <w:ind w:left="2062" w:hanging="130"/>
      </w:pPr>
    </w:lvl>
  </w:abstractNum>
  <w:abstractNum w:abstractNumId="4" w15:restartNumberingAfterBreak="0">
    <w:nsid w:val="50F04C97"/>
    <w:multiLevelType w:val="multilevel"/>
    <w:tmpl w:val="E5E03DF0"/>
    <w:lvl w:ilvl="0">
      <w:start w:val="1"/>
      <w:numFmt w:val="upperRoman"/>
      <w:lvlText w:val="%1."/>
      <w:lvlJc w:val="left"/>
      <w:pPr>
        <w:ind w:left="746" w:hanging="462"/>
      </w:pPr>
      <w:rPr>
        <w:b/>
        <w:bCs/>
      </w:rPr>
    </w:lvl>
    <w:lvl w:ilvl="1">
      <w:numFmt w:val="bullet"/>
      <w:lvlText w:val="●"/>
      <w:lvlJc w:val="left"/>
      <w:pPr>
        <w:ind w:left="74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●"/>
      <w:lvlJc w:val="left"/>
      <w:pPr>
        <w:ind w:left="385" w:hanging="1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4012" w:hanging="128"/>
      </w:pPr>
    </w:lvl>
    <w:lvl w:ilvl="4">
      <w:numFmt w:val="bullet"/>
      <w:lvlText w:val="•"/>
      <w:lvlJc w:val="left"/>
      <w:pPr>
        <w:ind w:left="5646" w:hanging="127"/>
      </w:pPr>
    </w:lvl>
    <w:lvl w:ilvl="5">
      <w:numFmt w:val="bullet"/>
      <w:lvlText w:val="•"/>
      <w:lvlJc w:val="left"/>
      <w:pPr>
        <w:ind w:left="7279" w:hanging="128"/>
      </w:pPr>
    </w:lvl>
    <w:lvl w:ilvl="6">
      <w:numFmt w:val="bullet"/>
      <w:lvlText w:val="•"/>
      <w:lvlJc w:val="left"/>
      <w:pPr>
        <w:ind w:left="8913" w:hanging="128"/>
      </w:pPr>
    </w:lvl>
    <w:lvl w:ilvl="7">
      <w:numFmt w:val="bullet"/>
      <w:lvlText w:val="•"/>
      <w:lvlJc w:val="left"/>
      <w:pPr>
        <w:ind w:left="10547" w:hanging="128"/>
      </w:pPr>
    </w:lvl>
    <w:lvl w:ilvl="8">
      <w:numFmt w:val="bullet"/>
      <w:lvlText w:val="•"/>
      <w:lvlJc w:val="left"/>
      <w:pPr>
        <w:ind w:left="12180" w:hanging="128"/>
      </w:pPr>
    </w:lvl>
  </w:abstractNum>
  <w:abstractNum w:abstractNumId="5" w15:restartNumberingAfterBreak="0">
    <w:nsid w:val="60171E19"/>
    <w:multiLevelType w:val="multilevel"/>
    <w:tmpl w:val="B44C56C2"/>
    <w:lvl w:ilvl="0">
      <w:numFmt w:val="bullet"/>
      <w:lvlText w:val="•"/>
      <w:lvlJc w:val="left"/>
      <w:pPr>
        <w:ind w:left="109" w:hanging="130"/>
      </w:pPr>
      <w:rPr>
        <w:rFonts w:ascii="Calibri" w:eastAsia="Calibri" w:hAnsi="Calibri" w:cs="Calibri"/>
        <w:b w:val="0"/>
        <w:bCs w:val="0"/>
        <w:i w:val="0"/>
        <w:iCs w:val="0"/>
        <w:sz w:val="18"/>
        <w:szCs w:val="18"/>
      </w:rPr>
    </w:lvl>
    <w:lvl w:ilvl="1">
      <w:numFmt w:val="bullet"/>
      <w:lvlText w:val="•"/>
      <w:lvlJc w:val="left"/>
      <w:pPr>
        <w:ind w:left="341" w:hanging="130"/>
      </w:pPr>
    </w:lvl>
    <w:lvl w:ilvl="2">
      <w:numFmt w:val="bullet"/>
      <w:lvlText w:val="•"/>
      <w:lvlJc w:val="left"/>
      <w:pPr>
        <w:ind w:left="583" w:hanging="130"/>
      </w:pPr>
    </w:lvl>
    <w:lvl w:ilvl="3">
      <w:numFmt w:val="bullet"/>
      <w:lvlText w:val="•"/>
      <w:lvlJc w:val="left"/>
      <w:pPr>
        <w:ind w:left="825" w:hanging="130"/>
      </w:pPr>
    </w:lvl>
    <w:lvl w:ilvl="4">
      <w:numFmt w:val="bullet"/>
      <w:lvlText w:val="•"/>
      <w:lvlJc w:val="left"/>
      <w:pPr>
        <w:ind w:left="1067" w:hanging="130"/>
      </w:pPr>
    </w:lvl>
    <w:lvl w:ilvl="5">
      <w:numFmt w:val="bullet"/>
      <w:lvlText w:val="•"/>
      <w:lvlJc w:val="left"/>
      <w:pPr>
        <w:ind w:left="1309" w:hanging="130"/>
      </w:pPr>
    </w:lvl>
    <w:lvl w:ilvl="6">
      <w:numFmt w:val="bullet"/>
      <w:lvlText w:val="•"/>
      <w:lvlJc w:val="left"/>
      <w:pPr>
        <w:ind w:left="1550" w:hanging="130"/>
      </w:pPr>
    </w:lvl>
    <w:lvl w:ilvl="7">
      <w:numFmt w:val="bullet"/>
      <w:lvlText w:val="•"/>
      <w:lvlJc w:val="left"/>
      <w:pPr>
        <w:ind w:left="1792" w:hanging="130"/>
      </w:pPr>
    </w:lvl>
    <w:lvl w:ilvl="8">
      <w:numFmt w:val="bullet"/>
      <w:lvlText w:val="•"/>
      <w:lvlJc w:val="left"/>
      <w:pPr>
        <w:ind w:left="2034" w:hanging="130"/>
      </w:pPr>
    </w:lvl>
  </w:abstractNum>
  <w:abstractNum w:abstractNumId="6" w15:restartNumberingAfterBreak="0">
    <w:nsid w:val="71093B99"/>
    <w:multiLevelType w:val="multilevel"/>
    <w:tmpl w:val="43F8F722"/>
    <w:lvl w:ilvl="0">
      <w:start w:val="1"/>
      <w:numFmt w:val="upperRoman"/>
      <w:lvlText w:val="%1."/>
      <w:lvlJc w:val="left"/>
      <w:pPr>
        <w:ind w:left="746" w:hanging="462"/>
      </w:pPr>
      <w:rPr>
        <w:b/>
        <w:bCs/>
      </w:rPr>
    </w:lvl>
    <w:lvl w:ilvl="1">
      <w:numFmt w:val="bullet"/>
      <w:lvlText w:val="●"/>
      <w:lvlJc w:val="left"/>
      <w:pPr>
        <w:ind w:left="74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●"/>
      <w:lvlJc w:val="left"/>
      <w:pPr>
        <w:ind w:left="385" w:hanging="1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4012" w:hanging="128"/>
      </w:pPr>
    </w:lvl>
    <w:lvl w:ilvl="4">
      <w:numFmt w:val="bullet"/>
      <w:lvlText w:val="•"/>
      <w:lvlJc w:val="left"/>
      <w:pPr>
        <w:ind w:left="5646" w:hanging="127"/>
      </w:pPr>
    </w:lvl>
    <w:lvl w:ilvl="5">
      <w:numFmt w:val="bullet"/>
      <w:lvlText w:val="•"/>
      <w:lvlJc w:val="left"/>
      <w:pPr>
        <w:ind w:left="7279" w:hanging="128"/>
      </w:pPr>
    </w:lvl>
    <w:lvl w:ilvl="6">
      <w:numFmt w:val="bullet"/>
      <w:lvlText w:val="•"/>
      <w:lvlJc w:val="left"/>
      <w:pPr>
        <w:ind w:left="8913" w:hanging="128"/>
      </w:pPr>
    </w:lvl>
    <w:lvl w:ilvl="7">
      <w:numFmt w:val="bullet"/>
      <w:lvlText w:val="•"/>
      <w:lvlJc w:val="left"/>
      <w:pPr>
        <w:ind w:left="10547" w:hanging="128"/>
      </w:pPr>
    </w:lvl>
    <w:lvl w:ilvl="8">
      <w:numFmt w:val="bullet"/>
      <w:lvlText w:val="•"/>
      <w:lvlJc w:val="left"/>
      <w:pPr>
        <w:ind w:left="12180" w:hanging="128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70"/>
    <w:rsid w:val="00497E22"/>
    <w:rsid w:val="00511ECC"/>
    <w:rsid w:val="00567003"/>
    <w:rsid w:val="00ED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29F1AB"/>
  <w15:docId w15:val="{EEF80C64-235C-4D49-9DC4-73068F70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273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08D"/>
  </w:style>
  <w:style w:type="paragraph" w:styleId="Piedepgina">
    <w:name w:val="footer"/>
    <w:basedOn w:val="Normal"/>
    <w:link w:val="PiedepginaCar"/>
    <w:uiPriority w:val="99"/>
    <w:unhideWhenUsed/>
    <w:rsid w:val="002730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08D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730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7308D"/>
  </w:style>
  <w:style w:type="table" w:styleId="Tablaconcuadrcula">
    <w:name w:val="Table Grid"/>
    <w:basedOn w:val="Tablanormal"/>
    <w:uiPriority w:val="39"/>
    <w:rsid w:val="0027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27308D"/>
    <w:pPr>
      <w:widowControl w:val="0"/>
      <w:autoSpaceDE w:val="0"/>
      <w:autoSpaceDN w:val="0"/>
      <w:spacing w:after="0" w:line="240" w:lineRule="auto"/>
      <w:ind w:left="861" w:hanging="361"/>
    </w:pPr>
    <w:rPr>
      <w:lang w:val="es-ES"/>
    </w:rPr>
  </w:style>
  <w:style w:type="table" w:customStyle="1" w:styleId="TableNormal0">
    <w:name w:val="Table Normal"/>
    <w:uiPriority w:val="2"/>
    <w:semiHidden/>
    <w:unhideWhenUsed/>
    <w:qFormat/>
    <w:rsid w:val="002730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93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93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rsid w:val="00846C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wYQk9imfKtZ6uR+fav77oXkcw==">CgMxLjAyDmguMjdyMnI4dTJwdzVnOAByITFfLUhfMGdjTVNraDdySWZiVlVFQ05BV1dJYmZnRzBXQg==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1536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Rocío Poma</cp:lastModifiedBy>
  <cp:revision>2</cp:revision>
  <dcterms:created xsi:type="dcterms:W3CDTF">2026-08-12T15:46:00Z</dcterms:created>
  <dcterms:modified xsi:type="dcterms:W3CDTF">2026-08-12T15:46:00Z</dcterms:modified>
</cp:coreProperties>
</file>