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AC" w:rsidRPr="00F94CAC" w:rsidRDefault="00F94CAC" w:rsidP="00F94CAC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</w:pPr>
      <w:r w:rsidRPr="00F94CAC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UNIDAD DE APRENDIZAJE N.° 0</w:t>
      </w:r>
      <w:r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5</w:t>
      </w:r>
      <w:r w:rsidRPr="00F94CAC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 – </w:t>
      </w:r>
      <w:proofErr w:type="gramStart"/>
      <w:r w:rsidR="0084191C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Educación  Financiera</w:t>
      </w:r>
      <w:proofErr w:type="gramEnd"/>
    </w:p>
    <w:p w:rsidR="00F94CAC" w:rsidRPr="00F94CAC" w:rsidRDefault="00F94CAC" w:rsidP="00F94CAC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F94CAC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Título de la unidad: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  </w:t>
      </w:r>
      <w:r w:rsidRPr="00F94CAC">
        <w:rPr>
          <w:lang w:val="es-MX"/>
        </w:rPr>
        <w:t>"Decido hoy para construir mi bienestar económico y mi proyecto de vida"</w:t>
      </w:r>
    </w:p>
    <w:p w:rsidR="00F94CAC" w:rsidRDefault="00F94CAC" w:rsidP="00F94CAC">
      <w:pPr>
        <w:pStyle w:val="Prrafodelista"/>
        <w:numPr>
          <w:ilvl w:val="0"/>
          <w:numId w:val="13"/>
        </w:numPr>
        <w:tabs>
          <w:tab w:val="left" w:pos="4368"/>
        </w:tabs>
        <w:spacing w:before="59"/>
        <w:ind w:left="426" w:hanging="307"/>
        <w:rPr>
          <w:rFonts w:ascii="Arial" w:hAnsi="Arial" w:cs="Arial"/>
          <w:b/>
          <w:sz w:val="20"/>
          <w:szCs w:val="20"/>
          <w:lang w:val="es-MX"/>
        </w:rPr>
      </w:pPr>
      <w:r w:rsidRPr="005B63AF">
        <w:rPr>
          <w:rFonts w:ascii="Arial" w:hAnsi="Arial" w:cs="Arial"/>
          <w:b/>
          <w:sz w:val="20"/>
          <w:szCs w:val="20"/>
          <w:lang w:val="es-MX"/>
        </w:rPr>
        <w:t>DATOS GENERALES</w:t>
      </w:r>
    </w:p>
    <w:p w:rsidR="00F94CAC" w:rsidRPr="005B63AF" w:rsidRDefault="00F94CAC" w:rsidP="00F94CAC">
      <w:pPr>
        <w:pStyle w:val="Prrafodelista"/>
        <w:tabs>
          <w:tab w:val="left" w:pos="4368"/>
        </w:tabs>
        <w:spacing w:before="59"/>
        <w:ind w:left="426" w:firstLine="0"/>
        <w:rPr>
          <w:rFonts w:ascii="Arial" w:hAnsi="Arial" w:cs="Arial"/>
          <w:b/>
          <w:sz w:val="20"/>
          <w:szCs w:val="20"/>
          <w:lang w:val="es-MX"/>
        </w:rPr>
      </w:pPr>
    </w:p>
    <w:p w:rsidR="00F94CAC" w:rsidRPr="0098447C" w:rsidRDefault="00F94CAC" w:rsidP="00F94CAC">
      <w:pPr>
        <w:tabs>
          <w:tab w:val="left" w:pos="4368"/>
        </w:tabs>
        <w:spacing w:after="0"/>
        <w:ind w:left="426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1.1.</w:t>
      </w:r>
      <w:r w:rsidRPr="004A718D">
        <w:rPr>
          <w:rFonts w:ascii="Arial" w:hAnsi="Arial" w:cs="Arial"/>
          <w:sz w:val="20"/>
          <w:szCs w:val="20"/>
          <w:lang w:val="es-MX"/>
        </w:rPr>
        <w:t xml:space="preserve">  </w:t>
      </w:r>
      <w:r w:rsidRPr="0098447C">
        <w:rPr>
          <w:rFonts w:ascii="Arial" w:hAnsi="Arial" w:cs="Arial"/>
          <w:sz w:val="20"/>
          <w:szCs w:val="20"/>
          <w:lang w:val="es-MX"/>
        </w:rPr>
        <w:t>UGEL</w:t>
      </w:r>
      <w:r w:rsidRPr="0098447C">
        <w:rPr>
          <w:rFonts w:ascii="Arial" w:hAnsi="Arial" w:cs="Arial"/>
          <w:sz w:val="20"/>
          <w:szCs w:val="20"/>
          <w:lang w:val="es-MX"/>
        </w:rPr>
        <w:tab/>
        <w:t>:</w:t>
      </w:r>
      <w:r w:rsidRPr="0098447C">
        <w:rPr>
          <w:rFonts w:ascii="Arial" w:hAnsi="Arial" w:cs="Arial"/>
          <w:spacing w:val="-2"/>
          <w:sz w:val="20"/>
          <w:szCs w:val="20"/>
          <w:lang w:val="es-MX"/>
        </w:rPr>
        <w:t xml:space="preserve"> </w:t>
      </w:r>
      <w:r w:rsidRPr="0098447C">
        <w:rPr>
          <w:rFonts w:ascii="Arial" w:hAnsi="Arial" w:cs="Arial"/>
          <w:sz w:val="20"/>
          <w:szCs w:val="20"/>
          <w:lang w:val="es-MX"/>
        </w:rPr>
        <w:t>AREQUIPA SUR</w:t>
      </w:r>
    </w:p>
    <w:p w:rsidR="00F94CAC" w:rsidRPr="005D67A0" w:rsidRDefault="00F94CAC" w:rsidP="00F94CAC">
      <w:pPr>
        <w:tabs>
          <w:tab w:val="left" w:pos="468"/>
          <w:tab w:val="left" w:pos="4368"/>
        </w:tabs>
        <w:spacing w:after="0"/>
        <w:rPr>
          <w:rFonts w:ascii="Arial" w:hAnsi="Arial" w:cs="Arial"/>
          <w:spacing w:val="-3"/>
          <w:sz w:val="20"/>
          <w:szCs w:val="20"/>
          <w:lang w:val="es-PE"/>
        </w:rPr>
      </w:pPr>
      <w:r w:rsidRPr="00A30DDD">
        <w:rPr>
          <w:rFonts w:ascii="Arial" w:hAnsi="Arial" w:cs="Arial"/>
          <w:sz w:val="20"/>
          <w:szCs w:val="20"/>
          <w:lang w:val="es-ES"/>
        </w:rPr>
        <w:tab/>
      </w:r>
      <w:r w:rsidRPr="005D67A0">
        <w:rPr>
          <w:rFonts w:ascii="Arial" w:hAnsi="Arial" w:cs="Arial"/>
          <w:sz w:val="20"/>
          <w:szCs w:val="20"/>
          <w:lang w:val="es-PE"/>
        </w:rPr>
        <w:t>1.2. INSTITUCIÓN</w:t>
      </w:r>
      <w:r w:rsidRPr="005D67A0">
        <w:rPr>
          <w:rFonts w:ascii="Arial" w:hAnsi="Arial" w:cs="Arial"/>
          <w:spacing w:val="-4"/>
          <w:sz w:val="20"/>
          <w:szCs w:val="20"/>
          <w:lang w:val="es-PE"/>
        </w:rPr>
        <w:t xml:space="preserve"> </w:t>
      </w:r>
      <w:r w:rsidRPr="005D67A0">
        <w:rPr>
          <w:rFonts w:ascii="Arial" w:hAnsi="Arial" w:cs="Arial"/>
          <w:sz w:val="20"/>
          <w:szCs w:val="20"/>
          <w:lang w:val="es-PE"/>
        </w:rPr>
        <w:t xml:space="preserve">EDUCATIVA            </w:t>
      </w:r>
      <w:r w:rsidRPr="005D67A0">
        <w:rPr>
          <w:rFonts w:ascii="Arial" w:hAnsi="Arial" w:cs="Arial"/>
          <w:sz w:val="20"/>
          <w:szCs w:val="20"/>
          <w:lang w:val="es-PE"/>
        </w:rPr>
        <w:tab/>
        <w:t>:</w:t>
      </w:r>
      <w:r w:rsidRPr="005D67A0">
        <w:rPr>
          <w:rFonts w:ascii="Arial" w:hAnsi="Arial" w:cs="Arial"/>
          <w:spacing w:val="-3"/>
          <w:sz w:val="20"/>
          <w:szCs w:val="20"/>
          <w:lang w:val="es-PE"/>
        </w:rPr>
        <w:t xml:space="preserve"> </w:t>
      </w:r>
      <w:r>
        <w:rPr>
          <w:rFonts w:ascii="Arial" w:hAnsi="Arial" w:cs="Arial"/>
          <w:spacing w:val="-3"/>
          <w:sz w:val="20"/>
          <w:szCs w:val="20"/>
          <w:lang w:val="es-PE"/>
        </w:rPr>
        <w:t xml:space="preserve"> 40028 Guillermo Mercado Barroso.</w:t>
      </w:r>
    </w:p>
    <w:p w:rsidR="00F94CAC" w:rsidRPr="005B63AF" w:rsidRDefault="00F94CAC" w:rsidP="00F94CAC">
      <w:pPr>
        <w:pStyle w:val="Prrafodelista"/>
        <w:tabs>
          <w:tab w:val="left" w:pos="467"/>
          <w:tab w:val="left" w:pos="4368"/>
        </w:tabs>
        <w:spacing w:before="0"/>
        <w:ind w:left="467" w:firstLine="0"/>
        <w:rPr>
          <w:rFonts w:ascii="Arial" w:hAnsi="Arial" w:cs="Arial"/>
          <w:sz w:val="20"/>
          <w:szCs w:val="20"/>
        </w:rPr>
      </w:pPr>
      <w:r w:rsidRPr="005B63AF">
        <w:rPr>
          <w:rFonts w:ascii="Arial" w:hAnsi="Arial" w:cs="Arial"/>
          <w:spacing w:val="-3"/>
          <w:sz w:val="20"/>
          <w:szCs w:val="20"/>
        </w:rPr>
        <w:t>1.</w:t>
      </w:r>
      <w:r>
        <w:rPr>
          <w:rFonts w:ascii="Arial" w:hAnsi="Arial" w:cs="Arial"/>
          <w:spacing w:val="-3"/>
          <w:sz w:val="20"/>
          <w:szCs w:val="20"/>
        </w:rPr>
        <w:t>3</w:t>
      </w:r>
      <w:r w:rsidRPr="005B63AF">
        <w:rPr>
          <w:rFonts w:ascii="Arial" w:hAnsi="Arial" w:cs="Arial"/>
          <w:spacing w:val="-3"/>
          <w:sz w:val="20"/>
          <w:szCs w:val="20"/>
        </w:rPr>
        <w:t xml:space="preserve">   </w:t>
      </w:r>
      <w:r w:rsidRPr="005B63AF">
        <w:rPr>
          <w:rFonts w:ascii="Arial" w:hAnsi="Arial" w:cs="Arial"/>
          <w:sz w:val="20"/>
          <w:szCs w:val="20"/>
        </w:rPr>
        <w:t>NIVEL</w:t>
      </w:r>
      <w:r w:rsidRPr="005B63AF">
        <w:rPr>
          <w:rFonts w:ascii="Arial" w:hAnsi="Arial" w:cs="Arial"/>
          <w:sz w:val="20"/>
          <w:szCs w:val="20"/>
        </w:rPr>
        <w:tab/>
        <w:t>:</w:t>
      </w:r>
      <w:r w:rsidRPr="005B63AF">
        <w:rPr>
          <w:rFonts w:ascii="Arial" w:hAnsi="Arial" w:cs="Arial"/>
          <w:spacing w:val="-4"/>
          <w:sz w:val="20"/>
          <w:szCs w:val="20"/>
        </w:rPr>
        <w:t xml:space="preserve"> </w:t>
      </w:r>
      <w:r w:rsidRPr="005B63AF">
        <w:rPr>
          <w:rFonts w:ascii="Arial" w:hAnsi="Arial" w:cs="Arial"/>
          <w:sz w:val="20"/>
          <w:szCs w:val="20"/>
        </w:rPr>
        <w:t>Educación</w:t>
      </w:r>
      <w:r w:rsidRPr="005B63AF">
        <w:rPr>
          <w:rFonts w:ascii="Arial" w:hAnsi="Arial" w:cs="Arial"/>
          <w:spacing w:val="-2"/>
          <w:sz w:val="20"/>
          <w:szCs w:val="20"/>
        </w:rPr>
        <w:t xml:space="preserve"> </w:t>
      </w:r>
      <w:r w:rsidRPr="005B63AF">
        <w:rPr>
          <w:rFonts w:ascii="Arial" w:hAnsi="Arial" w:cs="Arial"/>
          <w:sz w:val="20"/>
          <w:szCs w:val="20"/>
        </w:rPr>
        <w:t>Secundaria</w:t>
      </w:r>
    </w:p>
    <w:p w:rsidR="00F94CAC" w:rsidRPr="005B63AF" w:rsidRDefault="00F94CAC" w:rsidP="00F94CAC">
      <w:pPr>
        <w:pStyle w:val="Prrafodelista"/>
        <w:tabs>
          <w:tab w:val="left" w:pos="467"/>
          <w:tab w:val="left" w:pos="4368"/>
        </w:tabs>
        <w:spacing w:before="0"/>
        <w:ind w:left="467" w:firstLine="0"/>
        <w:rPr>
          <w:rFonts w:ascii="Arial" w:hAnsi="Arial" w:cs="Arial"/>
          <w:b/>
          <w:sz w:val="20"/>
          <w:szCs w:val="20"/>
        </w:rPr>
      </w:pPr>
      <w:r w:rsidRPr="005B63AF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4</w:t>
      </w:r>
      <w:r w:rsidRPr="005B63AF">
        <w:rPr>
          <w:rFonts w:ascii="Arial" w:hAnsi="Arial" w:cs="Arial"/>
          <w:sz w:val="20"/>
          <w:szCs w:val="20"/>
        </w:rPr>
        <w:t xml:space="preserve">   AREA</w:t>
      </w:r>
      <w:r>
        <w:rPr>
          <w:rFonts w:ascii="Arial" w:hAnsi="Arial" w:cs="Arial"/>
          <w:sz w:val="20"/>
          <w:szCs w:val="20"/>
        </w:rPr>
        <w:tab/>
      </w:r>
      <w:r w:rsidRPr="005B63AF">
        <w:rPr>
          <w:rFonts w:ascii="Arial" w:hAnsi="Arial" w:cs="Arial"/>
          <w:sz w:val="20"/>
          <w:szCs w:val="20"/>
        </w:rPr>
        <w:t>:</w:t>
      </w:r>
      <w:r w:rsidRPr="005B63AF"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Desarrollo personal, Ciudadanía y Cívica</w:t>
      </w:r>
    </w:p>
    <w:p w:rsidR="00F94CAC" w:rsidRPr="005B63AF" w:rsidRDefault="00F94CAC" w:rsidP="00F94CAC">
      <w:pPr>
        <w:pStyle w:val="Prrafodelista"/>
        <w:tabs>
          <w:tab w:val="left" w:pos="467"/>
          <w:tab w:val="left" w:pos="4368"/>
        </w:tabs>
        <w:spacing w:before="59"/>
        <w:ind w:left="467" w:firstLine="0"/>
        <w:rPr>
          <w:rFonts w:ascii="Arial" w:hAnsi="Arial" w:cs="Arial"/>
          <w:b/>
          <w:sz w:val="20"/>
          <w:szCs w:val="20"/>
        </w:rPr>
      </w:pPr>
      <w:r w:rsidRPr="005B63AF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5</w:t>
      </w:r>
      <w:r w:rsidRPr="005B63AF">
        <w:rPr>
          <w:rFonts w:ascii="Arial" w:hAnsi="Arial" w:cs="Arial"/>
          <w:sz w:val="20"/>
          <w:szCs w:val="20"/>
        </w:rPr>
        <w:t xml:space="preserve">   GRADO/SECCIÓN</w:t>
      </w:r>
      <w:r w:rsidRPr="005B63AF">
        <w:rPr>
          <w:rFonts w:ascii="Arial" w:hAnsi="Arial" w:cs="Arial"/>
          <w:sz w:val="20"/>
          <w:szCs w:val="20"/>
        </w:rPr>
        <w:tab/>
        <w:t>:</w:t>
      </w:r>
      <w:r w:rsidRPr="005B63AF"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2do año A, B y C</w:t>
      </w:r>
    </w:p>
    <w:p w:rsidR="00F94CAC" w:rsidRPr="005B63AF" w:rsidRDefault="00F94CAC" w:rsidP="00F94CAC">
      <w:pPr>
        <w:pStyle w:val="Prrafodelista"/>
        <w:tabs>
          <w:tab w:val="left" w:pos="467"/>
          <w:tab w:val="left" w:pos="4368"/>
        </w:tabs>
        <w:spacing w:before="59"/>
        <w:ind w:left="467" w:firstLine="0"/>
        <w:rPr>
          <w:rFonts w:ascii="Arial" w:hAnsi="Arial" w:cs="Arial"/>
          <w:sz w:val="20"/>
          <w:szCs w:val="20"/>
        </w:rPr>
      </w:pPr>
      <w:r w:rsidRPr="005B63AF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6</w:t>
      </w:r>
      <w:r w:rsidRPr="005B63AF">
        <w:rPr>
          <w:rFonts w:ascii="Arial" w:hAnsi="Arial" w:cs="Arial"/>
          <w:sz w:val="20"/>
          <w:szCs w:val="20"/>
        </w:rPr>
        <w:t xml:space="preserve">   HORAS</w:t>
      </w:r>
      <w:r w:rsidRPr="005B63AF">
        <w:rPr>
          <w:rFonts w:ascii="Arial" w:hAnsi="Arial" w:cs="Arial"/>
          <w:spacing w:val="-2"/>
          <w:sz w:val="20"/>
          <w:szCs w:val="20"/>
        </w:rPr>
        <w:t xml:space="preserve"> </w:t>
      </w:r>
      <w:r w:rsidRPr="005B63AF">
        <w:rPr>
          <w:rFonts w:ascii="Arial" w:hAnsi="Arial" w:cs="Arial"/>
          <w:sz w:val="20"/>
          <w:szCs w:val="20"/>
        </w:rPr>
        <w:t>SEMANALES</w:t>
      </w:r>
      <w:r w:rsidRPr="005B63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 w:rsidRPr="005B63AF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3</w:t>
      </w:r>
    </w:p>
    <w:p w:rsidR="00F94CAC" w:rsidRPr="005B63AF" w:rsidRDefault="00F94CAC" w:rsidP="00F94CAC">
      <w:pPr>
        <w:pStyle w:val="Prrafodelista"/>
        <w:tabs>
          <w:tab w:val="left" w:pos="467"/>
          <w:tab w:val="left" w:pos="4368"/>
        </w:tabs>
        <w:spacing w:before="59"/>
        <w:ind w:left="467" w:firstLine="0"/>
        <w:rPr>
          <w:rFonts w:ascii="Arial" w:hAnsi="Arial" w:cs="Arial"/>
          <w:spacing w:val="-4"/>
          <w:sz w:val="20"/>
          <w:szCs w:val="20"/>
        </w:rPr>
      </w:pPr>
      <w:r w:rsidRPr="005B63AF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7</w:t>
      </w:r>
      <w:r w:rsidRPr="005B63AF">
        <w:rPr>
          <w:rFonts w:ascii="Arial" w:hAnsi="Arial" w:cs="Arial"/>
          <w:sz w:val="20"/>
          <w:szCs w:val="20"/>
        </w:rPr>
        <w:t xml:space="preserve">   DOCENTE</w:t>
      </w:r>
      <w:r w:rsidRPr="005B63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 w:rsidRPr="005B63AF"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ALICIA VERA MANCHEGO</w:t>
      </w:r>
    </w:p>
    <w:p w:rsidR="00F94CAC" w:rsidRDefault="00F94CAC" w:rsidP="00F94CAC">
      <w:pPr>
        <w:pStyle w:val="Prrafodelista"/>
        <w:tabs>
          <w:tab w:val="left" w:pos="467"/>
          <w:tab w:val="left" w:pos="4368"/>
        </w:tabs>
        <w:spacing w:before="59"/>
        <w:ind w:left="467" w:firstLine="0"/>
        <w:rPr>
          <w:rFonts w:ascii="Arial" w:hAnsi="Arial" w:cs="Arial"/>
          <w:spacing w:val="-3"/>
          <w:sz w:val="20"/>
          <w:szCs w:val="20"/>
        </w:rPr>
      </w:pPr>
      <w:r w:rsidRPr="005B63AF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8  </w:t>
      </w:r>
      <w:r w:rsidRPr="005B63A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DURACION</w:t>
      </w:r>
      <w:r w:rsidRPr="005B63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pacing w:val="-3"/>
          <w:sz w:val="20"/>
          <w:szCs w:val="20"/>
        </w:rPr>
        <w:t xml:space="preserve">Del </w:t>
      </w:r>
      <w:r>
        <w:rPr>
          <w:rFonts w:ascii="Arial" w:hAnsi="Arial" w:cs="Arial"/>
          <w:spacing w:val="-3"/>
          <w:sz w:val="20"/>
          <w:szCs w:val="20"/>
        </w:rPr>
        <w:t>10</w:t>
      </w:r>
      <w:r w:rsidRPr="00E25D2D">
        <w:rPr>
          <w:b/>
          <w:sz w:val="20"/>
          <w:szCs w:val="20"/>
          <w:lang w:val="es-MX"/>
        </w:rPr>
        <w:t xml:space="preserve"> de </w:t>
      </w:r>
      <w:r>
        <w:rPr>
          <w:b/>
          <w:sz w:val="20"/>
          <w:szCs w:val="20"/>
          <w:lang w:val="es-MX"/>
        </w:rPr>
        <w:t>agosto</w:t>
      </w:r>
      <w:r w:rsidRPr="00E25D2D">
        <w:rPr>
          <w:b/>
          <w:sz w:val="20"/>
          <w:szCs w:val="20"/>
          <w:lang w:val="es-MX"/>
        </w:rPr>
        <w:t xml:space="preserve"> al </w:t>
      </w:r>
      <w:r>
        <w:rPr>
          <w:b/>
          <w:sz w:val="20"/>
          <w:szCs w:val="20"/>
          <w:lang w:val="es-MX"/>
        </w:rPr>
        <w:t>0</w:t>
      </w:r>
      <w:r>
        <w:rPr>
          <w:b/>
          <w:sz w:val="20"/>
          <w:szCs w:val="20"/>
          <w:lang w:val="es-MX"/>
        </w:rPr>
        <w:t>4</w:t>
      </w:r>
      <w:r w:rsidRPr="00E25D2D">
        <w:rPr>
          <w:b/>
          <w:sz w:val="20"/>
          <w:szCs w:val="20"/>
          <w:lang w:val="es-MX"/>
        </w:rPr>
        <w:t xml:space="preserve"> de </w:t>
      </w:r>
      <w:r>
        <w:rPr>
          <w:b/>
          <w:sz w:val="20"/>
          <w:szCs w:val="20"/>
          <w:lang w:val="es-MX"/>
        </w:rPr>
        <w:t>setiembre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</w:p>
    <w:p w:rsidR="00F94CAC" w:rsidRPr="00F94CAC" w:rsidRDefault="00F94CAC" w:rsidP="00FF6465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color w:val="7030A0"/>
          <w:sz w:val="20"/>
          <w:szCs w:val="20"/>
          <w:lang w:val="es-MX"/>
        </w:rPr>
      </w:pPr>
      <w:r w:rsidRPr="00FF6465">
        <w:rPr>
          <w:rFonts w:asciiTheme="majorHAnsi" w:eastAsia="Times New Roman" w:hAnsiTheme="majorHAnsi" w:cstheme="majorHAnsi"/>
          <w:b/>
          <w:bCs/>
          <w:color w:val="7030A0"/>
          <w:sz w:val="20"/>
          <w:szCs w:val="20"/>
          <w:lang w:val="es-MX"/>
        </w:rPr>
        <w:t>II. Situación significativa</w:t>
      </w:r>
    </w:p>
    <w:p w:rsidR="00F94CAC" w:rsidRPr="00F94CAC" w:rsidRDefault="00F94CAC" w:rsidP="00FF6465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7030A0"/>
          <w:sz w:val="20"/>
          <w:szCs w:val="20"/>
          <w:lang w:val="es-MX"/>
        </w:rPr>
      </w:pPr>
      <w:r w:rsidRPr="00F94CAC">
        <w:rPr>
          <w:rFonts w:asciiTheme="majorHAnsi" w:eastAsia="Times New Roman" w:hAnsiTheme="majorHAnsi" w:cstheme="majorHAnsi"/>
          <w:color w:val="7030A0"/>
          <w:sz w:val="20"/>
          <w:szCs w:val="20"/>
          <w:lang w:val="es-MX"/>
        </w:rPr>
        <w:t>Muchos adolescentes reciben propinas o ingresos ocasionales, pero suelen destinarlos al consumo inmediato sin planificar ni pensar en sus metas futuras. Asimismo, desconocen la diferencia entre ahorrar e invertir y cómo estas decisiones pueden ayudarles a alcanzar objetivos personales y familiares.</w:t>
      </w:r>
    </w:p>
    <w:p w:rsidR="00F94CAC" w:rsidRPr="00F94CAC" w:rsidRDefault="00F94CAC" w:rsidP="00FF6465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color w:val="7030A0"/>
          <w:sz w:val="20"/>
          <w:szCs w:val="20"/>
          <w:lang w:val="es-MX"/>
        </w:rPr>
      </w:pPr>
      <w:r w:rsidRPr="00F94CAC">
        <w:rPr>
          <w:rFonts w:asciiTheme="majorHAnsi" w:eastAsia="Times New Roman" w:hAnsiTheme="majorHAnsi" w:cstheme="majorHAnsi"/>
          <w:color w:val="7030A0"/>
          <w:sz w:val="20"/>
          <w:szCs w:val="20"/>
          <w:lang w:val="es-MX"/>
        </w:rPr>
        <w:t>Ante esta realidad, se plantea el siguiente reto:</w:t>
      </w:r>
      <w:r w:rsidRPr="00FF6465">
        <w:rPr>
          <w:rFonts w:asciiTheme="majorHAnsi" w:eastAsia="Times New Roman" w:hAnsiTheme="majorHAnsi" w:cstheme="majorHAnsi"/>
          <w:color w:val="7030A0"/>
          <w:sz w:val="20"/>
          <w:szCs w:val="20"/>
          <w:lang w:val="es-MX"/>
        </w:rPr>
        <w:t xml:space="preserve"> </w:t>
      </w:r>
      <w:r w:rsidRPr="00FF6465">
        <w:rPr>
          <w:rFonts w:asciiTheme="majorHAnsi" w:eastAsia="Times New Roman" w:hAnsiTheme="majorHAnsi" w:cstheme="majorHAnsi"/>
          <w:b/>
          <w:bCs/>
          <w:color w:val="7030A0"/>
          <w:sz w:val="20"/>
          <w:szCs w:val="20"/>
          <w:lang w:val="es-MX"/>
        </w:rPr>
        <w:t>¿Cómo podemos tomar decisiones financieras responsables que nos permitan ahorrar e invertir de manera inteligente para alcanzar nuestras metas personales y contribuir al bienestar familiar?</w:t>
      </w:r>
    </w:p>
    <w:p w:rsidR="00F94CAC" w:rsidRPr="00F94CAC" w:rsidRDefault="00F94CAC" w:rsidP="00FF6465">
      <w:pPr>
        <w:spacing w:before="100" w:beforeAutospacing="1" w:after="100" w:afterAutospacing="1" w:line="240" w:lineRule="auto"/>
        <w:jc w:val="both"/>
        <w:outlineLvl w:val="0"/>
        <w:rPr>
          <w:rFonts w:asciiTheme="majorHAnsi" w:eastAsia="Times New Roman" w:hAnsiTheme="majorHAnsi" w:cstheme="majorHAnsi"/>
          <w:b/>
          <w:bCs/>
          <w:color w:val="0070C0"/>
          <w:kern w:val="36"/>
          <w:sz w:val="20"/>
          <w:szCs w:val="20"/>
          <w:lang w:val="es-MX"/>
        </w:rPr>
      </w:pPr>
      <w:r w:rsidRPr="00FF6465">
        <w:rPr>
          <w:rFonts w:asciiTheme="majorHAnsi" w:eastAsia="Times New Roman" w:hAnsiTheme="majorHAnsi" w:cstheme="majorHAnsi"/>
          <w:b/>
          <w:bCs/>
          <w:color w:val="0070C0"/>
          <w:kern w:val="36"/>
          <w:sz w:val="20"/>
          <w:szCs w:val="20"/>
          <w:lang w:val="es-MX"/>
        </w:rPr>
        <w:t xml:space="preserve">III. </w:t>
      </w:r>
      <w:r w:rsidRPr="00F94CAC">
        <w:rPr>
          <w:rFonts w:asciiTheme="majorHAnsi" w:eastAsia="Times New Roman" w:hAnsiTheme="majorHAnsi" w:cstheme="majorHAnsi"/>
          <w:b/>
          <w:bCs/>
          <w:color w:val="0070C0"/>
          <w:kern w:val="36"/>
          <w:sz w:val="20"/>
          <w:szCs w:val="20"/>
          <w:lang w:val="es-MX"/>
        </w:rPr>
        <w:t>Propósito de la unidad</w:t>
      </w:r>
      <w:r w:rsidRPr="00FF6465">
        <w:rPr>
          <w:rFonts w:asciiTheme="majorHAnsi" w:eastAsia="Times New Roman" w:hAnsiTheme="majorHAnsi" w:cstheme="majorHAnsi"/>
          <w:b/>
          <w:bCs/>
          <w:color w:val="0070C0"/>
          <w:kern w:val="36"/>
          <w:sz w:val="20"/>
          <w:szCs w:val="20"/>
          <w:lang w:val="es-MX"/>
        </w:rPr>
        <w:t xml:space="preserve">: </w:t>
      </w:r>
      <w:r w:rsidRPr="00FF6465">
        <w:rPr>
          <w:color w:val="0070C0"/>
          <w:lang w:val="es-MX"/>
        </w:rPr>
        <w:t>Los estudiantes reflexionan sobre la importancia del ahorro y la inversión como decisiones responsables que fortalecen su autonomía, contribuyen a su proyecto de vida y favorecen el bienestar personal y familiar.</w:t>
      </w:r>
    </w:p>
    <w:p w:rsidR="00F94CAC" w:rsidRPr="00F94CAC" w:rsidRDefault="00F94CAC" w:rsidP="00F94CAC">
      <w:pPr>
        <w:pStyle w:val="pdq2pgselectionanchorcontainer"/>
        <w:rPr>
          <w:lang w:val="es-MX"/>
        </w:rPr>
      </w:pPr>
      <w:r>
        <w:rPr>
          <w:rFonts w:asciiTheme="majorHAnsi" w:hAnsiTheme="majorHAnsi" w:cstheme="majorHAnsi"/>
          <w:b/>
          <w:bCs/>
          <w:kern w:val="36"/>
          <w:sz w:val="20"/>
          <w:szCs w:val="20"/>
          <w:lang w:val="es-MX"/>
        </w:rPr>
        <w:t>IV.</w:t>
      </w:r>
      <w:r w:rsidR="0084191C">
        <w:rPr>
          <w:rFonts w:asciiTheme="majorHAnsi" w:hAnsiTheme="majorHAnsi" w:cstheme="majorHAnsi"/>
          <w:b/>
          <w:bCs/>
          <w:kern w:val="36"/>
          <w:sz w:val="20"/>
          <w:szCs w:val="20"/>
          <w:lang w:val="es-MX"/>
        </w:rPr>
        <w:t xml:space="preserve"> </w:t>
      </w:r>
      <w:r w:rsidRPr="00F94CAC">
        <w:rPr>
          <w:rFonts w:asciiTheme="majorHAnsi" w:hAnsiTheme="majorHAnsi" w:cstheme="majorHAnsi"/>
          <w:b/>
          <w:bCs/>
          <w:kern w:val="36"/>
          <w:sz w:val="20"/>
          <w:szCs w:val="20"/>
          <w:lang w:val="es-MX"/>
        </w:rPr>
        <w:t>Producto de la unidad</w:t>
      </w:r>
      <w:r>
        <w:rPr>
          <w:rFonts w:asciiTheme="majorHAnsi" w:hAnsiTheme="majorHAnsi" w:cstheme="majorHAnsi"/>
          <w:b/>
          <w:bCs/>
          <w:kern w:val="36"/>
          <w:sz w:val="20"/>
          <w:szCs w:val="20"/>
          <w:lang w:val="es-MX"/>
        </w:rPr>
        <w:t xml:space="preserve">:  </w:t>
      </w:r>
      <w:r w:rsidRPr="00F94CAC">
        <w:rPr>
          <w:b/>
          <w:bCs/>
          <w:lang w:val="es-MX"/>
        </w:rPr>
        <w:t>Mi plan financiero para alcanzar una meta personal</w:t>
      </w:r>
      <w:r w:rsidRPr="00F94CAC">
        <w:rPr>
          <w:lang w:val="es-MX"/>
        </w:rPr>
        <w:t>, que incluya:</w:t>
      </w:r>
    </w:p>
    <w:p w:rsidR="00F94CAC" w:rsidRPr="00F94CAC" w:rsidRDefault="00F94CAC" w:rsidP="00F94C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4CAC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F94CAC">
        <w:rPr>
          <w:rFonts w:ascii="Times New Roman" w:eastAsia="Times New Roman" w:hAnsi="Times New Roman" w:cs="Times New Roman"/>
          <w:sz w:val="24"/>
          <w:szCs w:val="24"/>
        </w:rPr>
        <w:t xml:space="preserve"> meta personal. </w:t>
      </w:r>
    </w:p>
    <w:p w:rsidR="00F94CAC" w:rsidRPr="00F94CAC" w:rsidRDefault="00F94CAC" w:rsidP="00F94C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4CAC">
        <w:rPr>
          <w:rFonts w:ascii="Times New Roman" w:eastAsia="Times New Roman" w:hAnsi="Times New Roman" w:cs="Times New Roman"/>
          <w:sz w:val="24"/>
          <w:szCs w:val="24"/>
        </w:rPr>
        <w:t>Presupuesto</w:t>
      </w:r>
      <w:proofErr w:type="spellEnd"/>
      <w:r w:rsidRPr="00F94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4CAC">
        <w:rPr>
          <w:rFonts w:ascii="Times New Roman" w:eastAsia="Times New Roman" w:hAnsi="Times New Roman" w:cs="Times New Roman"/>
          <w:sz w:val="24"/>
          <w:szCs w:val="24"/>
        </w:rPr>
        <w:t>básico</w:t>
      </w:r>
      <w:proofErr w:type="spellEnd"/>
      <w:r w:rsidRPr="00F94C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94CAC" w:rsidRPr="00F94CAC" w:rsidRDefault="00F94CAC" w:rsidP="00F94C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4CAC">
        <w:rPr>
          <w:rFonts w:ascii="Times New Roman" w:eastAsia="Times New Roman" w:hAnsi="Times New Roman" w:cs="Times New Roman"/>
          <w:sz w:val="24"/>
          <w:szCs w:val="24"/>
        </w:rPr>
        <w:t>Estrategias</w:t>
      </w:r>
      <w:proofErr w:type="spellEnd"/>
      <w:r w:rsidRPr="00F94C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94CAC">
        <w:rPr>
          <w:rFonts w:ascii="Times New Roman" w:eastAsia="Times New Roman" w:hAnsi="Times New Roman" w:cs="Times New Roman"/>
          <w:sz w:val="24"/>
          <w:szCs w:val="24"/>
        </w:rPr>
        <w:t>ahorro</w:t>
      </w:r>
      <w:proofErr w:type="spellEnd"/>
      <w:r w:rsidRPr="00F94C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94CAC" w:rsidRPr="00F94CAC" w:rsidRDefault="00F94CAC" w:rsidP="00F94C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F94CAC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Alternativas de inversión acordes con su realidad. </w:t>
      </w:r>
    </w:p>
    <w:p w:rsidR="00F94CAC" w:rsidRPr="00F94CAC" w:rsidRDefault="00F94CAC" w:rsidP="00F94CA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F94CAC">
        <w:rPr>
          <w:rFonts w:ascii="Times New Roman" w:eastAsia="Times New Roman" w:hAnsi="Times New Roman" w:cs="Times New Roman"/>
          <w:sz w:val="24"/>
          <w:szCs w:val="24"/>
          <w:lang w:val="es-MX"/>
        </w:rPr>
        <w:t>Compromisos para el consumo responsable.</w:t>
      </w:r>
    </w:p>
    <w:p w:rsidR="00F94CAC" w:rsidRDefault="00F94CAC" w:rsidP="00F94CAC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:rsidR="00F94CAC" w:rsidRPr="00782534" w:rsidRDefault="00F94CAC" w:rsidP="00F94CAC">
      <w:pPr>
        <w:pStyle w:val="Prrafodelista"/>
        <w:numPr>
          <w:ilvl w:val="0"/>
          <w:numId w:val="13"/>
        </w:numPr>
        <w:tabs>
          <w:tab w:val="left" w:pos="4368"/>
        </w:tabs>
        <w:spacing w:before="59"/>
        <w:ind w:left="567" w:hanging="448"/>
        <w:rPr>
          <w:rFonts w:ascii="Arial" w:hAnsi="Arial" w:cs="Arial"/>
          <w:b/>
          <w:sz w:val="20"/>
          <w:szCs w:val="20"/>
          <w:lang w:val="es-MX"/>
        </w:rPr>
      </w:pPr>
      <w:r w:rsidRPr="00782534">
        <w:rPr>
          <w:rFonts w:ascii="Arial" w:hAnsi="Arial" w:cs="Arial"/>
          <w:b/>
          <w:sz w:val="20"/>
          <w:szCs w:val="20"/>
          <w:lang w:val="es-MX"/>
        </w:rPr>
        <w:t>PROPOSITO DE APRENDIZAJE:</w:t>
      </w:r>
    </w:p>
    <w:p w:rsidR="00F94CAC" w:rsidRPr="00F5071E" w:rsidRDefault="00F94CAC" w:rsidP="00F94CAC">
      <w:pPr>
        <w:pStyle w:val="Prrafodelista"/>
        <w:tabs>
          <w:tab w:val="left" w:pos="4368"/>
        </w:tabs>
        <w:spacing w:before="59"/>
        <w:ind w:left="567" w:firstLine="0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Style w:val="Tablaconcuadrcula"/>
        <w:tblW w:w="9634" w:type="dxa"/>
        <w:jc w:val="center"/>
        <w:tblLook w:val="04A0" w:firstRow="1" w:lastRow="0" w:firstColumn="1" w:lastColumn="0" w:noHBand="0" w:noVBand="1"/>
      </w:tblPr>
      <w:tblGrid>
        <w:gridCol w:w="2177"/>
        <w:gridCol w:w="5427"/>
        <w:gridCol w:w="2030"/>
      </w:tblGrid>
      <w:tr w:rsidR="00F94CAC" w:rsidTr="00F06845">
        <w:trPr>
          <w:jc w:val="center"/>
        </w:trPr>
        <w:tc>
          <w:tcPr>
            <w:tcW w:w="1696" w:type="dxa"/>
          </w:tcPr>
          <w:p w:rsidR="00F94CAC" w:rsidRPr="005D67A0" w:rsidRDefault="00F94CAC" w:rsidP="00F06845">
            <w:pPr>
              <w:pStyle w:val="Prrafodelista"/>
              <w:tabs>
                <w:tab w:val="left" w:pos="4368"/>
              </w:tabs>
              <w:spacing w:before="59"/>
              <w:ind w:left="0" w:firstLine="0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Competencias del área </w:t>
            </w:r>
          </w:p>
        </w:tc>
        <w:tc>
          <w:tcPr>
            <w:tcW w:w="5854" w:type="dxa"/>
          </w:tcPr>
          <w:p w:rsidR="00F94CAC" w:rsidRPr="005D67A0" w:rsidRDefault="00F94CAC" w:rsidP="00F06845">
            <w:pPr>
              <w:pStyle w:val="Prrafodelista"/>
              <w:tabs>
                <w:tab w:val="left" w:pos="4368"/>
              </w:tabs>
              <w:spacing w:before="59"/>
              <w:ind w:left="0" w:firstLine="0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Estándar</w:t>
            </w:r>
          </w:p>
        </w:tc>
        <w:tc>
          <w:tcPr>
            <w:tcW w:w="2084" w:type="dxa"/>
          </w:tcPr>
          <w:p w:rsidR="00F94CAC" w:rsidRPr="005D67A0" w:rsidRDefault="00F94CAC" w:rsidP="00F06845">
            <w:pPr>
              <w:pStyle w:val="Prrafodelista"/>
              <w:tabs>
                <w:tab w:val="left" w:pos="4368"/>
              </w:tabs>
              <w:spacing w:before="59"/>
              <w:ind w:left="0" w:firstLine="0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Capacidades</w:t>
            </w:r>
          </w:p>
        </w:tc>
      </w:tr>
      <w:tr w:rsidR="00F94CAC" w:rsidRPr="00F94CAC" w:rsidTr="00F06845">
        <w:trPr>
          <w:jc w:val="center"/>
        </w:trPr>
        <w:tc>
          <w:tcPr>
            <w:tcW w:w="1696" w:type="dxa"/>
            <w:vMerge w:val="restart"/>
          </w:tcPr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Pr="00C9508D" w:rsidRDefault="00F94CAC" w:rsidP="00F06845">
            <w:pPr>
              <w:pStyle w:val="Prrafodelista"/>
              <w:ind w:left="318"/>
              <w:jc w:val="both"/>
              <w:rPr>
                <w:rFonts w:asciiTheme="majorHAnsi" w:hAnsiTheme="majorHAnsi" w:cs="Arial"/>
                <w:b/>
                <w:iCs/>
                <w:sz w:val="20"/>
                <w:szCs w:val="20"/>
                <w:lang w:val="es-419"/>
              </w:rPr>
            </w:pPr>
            <w:r w:rsidRPr="00C9508D">
              <w:rPr>
                <w:rFonts w:asciiTheme="majorHAnsi" w:hAnsiTheme="majorHAnsi" w:cs="Arial"/>
                <w:b/>
                <w:iCs/>
                <w:sz w:val="20"/>
                <w:szCs w:val="20"/>
                <w:lang w:val="es-419"/>
              </w:rPr>
              <w:t>CONSTRUYE SU IDENTIDAD</w:t>
            </w:r>
          </w:p>
          <w:p w:rsidR="00F94CAC" w:rsidRPr="00C9508D" w:rsidRDefault="00F94CAC" w:rsidP="00F06845">
            <w:pPr>
              <w:pStyle w:val="Prrafodelista"/>
              <w:ind w:left="318"/>
              <w:jc w:val="both"/>
              <w:rPr>
                <w:rFonts w:asciiTheme="majorHAnsi" w:hAnsiTheme="majorHAnsi" w:cs="Arial"/>
                <w:iCs/>
                <w:sz w:val="20"/>
                <w:szCs w:val="20"/>
                <w:lang w:val="es-419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Pr="00713EE7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  <w:r>
              <w:rPr>
                <w:rFonts w:ascii="Arial" w:hAnsi="Arial" w:cs="Arial"/>
                <w:sz w:val="18"/>
                <w:szCs w:val="20"/>
                <w:lang w:val="es-MX"/>
              </w:rPr>
              <w:t>CONVIVE Y PARTICIPA DEMOCRATICAMENTE EN LA BUSQUEDA DEL BIEN COMUN</w:t>
            </w:r>
          </w:p>
        </w:tc>
        <w:tc>
          <w:tcPr>
            <w:tcW w:w="5854" w:type="dxa"/>
            <w:vMerge w:val="restart"/>
          </w:tcPr>
          <w:p w:rsidR="00F94CAC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jc w:val="both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</w:rPr>
            </w:pPr>
            <w:r w:rsidRPr="00C9508D"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</w:rPr>
              <w:lastRenderedPageBreak/>
              <w:t xml:space="preserve">Construye su identidad al tomar conciencia de los aspectos que lo hacen único, cuando se reconoce a sí mismo a partir de sus características personales, culturales y sociales, y de sus logros, valorando el aporte de las familias en su formación personal. Se desenvuelve con agrado y confianza en diversos grupos. Selecciona y utiliza las estrategias más adecuadas para regular sus emociones y comportamiento, y comprende las razones de los comportamientos propios y de los otros. Argumenta su posición frente a situaciones de conflicto moral, considerando las intenciones de las personas involucradas, los principios </w:t>
            </w:r>
            <w:r w:rsidRPr="00C9508D"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</w:rPr>
              <w:lastRenderedPageBreak/>
              <w:t>éticos y las normas establecidas. Analiza las consecuencias de sus decisiones y se propone comportamientos en los que estén presentes criterios éticos. Se relaciona con igualdad o equidad y analiza críticamente situaciones de desigualdad de género en diferentes contextos. Demuestra respeto y cuidado por el otro en sus relaciones afectivas, y propone pautas para prevenir y protegerse de situaciones que afecten su integridad en relación a la salud sexual y reproductiva.</w:t>
            </w:r>
          </w:p>
          <w:p w:rsidR="00F94CAC" w:rsidRPr="00782534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782534">
              <w:rPr>
                <w:sz w:val="18"/>
                <w:szCs w:val="18"/>
                <w:lang w:val="es-MX"/>
              </w:rPr>
              <w:t>Convive y participa democráticamente cuando se relaciona con los demás, respetando las diferencias y los derechos de cada uno, cumpliendo sus deberes y buscando que otros también las cumplan. Se relaciona con personas de culturas distintas, respetando sus costumbres. Construye y evalúa de manera colectiva las normas de convivencia en el aula y en la escuela con base en principios democráticos. Ejerce el rol de mediador en su grupo haciendo uso de la negociación y el diálogo para el manejo de conflictos. Propone, planifica y ejecuta acciones de manera cooperativa, dirigidas a promover el bien común, la defensa de sus derechos y el cumplimiento de sus deberes como miembro de una comunidad. Delibera sobre asuntos públicos formulando preguntas sobre sus causas y consecuencias, analizando argumentos contrarios a los propios y argumentando su postura basándose en fuentes y en otras opiniones.</w:t>
            </w:r>
          </w:p>
        </w:tc>
        <w:tc>
          <w:tcPr>
            <w:tcW w:w="2084" w:type="dxa"/>
          </w:tcPr>
          <w:p w:rsidR="00F94CAC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9E0874">
              <w:rPr>
                <w:rFonts w:ascii="Arial" w:hAnsi="Arial" w:cs="Arial"/>
                <w:sz w:val="18"/>
                <w:szCs w:val="20"/>
                <w:lang w:val="es-MX"/>
              </w:rPr>
              <w:t xml:space="preserve">Se valora a sí mismo. </w:t>
            </w:r>
          </w:p>
          <w:p w:rsidR="00F94CAC" w:rsidRPr="000917C9" w:rsidRDefault="00F94CAC" w:rsidP="00F06845">
            <w:pPr>
              <w:pStyle w:val="Prrafodelista"/>
              <w:ind w:left="318"/>
              <w:jc w:val="both"/>
              <w:rPr>
                <w:rFonts w:asciiTheme="majorHAnsi" w:hAnsiTheme="majorHAnsi" w:cs="Arial"/>
                <w:iCs/>
                <w:color w:val="0070C0"/>
                <w:sz w:val="20"/>
                <w:szCs w:val="20"/>
                <w:lang w:val="es-419"/>
              </w:rPr>
            </w:pPr>
            <w:r w:rsidRPr="000917C9">
              <w:rPr>
                <w:rFonts w:asciiTheme="majorHAnsi" w:hAnsiTheme="majorHAnsi" w:cs="Arial"/>
                <w:iCs/>
                <w:color w:val="0070C0"/>
                <w:sz w:val="20"/>
                <w:szCs w:val="20"/>
                <w:lang w:val="es-419"/>
              </w:rPr>
              <w:t>Autorregula sus emociones</w:t>
            </w:r>
          </w:p>
          <w:p w:rsidR="00F94CAC" w:rsidRPr="000917C9" w:rsidRDefault="00F94CAC" w:rsidP="00F06845">
            <w:pPr>
              <w:pStyle w:val="Prrafodelista"/>
              <w:ind w:left="318"/>
              <w:jc w:val="both"/>
              <w:rPr>
                <w:rFonts w:asciiTheme="majorHAnsi" w:hAnsiTheme="majorHAnsi" w:cs="Arial"/>
                <w:iCs/>
                <w:color w:val="0070C0"/>
                <w:sz w:val="20"/>
                <w:szCs w:val="20"/>
                <w:lang w:val="es-419"/>
              </w:rPr>
            </w:pPr>
          </w:p>
          <w:p w:rsidR="00F94CAC" w:rsidRPr="00E10674" w:rsidRDefault="00F94CAC" w:rsidP="00F06845">
            <w:pPr>
              <w:pStyle w:val="Prrafodelista"/>
              <w:ind w:left="318"/>
              <w:jc w:val="both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  <w:r w:rsidRPr="00E10674"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  <w:t>Reflexiona y argumenta éticamente</w:t>
            </w:r>
          </w:p>
          <w:p w:rsidR="00F94CAC" w:rsidRPr="00E10674" w:rsidRDefault="00F94CAC" w:rsidP="00F06845">
            <w:pPr>
              <w:pStyle w:val="Prrafodelista"/>
              <w:ind w:left="318"/>
              <w:jc w:val="both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</w:p>
          <w:p w:rsidR="00F94CAC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E10674"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  <w:t>Vive su sexualidad de manera plena y responsable</w:t>
            </w:r>
          </w:p>
          <w:p w:rsidR="00F94CAC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</w:tr>
      <w:tr w:rsidR="00F94CAC" w:rsidRPr="00F94CAC" w:rsidTr="00F06845">
        <w:trPr>
          <w:trHeight w:val="1097"/>
          <w:jc w:val="center"/>
        </w:trPr>
        <w:tc>
          <w:tcPr>
            <w:tcW w:w="1696" w:type="dxa"/>
            <w:vMerge/>
          </w:tcPr>
          <w:p w:rsidR="00F94CAC" w:rsidRPr="00713EE7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  <w:tc>
          <w:tcPr>
            <w:tcW w:w="5854" w:type="dxa"/>
            <w:vMerge/>
          </w:tcPr>
          <w:p w:rsidR="00F94CAC" w:rsidRPr="00713EE7" w:rsidRDefault="00F94CAC" w:rsidP="00F94CAC">
            <w:pPr>
              <w:pStyle w:val="TableParagraph"/>
              <w:numPr>
                <w:ilvl w:val="0"/>
                <w:numId w:val="14"/>
              </w:numPr>
              <w:tabs>
                <w:tab w:val="left" w:pos="170"/>
              </w:tabs>
              <w:spacing w:before="109" w:line="252" w:lineRule="auto"/>
              <w:ind w:right="127" w:firstLine="0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  <w:tc>
          <w:tcPr>
            <w:tcW w:w="2084" w:type="dxa"/>
          </w:tcPr>
          <w:p w:rsidR="00F94CAC" w:rsidRPr="00E10674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  <w:r w:rsidRPr="00E10674">
              <w:rPr>
                <w:rFonts w:asciiTheme="majorHAnsi" w:hAnsiTheme="majorHAnsi"/>
                <w:bCs/>
                <w:color w:val="050505"/>
                <w:sz w:val="20"/>
                <w:szCs w:val="20"/>
                <w:shd w:val="clear" w:color="auto" w:fill="FFFFFF"/>
                <w:lang w:val="es-MX"/>
              </w:rPr>
              <w:t xml:space="preserve">Interactúa con todas las </w:t>
            </w:r>
            <w:r w:rsidRPr="00E10674"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  <w:t>personas</w:t>
            </w:r>
          </w:p>
          <w:p w:rsidR="00F94CAC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</w:p>
          <w:p w:rsidR="00F94CAC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  <w:r w:rsidRPr="00E10674"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  <w:t>Construye normas y asume acuerdos y leyes</w:t>
            </w:r>
          </w:p>
          <w:p w:rsidR="00F94CAC" w:rsidRPr="00E10674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</w:p>
          <w:p w:rsidR="00F94CAC" w:rsidRPr="00E10674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  <w:r w:rsidRPr="00E10674"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  <w:t>Maneja conflictos de manera constructiva</w:t>
            </w:r>
          </w:p>
          <w:p w:rsidR="00F94CAC" w:rsidRPr="00E10674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</w:p>
          <w:p w:rsidR="00F94CAC" w:rsidRPr="00E10674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  <w:r w:rsidRPr="00E10674"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  <w:t>Delibera sobre asuntos públicos</w:t>
            </w:r>
          </w:p>
          <w:p w:rsidR="00F94CAC" w:rsidRPr="00E10674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</w:p>
          <w:p w:rsidR="00F94CAC" w:rsidRPr="00E10674" w:rsidRDefault="00F94CAC" w:rsidP="00F06845">
            <w:pPr>
              <w:shd w:val="clear" w:color="auto" w:fill="FFFFFF"/>
              <w:outlineLvl w:val="1"/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  <w:r w:rsidRPr="00E10674">
              <w:rPr>
                <w:rFonts w:asciiTheme="majorHAnsi" w:hAnsiTheme="majorHAnsi"/>
                <w:bCs/>
                <w:color w:val="0070C0"/>
                <w:sz w:val="20"/>
                <w:szCs w:val="20"/>
                <w:shd w:val="clear" w:color="auto" w:fill="FFFFFF"/>
                <w:lang w:val="es-MX"/>
              </w:rPr>
              <w:t>Participa en acciones que promueven el bienestar común</w:t>
            </w:r>
          </w:p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</w:tr>
      <w:tr w:rsidR="00F94CAC" w:rsidRPr="00713EE7" w:rsidTr="00F06845">
        <w:trPr>
          <w:jc w:val="center"/>
        </w:trPr>
        <w:tc>
          <w:tcPr>
            <w:tcW w:w="1696" w:type="dxa"/>
          </w:tcPr>
          <w:p w:rsidR="00F94CAC" w:rsidRPr="00713EE7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Competencia (s)</w:t>
            </w: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Transversales</w:t>
            </w:r>
          </w:p>
        </w:tc>
        <w:tc>
          <w:tcPr>
            <w:tcW w:w="5854" w:type="dxa"/>
          </w:tcPr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left="40" w:right="127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Estándar</w:t>
            </w:r>
          </w:p>
        </w:tc>
        <w:tc>
          <w:tcPr>
            <w:tcW w:w="2084" w:type="dxa"/>
          </w:tcPr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Capacidades</w:t>
            </w:r>
          </w:p>
        </w:tc>
      </w:tr>
      <w:tr w:rsidR="00F94CAC" w:rsidRPr="00F94CAC" w:rsidTr="00F06845">
        <w:trPr>
          <w:jc w:val="center"/>
        </w:trPr>
        <w:tc>
          <w:tcPr>
            <w:tcW w:w="1696" w:type="dxa"/>
          </w:tcPr>
          <w:p w:rsidR="00F94CAC" w:rsidRPr="00713EE7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Gestiona su aprendizaje de manera autónoma</w:t>
            </w:r>
          </w:p>
        </w:tc>
        <w:tc>
          <w:tcPr>
            <w:tcW w:w="5854" w:type="dxa"/>
          </w:tcPr>
          <w:p w:rsidR="00F94CAC" w:rsidRDefault="00F94CAC" w:rsidP="00F06845">
            <w:pPr>
              <w:jc w:val="both"/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</w:pPr>
            <w:r w:rsidRPr="005E3AAE"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 su disposición a los cambios y ajustes de las tareas.</w:t>
            </w:r>
          </w:p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  <w:tc>
          <w:tcPr>
            <w:tcW w:w="2084" w:type="dxa"/>
          </w:tcPr>
          <w:p w:rsidR="00F94CAC" w:rsidRDefault="00F94CAC" w:rsidP="00F94CAC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spacing w:before="0"/>
              <w:contextualSpacing/>
              <w:rPr>
                <w:rFonts w:asciiTheme="majorHAnsi" w:hAnsiTheme="majorHAnsi"/>
                <w:iCs/>
                <w:color w:val="00B0F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B0F0"/>
                <w:sz w:val="20"/>
                <w:szCs w:val="20"/>
              </w:rPr>
              <w:t xml:space="preserve">Define metas de aprendizaje. </w:t>
            </w:r>
          </w:p>
          <w:p w:rsidR="00F94CAC" w:rsidRDefault="00F94CAC" w:rsidP="00F94CAC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spacing w:before="0"/>
              <w:contextualSpacing/>
              <w:rPr>
                <w:rFonts w:asciiTheme="majorHAnsi" w:hAnsiTheme="majorHAnsi"/>
                <w:iCs/>
                <w:color w:val="00B0F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B0F0"/>
                <w:sz w:val="20"/>
                <w:szCs w:val="20"/>
              </w:rPr>
              <w:t xml:space="preserve">Organiza acciones estratégicas para alcanzar sus metas de aprendizaje. </w:t>
            </w:r>
          </w:p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  <w:r>
              <w:rPr>
                <w:rFonts w:asciiTheme="majorHAnsi" w:hAnsiTheme="majorHAnsi"/>
                <w:iCs/>
                <w:color w:val="00B0F0"/>
                <w:sz w:val="20"/>
                <w:szCs w:val="20"/>
              </w:rPr>
              <w:t>Monitorea y ajusta su desempeño durante el proceso de aprendizaje</w:t>
            </w:r>
          </w:p>
        </w:tc>
      </w:tr>
      <w:tr w:rsidR="00F94CAC" w:rsidRPr="00F94CAC" w:rsidTr="00F06845">
        <w:trPr>
          <w:jc w:val="center"/>
        </w:trPr>
        <w:tc>
          <w:tcPr>
            <w:tcW w:w="1696" w:type="dxa"/>
          </w:tcPr>
          <w:p w:rsidR="00F94CAC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Se desenvuelve en entornos virtuales. </w:t>
            </w:r>
          </w:p>
          <w:p w:rsidR="00F94CAC" w:rsidRPr="00713EE7" w:rsidRDefault="00F94CAC" w:rsidP="00F06845">
            <w:pPr>
              <w:tabs>
                <w:tab w:val="left" w:pos="4368"/>
              </w:tabs>
              <w:spacing w:before="59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  <w:tc>
          <w:tcPr>
            <w:tcW w:w="5854" w:type="dxa"/>
          </w:tcPr>
          <w:p w:rsidR="00F94CAC" w:rsidRPr="005E3AAE" w:rsidRDefault="00F94CAC" w:rsidP="00F06845">
            <w:pPr>
              <w:jc w:val="both"/>
              <w:rPr>
                <w:rFonts w:asciiTheme="majorHAnsi" w:hAnsiTheme="majorHAnsi" w:cs="Arial"/>
                <w:iCs/>
                <w:color w:val="0070C0"/>
                <w:sz w:val="20"/>
                <w:szCs w:val="20"/>
                <w:lang w:val="es-MX"/>
              </w:rPr>
            </w:pPr>
            <w:r w:rsidRPr="005E3AAE">
              <w:rPr>
                <w:rFonts w:asciiTheme="majorHAnsi" w:hAnsiTheme="majorHAnsi"/>
                <w:color w:val="0070C0"/>
                <w:sz w:val="20"/>
                <w:szCs w:val="20"/>
                <w:shd w:val="clear" w:color="auto" w:fill="FFFFFF"/>
                <w:lang w:val="es-MX"/>
              </w:rPr>
              <w:t>Se desenvuelve en los entornos virtuales cuando integra distintas actividades, actitudes y conocimientos de diversos contextos socioculturales en su entorno virtual personal. Crea materiales digitales (presentaciones, videos, documentos, diseños; entre otros) que responde a necesidades concretas de acuerdo sus procesos cognitivos y la manifestación de su individualidad.</w:t>
            </w:r>
          </w:p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left="40" w:right="127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  <w:tc>
          <w:tcPr>
            <w:tcW w:w="2084" w:type="dxa"/>
          </w:tcPr>
          <w:p w:rsidR="00F94CAC" w:rsidRDefault="00F94CAC" w:rsidP="00F94CAC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spacing w:before="0"/>
              <w:contextualSpacing/>
              <w:rPr>
                <w:rFonts w:asciiTheme="majorHAnsi" w:hAnsiTheme="majorHAnsi"/>
                <w:iCs/>
                <w:color w:val="00B0F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B0F0"/>
                <w:sz w:val="20"/>
                <w:szCs w:val="20"/>
              </w:rPr>
              <w:t xml:space="preserve">Personaliza entornos virtuales. </w:t>
            </w:r>
          </w:p>
          <w:p w:rsidR="00F94CAC" w:rsidRDefault="00F94CAC" w:rsidP="00F94CAC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spacing w:before="0"/>
              <w:contextualSpacing/>
              <w:rPr>
                <w:rFonts w:asciiTheme="majorHAnsi" w:hAnsiTheme="majorHAnsi"/>
                <w:iCs/>
                <w:color w:val="00B0F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B0F0"/>
                <w:sz w:val="20"/>
                <w:szCs w:val="20"/>
              </w:rPr>
              <w:t xml:space="preserve">Gestiona información del entorno virtual. </w:t>
            </w:r>
          </w:p>
          <w:p w:rsidR="00F94CAC" w:rsidRDefault="00F94CAC" w:rsidP="00F94CAC">
            <w:pPr>
              <w:pStyle w:val="Prrafodelista"/>
              <w:widowControl/>
              <w:numPr>
                <w:ilvl w:val="0"/>
                <w:numId w:val="14"/>
              </w:numPr>
              <w:autoSpaceDE/>
              <w:autoSpaceDN/>
              <w:spacing w:before="0"/>
              <w:contextualSpacing/>
              <w:rPr>
                <w:rFonts w:asciiTheme="majorHAnsi" w:hAnsiTheme="majorHAnsi"/>
                <w:iCs/>
                <w:color w:val="00B0F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B0F0"/>
                <w:sz w:val="20"/>
                <w:szCs w:val="20"/>
              </w:rPr>
              <w:t>Interactúa en entornos virtuales.</w:t>
            </w:r>
          </w:p>
          <w:p w:rsidR="00F94CAC" w:rsidRPr="00713EE7" w:rsidRDefault="00F94CAC" w:rsidP="00F06845">
            <w:pPr>
              <w:pStyle w:val="TableParagraph"/>
              <w:tabs>
                <w:tab w:val="left" w:pos="170"/>
              </w:tabs>
              <w:spacing w:before="109" w:line="252" w:lineRule="auto"/>
              <w:ind w:right="127"/>
              <w:rPr>
                <w:rFonts w:ascii="Arial" w:hAnsi="Arial" w:cs="Arial"/>
                <w:sz w:val="18"/>
                <w:szCs w:val="20"/>
                <w:lang w:val="es-MX"/>
              </w:rPr>
            </w:pPr>
            <w:r>
              <w:rPr>
                <w:rFonts w:asciiTheme="majorHAnsi" w:hAnsiTheme="majorHAnsi"/>
                <w:iCs/>
                <w:color w:val="00B0F0"/>
                <w:sz w:val="20"/>
                <w:szCs w:val="20"/>
              </w:rPr>
              <w:t xml:space="preserve"> Crea objetos virtuales en diversos formatos</w:t>
            </w:r>
          </w:p>
        </w:tc>
      </w:tr>
    </w:tbl>
    <w:p w:rsidR="00F94CAC" w:rsidRDefault="00F94CAC" w:rsidP="00F94CAC">
      <w:p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PE"/>
        </w:rPr>
      </w:pPr>
    </w:p>
    <w:p w:rsidR="00F94CAC" w:rsidRDefault="00F94CAC" w:rsidP="00F94CAC">
      <w:p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Enfoques transversales</w:t>
      </w:r>
      <w:r w:rsidRPr="005D67A0">
        <w:rPr>
          <w:rFonts w:ascii="Arial" w:hAnsi="Arial" w:cs="Arial"/>
          <w:b/>
          <w:sz w:val="20"/>
          <w:szCs w:val="20"/>
          <w:lang w:val="es-MX"/>
        </w:rPr>
        <w:t xml:space="preserve">: </w:t>
      </w:r>
    </w:p>
    <w:tbl>
      <w:tblPr>
        <w:tblStyle w:val="Tablaconcuadrcula"/>
        <w:tblpPr w:leftFromText="180" w:rightFromText="180" w:vertAnchor="text" w:horzAnchor="margin" w:tblpY="77"/>
        <w:tblW w:w="10064" w:type="dxa"/>
        <w:tblLook w:val="04A0" w:firstRow="1" w:lastRow="0" w:firstColumn="1" w:lastColumn="0" w:noHBand="0" w:noVBand="1"/>
      </w:tblPr>
      <w:tblGrid>
        <w:gridCol w:w="2551"/>
        <w:gridCol w:w="2268"/>
        <w:gridCol w:w="5245"/>
      </w:tblGrid>
      <w:tr w:rsidR="00F94CAC" w:rsidRPr="00BF365A" w:rsidTr="00F06845">
        <w:trPr>
          <w:trHeight w:val="468"/>
        </w:trPr>
        <w:tc>
          <w:tcPr>
            <w:tcW w:w="2551" w:type="dxa"/>
          </w:tcPr>
          <w:p w:rsidR="00F94CAC" w:rsidRPr="00BF365A" w:rsidRDefault="00F94CAC" w:rsidP="00F06845">
            <w:pPr>
              <w:pStyle w:val="Textoindependiente"/>
              <w:spacing w:line="600" w:lineRule="auto"/>
              <w:outlineLvl w:val="0"/>
              <w:rPr>
                <w:rFonts w:ascii="Arial Narrow" w:hAnsi="Arial Narrow" w:cs="Arial"/>
                <w:b/>
                <w:sz w:val="20"/>
              </w:rPr>
            </w:pPr>
            <w:r w:rsidRPr="00BF365A">
              <w:rPr>
                <w:rFonts w:ascii="Arial Narrow" w:hAnsi="Arial Narrow" w:cs="Arial"/>
                <w:b/>
                <w:sz w:val="20"/>
              </w:rPr>
              <w:t xml:space="preserve">   ENFOQUE TRANSVERSAL</w:t>
            </w:r>
          </w:p>
        </w:tc>
        <w:tc>
          <w:tcPr>
            <w:tcW w:w="2268" w:type="dxa"/>
          </w:tcPr>
          <w:p w:rsidR="00F94CAC" w:rsidRPr="00BF365A" w:rsidRDefault="00F94CAC" w:rsidP="00F06845">
            <w:pPr>
              <w:pStyle w:val="Textoindependiente"/>
              <w:spacing w:line="600" w:lineRule="auto"/>
              <w:outlineLvl w:val="0"/>
              <w:rPr>
                <w:rFonts w:ascii="Arial Narrow" w:hAnsi="Arial Narrow" w:cs="Arial"/>
                <w:b/>
                <w:sz w:val="20"/>
              </w:rPr>
            </w:pPr>
            <w:r w:rsidRPr="00BF365A">
              <w:rPr>
                <w:rFonts w:ascii="Arial Narrow" w:hAnsi="Arial Narrow" w:cs="Arial"/>
                <w:b/>
                <w:sz w:val="20"/>
              </w:rPr>
              <w:t xml:space="preserve">VALORES </w:t>
            </w:r>
          </w:p>
        </w:tc>
        <w:tc>
          <w:tcPr>
            <w:tcW w:w="5245" w:type="dxa"/>
          </w:tcPr>
          <w:p w:rsidR="00F94CAC" w:rsidRPr="00BF365A" w:rsidRDefault="00F94CAC" w:rsidP="00F06845">
            <w:pPr>
              <w:pStyle w:val="Textoindependiente"/>
              <w:spacing w:line="600" w:lineRule="auto"/>
              <w:outlineLvl w:val="0"/>
              <w:rPr>
                <w:rFonts w:ascii="Arial Narrow" w:hAnsi="Arial Narrow" w:cs="Arial"/>
                <w:b/>
                <w:sz w:val="20"/>
              </w:rPr>
            </w:pPr>
            <w:r w:rsidRPr="00BF365A">
              <w:rPr>
                <w:rFonts w:ascii="Arial Narrow" w:hAnsi="Arial Narrow" w:cs="Arial"/>
                <w:b/>
                <w:sz w:val="20"/>
              </w:rPr>
              <w:t>ACTITUDES</w:t>
            </w:r>
          </w:p>
        </w:tc>
      </w:tr>
      <w:tr w:rsidR="00F94CAC" w:rsidRPr="00F94CAC" w:rsidTr="00F06845">
        <w:trPr>
          <w:trHeight w:val="841"/>
        </w:trPr>
        <w:tc>
          <w:tcPr>
            <w:tcW w:w="2551" w:type="dxa"/>
          </w:tcPr>
          <w:p w:rsidR="00F94CAC" w:rsidRPr="002B22E5" w:rsidRDefault="00F94CAC" w:rsidP="00F06845">
            <w:pPr>
              <w:pStyle w:val="Ttulo2"/>
              <w:shd w:val="clear" w:color="auto" w:fill="FFFFFF"/>
              <w:spacing w:before="0" w:beforeAutospacing="0" w:after="300" w:afterAutospacing="0"/>
              <w:textAlignment w:val="baseline"/>
              <w:outlineLvl w:val="1"/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  <w:r w:rsidRPr="002B22E5">
              <w:rPr>
                <w:rFonts w:asciiTheme="majorHAnsi" w:hAnsiTheme="majorHAnsi" w:cstheme="majorHAnsi"/>
                <w:color w:val="212121"/>
                <w:sz w:val="20"/>
                <w:szCs w:val="20"/>
                <w:shd w:val="clear" w:color="auto" w:fill="FFFFFF"/>
                <w:lang w:val="es-MX"/>
              </w:rPr>
              <w:lastRenderedPageBreak/>
              <w:t xml:space="preserve"> </w:t>
            </w:r>
            <w:r w:rsidRPr="00FC4D44">
              <w:rPr>
                <w:rFonts w:ascii="Arial Narrow" w:hAnsi="Arial Narrow" w:cs="Calibri"/>
                <w:sz w:val="20"/>
                <w:szCs w:val="20"/>
                <w:lang w:val="es-PE"/>
              </w:rPr>
              <w:t>. Intercultural</w:t>
            </w:r>
          </w:p>
          <w:p w:rsidR="00F94CAC" w:rsidRPr="002B22E5" w:rsidRDefault="00F94CAC" w:rsidP="00F06845">
            <w:pPr>
              <w:rPr>
                <w:rFonts w:asciiTheme="majorHAnsi" w:hAnsiTheme="majorHAnsi" w:cstheme="majorHAnsi"/>
                <w:color w:val="212121"/>
                <w:sz w:val="20"/>
                <w:szCs w:val="20"/>
                <w:shd w:val="clear" w:color="auto" w:fill="FFFFFF"/>
                <w:lang w:val="es-MX"/>
              </w:rPr>
            </w:pPr>
          </w:p>
          <w:p w:rsidR="00F94CAC" w:rsidRPr="002B22E5" w:rsidRDefault="00F94CAC" w:rsidP="00F0684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F94CAC" w:rsidRDefault="00F94CAC" w:rsidP="00F06845">
            <w:pPr>
              <w:pStyle w:val="Sinespaciado"/>
              <w:rPr>
                <w:rFonts w:asciiTheme="majorHAnsi" w:hAnsiTheme="majorHAnsi" w:cstheme="majorHAnsi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212121"/>
                <w:sz w:val="20"/>
                <w:szCs w:val="20"/>
                <w:shd w:val="clear" w:color="auto" w:fill="FFFFFF"/>
              </w:rPr>
              <w:t>Respeto a la identidad cultural.</w:t>
            </w:r>
          </w:p>
          <w:p w:rsidR="00F94CAC" w:rsidRDefault="00F94CAC" w:rsidP="00F06845">
            <w:pPr>
              <w:pStyle w:val="Sinespaciado"/>
              <w:rPr>
                <w:rFonts w:asciiTheme="majorHAnsi" w:hAnsiTheme="majorHAnsi" w:cstheme="majorHAnsi"/>
                <w:color w:val="212121"/>
                <w:sz w:val="20"/>
                <w:szCs w:val="20"/>
                <w:shd w:val="clear" w:color="auto" w:fill="FFFFFF"/>
              </w:rPr>
            </w:pPr>
          </w:p>
          <w:p w:rsidR="00F94CAC" w:rsidRDefault="00F94CAC" w:rsidP="00F06845">
            <w:pPr>
              <w:pStyle w:val="Sinespaciado"/>
              <w:rPr>
                <w:rFonts w:asciiTheme="majorHAnsi" w:hAnsiTheme="majorHAnsi" w:cstheme="majorHAnsi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212121"/>
                <w:sz w:val="20"/>
                <w:szCs w:val="20"/>
                <w:shd w:val="clear" w:color="auto" w:fill="FFFFFF"/>
              </w:rPr>
              <w:t>Justicia</w:t>
            </w:r>
          </w:p>
          <w:p w:rsidR="00F94CAC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Diálogo Intercultural</w:t>
            </w:r>
          </w:p>
        </w:tc>
        <w:tc>
          <w:tcPr>
            <w:tcW w:w="5245" w:type="dxa"/>
          </w:tcPr>
          <w:p w:rsidR="00F94CAC" w:rsidRPr="00FC4D44" w:rsidRDefault="00F94CAC" w:rsidP="00F0684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-Light"/>
                <w:sz w:val="18"/>
                <w:szCs w:val="18"/>
                <w:lang w:val="es-PE"/>
              </w:rPr>
            </w:pPr>
            <w:r w:rsidRPr="00FC4D44">
              <w:rPr>
                <w:rFonts w:ascii="Arial Narrow" w:hAnsi="Arial Narrow" w:cs="Calibri-Light"/>
                <w:sz w:val="18"/>
                <w:szCs w:val="18"/>
                <w:lang w:val="es-PE"/>
              </w:rPr>
              <w:t>Reconocimiento al valor de las diversas identidades</w:t>
            </w:r>
          </w:p>
          <w:p w:rsidR="00F94CAC" w:rsidRPr="00FC4D44" w:rsidRDefault="00F94CAC" w:rsidP="00F0684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-Light"/>
                <w:sz w:val="18"/>
                <w:szCs w:val="18"/>
                <w:lang w:val="es-PE"/>
              </w:rPr>
            </w:pPr>
            <w:r w:rsidRPr="00FC4D44">
              <w:rPr>
                <w:rFonts w:ascii="Arial Narrow" w:hAnsi="Arial Narrow" w:cs="Calibri-Light"/>
                <w:sz w:val="18"/>
                <w:szCs w:val="18"/>
                <w:lang w:val="es-PE"/>
              </w:rPr>
              <w:t>culturales y relaciones de pertenencia de los</w:t>
            </w:r>
          </w:p>
          <w:p w:rsidR="00F94CAC" w:rsidRDefault="00F94CAC" w:rsidP="00F06845">
            <w:pPr>
              <w:pStyle w:val="Sinespaciado"/>
              <w:rPr>
                <w:rFonts w:ascii="Arial Narrow" w:hAnsi="Arial Narrow" w:cs="Calibri-Light"/>
                <w:sz w:val="18"/>
                <w:szCs w:val="18"/>
              </w:rPr>
            </w:pPr>
            <w:r w:rsidRPr="00FC4D44">
              <w:rPr>
                <w:rFonts w:ascii="Arial Narrow" w:hAnsi="Arial Narrow" w:cs="Calibri-Light"/>
                <w:sz w:val="18"/>
                <w:szCs w:val="18"/>
              </w:rPr>
              <w:t>estudiantes</w:t>
            </w:r>
            <w:r>
              <w:rPr>
                <w:rFonts w:ascii="Arial Narrow" w:hAnsi="Arial Narrow" w:cs="Calibri-Light"/>
                <w:sz w:val="18"/>
                <w:szCs w:val="18"/>
              </w:rPr>
              <w:t>.</w:t>
            </w:r>
          </w:p>
          <w:p w:rsidR="00F94CAC" w:rsidRDefault="00F94CAC" w:rsidP="00F06845">
            <w:pPr>
              <w:pStyle w:val="Sinespaciado"/>
              <w:rPr>
                <w:rFonts w:ascii="Arial Narrow" w:hAnsi="Arial Narrow" w:cs="Calibri-Light"/>
                <w:sz w:val="18"/>
                <w:szCs w:val="18"/>
              </w:rPr>
            </w:pPr>
            <w:r w:rsidRPr="00FC4D44">
              <w:rPr>
                <w:rFonts w:ascii="Arial Narrow" w:hAnsi="Arial Narrow" w:cs="Calibri-Light"/>
                <w:sz w:val="18"/>
                <w:szCs w:val="18"/>
              </w:rPr>
              <w:t>Disposición a actuar de manera justa, respetando el derecho de todos, exigiendo sus propios derechos y reconociendo derechos a quienes les corresponde</w:t>
            </w:r>
            <w:r>
              <w:rPr>
                <w:rFonts w:ascii="Arial Narrow" w:hAnsi="Arial Narrow" w:cs="Calibri-Light"/>
                <w:sz w:val="18"/>
                <w:szCs w:val="18"/>
              </w:rPr>
              <w:t>.</w:t>
            </w: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FC4D44">
              <w:rPr>
                <w:rFonts w:ascii="Arial Narrow" w:hAnsi="Arial Narrow" w:cs="Calibri-Light"/>
                <w:sz w:val="18"/>
                <w:szCs w:val="18"/>
              </w:rPr>
              <w:t>Fomento de una interacción equitativa entre diversas culturas, mediante el diálogo y el respeto mutuo</w:t>
            </w:r>
          </w:p>
        </w:tc>
      </w:tr>
      <w:tr w:rsidR="00F94CAC" w:rsidRPr="00F94CAC" w:rsidTr="00F06845">
        <w:trPr>
          <w:trHeight w:val="562"/>
        </w:trPr>
        <w:tc>
          <w:tcPr>
            <w:tcW w:w="2551" w:type="dxa"/>
          </w:tcPr>
          <w:p w:rsidR="00F94CAC" w:rsidRPr="002B22E5" w:rsidRDefault="00F94CAC" w:rsidP="00F06845">
            <w:pPr>
              <w:shd w:val="clear" w:color="auto" w:fill="FFFFFF"/>
              <w:spacing w:after="300"/>
              <w:textAlignment w:val="baseline"/>
              <w:outlineLvl w:val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2B22E5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Enfoque inclusivo o de atención a la diversidad</w:t>
            </w:r>
          </w:p>
          <w:p w:rsidR="00F94CAC" w:rsidRPr="002B22E5" w:rsidRDefault="00F94CAC" w:rsidP="00F06845">
            <w:pPr>
              <w:rPr>
                <w:rFonts w:asciiTheme="majorHAnsi" w:hAnsiTheme="majorHAnsi" w:cstheme="majorHAnsi"/>
                <w:sz w:val="20"/>
                <w:szCs w:val="20"/>
                <w:lang w:val="es-MX"/>
              </w:rPr>
            </w:pPr>
          </w:p>
        </w:tc>
        <w:tc>
          <w:tcPr>
            <w:tcW w:w="2268" w:type="dxa"/>
            <w:vAlign w:val="center"/>
          </w:tcPr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B22E5">
              <w:rPr>
                <w:rFonts w:asciiTheme="majorHAnsi" w:hAnsiTheme="majorHAnsi" w:cstheme="majorHAnsi"/>
                <w:b/>
                <w:sz w:val="20"/>
                <w:szCs w:val="20"/>
              </w:rPr>
              <w:t>Respeto por las diferencias</w:t>
            </w:r>
          </w:p>
          <w:p w:rsidR="00F94CAC" w:rsidRPr="002B22E5" w:rsidRDefault="00F94CAC" w:rsidP="00F0684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0"/>
                <w:szCs w:val="20"/>
                <w:lang w:val="es-PE"/>
              </w:rPr>
            </w:pPr>
            <w:r w:rsidRPr="002B22E5">
              <w:rPr>
                <w:rFonts w:asciiTheme="majorHAnsi" w:hAnsiTheme="majorHAnsi" w:cstheme="majorHAnsi"/>
                <w:b/>
                <w:sz w:val="20"/>
                <w:szCs w:val="20"/>
                <w:lang w:val="es-PE"/>
              </w:rPr>
              <w:t xml:space="preserve">Equidad en la </w:t>
            </w: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B22E5">
              <w:rPr>
                <w:rFonts w:asciiTheme="majorHAnsi" w:hAnsiTheme="majorHAnsi" w:cstheme="majorHAnsi"/>
                <w:b/>
                <w:sz w:val="20"/>
                <w:szCs w:val="20"/>
              </w:rPr>
              <w:t>Enseñanza</w:t>
            </w:r>
          </w:p>
          <w:p w:rsidR="00F94CAC" w:rsidRPr="002B22E5" w:rsidRDefault="00F94CAC" w:rsidP="00F0684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sz w:val="20"/>
                <w:szCs w:val="20"/>
                <w:lang w:val="es-PE"/>
              </w:rPr>
            </w:pPr>
            <w:r w:rsidRPr="002B22E5">
              <w:rPr>
                <w:rFonts w:asciiTheme="majorHAnsi" w:hAnsiTheme="majorHAnsi" w:cstheme="majorHAnsi"/>
                <w:b/>
                <w:sz w:val="20"/>
                <w:szCs w:val="20"/>
                <w:lang w:val="es-PE"/>
              </w:rPr>
              <w:t xml:space="preserve">Confianza en la </w:t>
            </w: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2B22E5">
              <w:rPr>
                <w:rFonts w:asciiTheme="majorHAnsi" w:hAnsiTheme="majorHAnsi" w:cstheme="majorHAnsi"/>
                <w:b/>
                <w:sz w:val="20"/>
                <w:szCs w:val="20"/>
              </w:rPr>
              <w:t>persona</w:t>
            </w:r>
          </w:p>
        </w:tc>
        <w:tc>
          <w:tcPr>
            <w:tcW w:w="5245" w:type="dxa"/>
          </w:tcPr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2B22E5">
              <w:rPr>
                <w:rFonts w:asciiTheme="majorHAnsi" w:hAnsiTheme="majorHAnsi" w:cstheme="majorHAnsi"/>
                <w:sz w:val="20"/>
                <w:szCs w:val="20"/>
              </w:rPr>
              <w:t>Reconocimiento al valor inherente de cada persona y de sus derechos, por encima de cualquier diferencia.</w:t>
            </w: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2B22E5">
              <w:rPr>
                <w:rFonts w:asciiTheme="majorHAnsi" w:hAnsiTheme="majorHAnsi" w:cstheme="majorHAnsi"/>
                <w:sz w:val="20"/>
                <w:szCs w:val="20"/>
              </w:rPr>
              <w:t>Disposición a enseñar ofreciendo a los estudiantes las condiciones y oportunidades que cada uno necesita para lograr los mismos resultados.</w:t>
            </w: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2B22E5">
              <w:rPr>
                <w:rFonts w:asciiTheme="majorHAnsi" w:hAnsiTheme="majorHAnsi" w:cstheme="majorHAnsi"/>
                <w:sz w:val="20"/>
                <w:szCs w:val="20"/>
              </w:rPr>
              <w:t>Disposición a depositar expectativas en una persona, creyendo sinceramente en su capacidad de superación y crecimiento por sobre cualquier circunstancia</w:t>
            </w: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94CAC" w:rsidRPr="002B22E5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94CAC" w:rsidRPr="00F94CAC" w:rsidTr="00F06845">
        <w:trPr>
          <w:trHeight w:val="562"/>
        </w:trPr>
        <w:tc>
          <w:tcPr>
            <w:tcW w:w="2551" w:type="dxa"/>
          </w:tcPr>
          <w:p w:rsidR="00F94CAC" w:rsidRPr="00A4653A" w:rsidRDefault="00F94CAC" w:rsidP="00F06845">
            <w:pPr>
              <w:shd w:val="clear" w:color="auto" w:fill="FFFFFF"/>
              <w:spacing w:after="300"/>
              <w:textAlignment w:val="baseline"/>
              <w:outlineLvl w:val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A4653A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Orientación al bien común</w:t>
            </w:r>
          </w:p>
        </w:tc>
        <w:tc>
          <w:tcPr>
            <w:tcW w:w="2268" w:type="dxa"/>
            <w:vAlign w:val="center"/>
          </w:tcPr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Equidad y justicia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Solidaridad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Empatía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Responsabilidad</w:t>
            </w:r>
          </w:p>
        </w:tc>
        <w:tc>
          <w:tcPr>
            <w:tcW w:w="5245" w:type="dxa"/>
          </w:tcPr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 xml:space="preserve">Disposición a reconocer a </w:t>
            </w:r>
            <w:proofErr w:type="gramStart"/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que</w:t>
            </w:r>
            <w:proofErr w:type="gramEnd"/>
            <w:r w:rsidRPr="00A4653A">
              <w:rPr>
                <w:rFonts w:asciiTheme="majorHAnsi" w:hAnsiTheme="majorHAnsi" w:cstheme="majorHAnsi"/>
                <w:sz w:val="20"/>
                <w:szCs w:val="20"/>
              </w:rPr>
              <w:t xml:space="preserve"> ante situaciones de inicio diferentes, se requieren compensaciones a aquellos con mayores dificultades.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Disposición a apoyar incondicionalmente a personas en situaciones comprometidas o difíciles.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Identificación afectiva con los sentimientos del otro y disposición para apoyar y comprender sus circunstancias.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Disposición a valorar y proteger los bienes comunes y compartidos de un colectivo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94CAC" w:rsidRPr="00F94CAC" w:rsidTr="00F06845">
        <w:trPr>
          <w:trHeight w:val="562"/>
        </w:trPr>
        <w:tc>
          <w:tcPr>
            <w:tcW w:w="2551" w:type="dxa"/>
          </w:tcPr>
          <w:p w:rsidR="00F94CAC" w:rsidRPr="00A4653A" w:rsidRDefault="00F94CAC" w:rsidP="00F06845">
            <w:pPr>
              <w:shd w:val="clear" w:color="auto" w:fill="FFFFFF"/>
              <w:spacing w:after="300"/>
              <w:textAlignment w:val="baseline"/>
              <w:outlineLvl w:val="1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A4653A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Búsqueda de la excelencia</w:t>
            </w:r>
          </w:p>
        </w:tc>
        <w:tc>
          <w:tcPr>
            <w:tcW w:w="2268" w:type="dxa"/>
            <w:vAlign w:val="center"/>
          </w:tcPr>
          <w:p w:rsidR="00F94CAC" w:rsidRPr="00A4653A" w:rsidRDefault="00F94CAC" w:rsidP="00F0684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PE"/>
              </w:rPr>
            </w:pPr>
            <w:r w:rsidRPr="00A4653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PE"/>
              </w:rPr>
              <w:t>Flexibilidad</w:t>
            </w:r>
          </w:p>
          <w:p w:rsidR="00F94CAC" w:rsidRPr="00A4653A" w:rsidRDefault="00F94CAC" w:rsidP="00F06845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s-PE"/>
              </w:rPr>
            </w:pPr>
            <w:r w:rsidRPr="00A4653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PE"/>
              </w:rPr>
              <w:t>y apertura</w:t>
            </w:r>
          </w:p>
          <w:p w:rsidR="00F94CAC" w:rsidRPr="00A4653A" w:rsidRDefault="00F94CAC" w:rsidP="00F06845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PE"/>
              </w:rPr>
            </w:pPr>
            <w:r w:rsidRPr="00A4653A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PE"/>
              </w:rPr>
              <w:t>Superación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personal</w:t>
            </w:r>
          </w:p>
        </w:tc>
        <w:tc>
          <w:tcPr>
            <w:tcW w:w="5245" w:type="dxa"/>
          </w:tcPr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Disposición para adaptarse a los cambios, modificando si fuera necesario la propia conducta para alcanzar determinados objetivos cuando surgen dificultades, información no conocida o situaciones nuevas.</w:t>
            </w:r>
          </w:p>
          <w:p w:rsidR="00F94CAC" w:rsidRPr="00A4653A" w:rsidRDefault="00F94CAC" w:rsidP="00F06845">
            <w:pPr>
              <w:pStyle w:val="Sinespaciado"/>
              <w:rPr>
                <w:rFonts w:asciiTheme="majorHAnsi" w:hAnsiTheme="majorHAnsi" w:cstheme="majorHAnsi"/>
                <w:sz w:val="20"/>
                <w:szCs w:val="20"/>
              </w:rPr>
            </w:pPr>
            <w:r w:rsidRPr="00A4653A">
              <w:rPr>
                <w:rFonts w:asciiTheme="majorHAnsi" w:hAnsiTheme="majorHAnsi" w:cstheme="majorHAnsi"/>
                <w:sz w:val="20"/>
                <w:szCs w:val="20"/>
              </w:rPr>
              <w:t>Disposición a adquirir cualidades que mejorarán el propio desempeño y aumentarán el estado de satisfacción consigo mismo y con las circunstancias</w:t>
            </w:r>
          </w:p>
        </w:tc>
      </w:tr>
    </w:tbl>
    <w:p w:rsidR="00F94CAC" w:rsidRDefault="00F94CAC" w:rsidP="00F94CAC">
      <w:p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PE"/>
        </w:rPr>
      </w:pPr>
    </w:p>
    <w:p w:rsidR="00F94CAC" w:rsidRPr="00713EE7" w:rsidRDefault="00F94CAC" w:rsidP="00F94CAC">
      <w:p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PE"/>
        </w:rPr>
      </w:pPr>
    </w:p>
    <w:p w:rsidR="00F94CAC" w:rsidRDefault="00F94CAC" w:rsidP="00F94CAC">
      <w:p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MX"/>
        </w:rPr>
        <w:sectPr w:rsidR="00F94CAC" w:rsidSect="00A32CB9">
          <w:pgSz w:w="12240" w:h="15840"/>
          <w:pgMar w:top="567" w:right="1183" w:bottom="1417" w:left="1134" w:header="708" w:footer="708" w:gutter="0"/>
          <w:cols w:space="708"/>
          <w:docGrid w:linePitch="360"/>
        </w:sectPr>
      </w:pPr>
    </w:p>
    <w:p w:rsidR="00F94CAC" w:rsidRPr="005D67A0" w:rsidRDefault="00F94CAC" w:rsidP="00F94CAC">
      <w:pPr>
        <w:pStyle w:val="Prrafodelista"/>
        <w:numPr>
          <w:ilvl w:val="0"/>
          <w:numId w:val="13"/>
        </w:numPr>
        <w:ind w:left="284" w:hanging="448"/>
        <w:jc w:val="both"/>
        <w:rPr>
          <w:rFonts w:ascii="Arial" w:hAnsi="Arial" w:cs="Arial"/>
          <w:sz w:val="20"/>
          <w:szCs w:val="20"/>
          <w:lang w:val="es-MX"/>
        </w:rPr>
      </w:pPr>
      <w:r w:rsidRPr="005D67A0">
        <w:rPr>
          <w:rFonts w:ascii="Arial" w:hAnsi="Arial" w:cs="Arial"/>
          <w:b/>
          <w:bCs/>
          <w:sz w:val="20"/>
          <w:szCs w:val="20"/>
          <w:lang w:val="es-MX"/>
        </w:rPr>
        <w:lastRenderedPageBreak/>
        <w:t>SECUENCIA SESIONES DE APRENDIZAJE</w:t>
      </w:r>
    </w:p>
    <w:tbl>
      <w:tblPr>
        <w:tblStyle w:val="Tablaconcuadrcula"/>
        <w:tblW w:w="13462" w:type="dxa"/>
        <w:jc w:val="center"/>
        <w:tblLook w:val="04A0" w:firstRow="1" w:lastRow="0" w:firstColumn="1" w:lastColumn="0" w:noHBand="0" w:noVBand="1"/>
      </w:tblPr>
      <w:tblGrid>
        <w:gridCol w:w="443"/>
        <w:gridCol w:w="2104"/>
        <w:gridCol w:w="3402"/>
        <w:gridCol w:w="4394"/>
        <w:gridCol w:w="1985"/>
        <w:gridCol w:w="1134"/>
      </w:tblGrid>
      <w:tr w:rsidR="00F94CAC" w:rsidTr="00F06845">
        <w:trPr>
          <w:jc w:val="center"/>
        </w:trPr>
        <w:tc>
          <w:tcPr>
            <w:tcW w:w="443" w:type="dxa"/>
          </w:tcPr>
          <w:p w:rsidR="00F94CAC" w:rsidRPr="005D67A0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N° </w:t>
            </w:r>
          </w:p>
        </w:tc>
        <w:tc>
          <w:tcPr>
            <w:tcW w:w="2104" w:type="dxa"/>
          </w:tcPr>
          <w:p w:rsidR="00F94CAC" w:rsidRPr="005D67A0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Nombre de la sesión</w:t>
            </w:r>
          </w:p>
        </w:tc>
        <w:tc>
          <w:tcPr>
            <w:tcW w:w="3402" w:type="dxa"/>
          </w:tcPr>
          <w:p w:rsidR="00F94CAC" w:rsidRPr="005D67A0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P</w:t>
            </w:r>
            <w:r w:rsidRPr="005D67A0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ropósito de la sesión </w:t>
            </w:r>
          </w:p>
        </w:tc>
        <w:tc>
          <w:tcPr>
            <w:tcW w:w="4394" w:type="dxa"/>
          </w:tcPr>
          <w:p w:rsidR="00F94CAC" w:rsidRPr="005D67A0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Criterios de evaluación</w:t>
            </w:r>
          </w:p>
        </w:tc>
        <w:tc>
          <w:tcPr>
            <w:tcW w:w="1985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Producto</w:t>
            </w:r>
          </w:p>
          <w:p w:rsidR="00F94CAC" w:rsidRPr="005D67A0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(evidencia) </w:t>
            </w:r>
          </w:p>
        </w:tc>
        <w:tc>
          <w:tcPr>
            <w:tcW w:w="1134" w:type="dxa"/>
          </w:tcPr>
          <w:p w:rsidR="00F94CAC" w:rsidRPr="005D67A0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5D67A0">
              <w:rPr>
                <w:rFonts w:ascii="Arial" w:hAnsi="Arial" w:cs="Arial"/>
                <w:b/>
                <w:sz w:val="20"/>
                <w:szCs w:val="20"/>
                <w:lang w:val="es-MX"/>
              </w:rPr>
              <w:t>Duración</w:t>
            </w:r>
          </w:p>
        </w:tc>
      </w:tr>
      <w:tr w:rsidR="00F94CAC" w:rsidRPr="00A32CB9" w:rsidTr="00F06845">
        <w:trPr>
          <w:jc w:val="center"/>
        </w:trPr>
        <w:tc>
          <w:tcPr>
            <w:tcW w:w="443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</w:p>
        </w:tc>
        <w:tc>
          <w:tcPr>
            <w:tcW w:w="2104" w:type="dxa"/>
            <w:shd w:val="clear" w:color="auto" w:fill="auto"/>
          </w:tcPr>
          <w:p w:rsidR="0084191C" w:rsidRPr="00F94CAC" w:rsidRDefault="00F94CAC" w:rsidP="0084191C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98447C">
              <w:rPr>
                <w:rFonts w:asciiTheme="majorHAnsi" w:eastAsia="Times New Roman" w:hAnsiTheme="majorHAnsi" w:cstheme="majorHAnsi"/>
                <w:color w:val="00B0F0"/>
                <w:sz w:val="20"/>
                <w:szCs w:val="20"/>
                <w:lang w:val="es-MX"/>
              </w:rPr>
              <w:t xml:space="preserve"> </w:t>
            </w:r>
            <w:r w:rsidR="0084191C"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¿Por qué ahorrar hoy para lograr mis metas mañana?</w:t>
            </w:r>
          </w:p>
          <w:p w:rsidR="00F94CAC" w:rsidRPr="0098447C" w:rsidRDefault="00F94CAC" w:rsidP="0084191C">
            <w:pPr>
              <w:rPr>
                <w:rFonts w:asciiTheme="majorHAnsi" w:hAnsiTheme="majorHAnsi" w:cstheme="majorHAnsi"/>
                <w:color w:val="00B0F0"/>
                <w:sz w:val="20"/>
                <w:szCs w:val="20"/>
                <w:lang w:val="es-MX"/>
              </w:rPr>
            </w:pPr>
          </w:p>
        </w:tc>
        <w:tc>
          <w:tcPr>
            <w:tcW w:w="3402" w:type="dxa"/>
            <w:shd w:val="clear" w:color="auto" w:fill="auto"/>
          </w:tcPr>
          <w:p w:rsidR="00FF6465" w:rsidRPr="00F94CAC" w:rsidRDefault="00F94CAC" w:rsidP="00FF6465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98447C"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  <w:t>.</w:t>
            </w:r>
            <w:r w:rsidR="00FF646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</w:t>
            </w:r>
            <w:r w:rsidR="00FF646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Reconoce</w:t>
            </w:r>
            <w:r w:rsidR="00FF646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n</w:t>
            </w:r>
            <w:r w:rsidR="00FF646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la importancia del ahorro como herramienta para alcanzar metas personales y familiares.</w:t>
            </w:r>
          </w:p>
          <w:p w:rsidR="00F94CAC" w:rsidRPr="0098447C" w:rsidRDefault="00F94CAC" w:rsidP="00F06845">
            <w:pPr>
              <w:pStyle w:val="Prrafodelista"/>
              <w:ind w:left="180" w:hanging="142"/>
              <w:jc w:val="both"/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</w:pPr>
          </w:p>
        </w:tc>
        <w:tc>
          <w:tcPr>
            <w:tcW w:w="4394" w:type="dxa"/>
            <w:shd w:val="clear" w:color="auto" w:fill="auto"/>
          </w:tcPr>
          <w:p w:rsidR="00F94CAC" w:rsidRPr="0098447C" w:rsidRDefault="00F94CAC" w:rsidP="00FF6465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  <w:color w:val="7030A0"/>
                <w:sz w:val="18"/>
                <w:szCs w:val="18"/>
                <w:lang w:val="es-MX"/>
              </w:rPr>
            </w:pPr>
            <w:r w:rsidRPr="0098447C">
              <w:rPr>
                <w:rFonts w:asciiTheme="majorHAnsi" w:hAnsiTheme="majorHAnsi" w:cstheme="majorHAnsi"/>
                <w:b/>
                <w:color w:val="7030A0"/>
                <w:sz w:val="18"/>
                <w:szCs w:val="18"/>
                <w:lang w:val="es-MX"/>
              </w:rPr>
              <w:t xml:space="preserve">   </w:t>
            </w:r>
            <w:r w:rsidR="0084191C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Explican la importancia del ahorro para alcanzar metas personales. </w:t>
            </w:r>
            <w:r w:rsidR="00FF646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                                                       </w:t>
            </w:r>
            <w:r w:rsidR="00FF646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Identifica hábitos financieros saludables. </w:t>
            </w:r>
            <w:r w:rsidR="00FF6465" w:rsidRPr="00FF646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               </w:t>
            </w:r>
            <w:r w:rsidR="00FF646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Relaciona el ahorro con el logro de objetivos. </w:t>
            </w:r>
          </w:p>
        </w:tc>
        <w:tc>
          <w:tcPr>
            <w:tcW w:w="1985" w:type="dxa"/>
            <w:shd w:val="clear" w:color="auto" w:fill="auto"/>
          </w:tcPr>
          <w:p w:rsidR="00FF6465" w:rsidRPr="00F94CAC" w:rsidRDefault="00FF6465" w:rsidP="00FF6465">
            <w:pPr>
              <w:pStyle w:val="Prrafodelista"/>
              <w:spacing w:before="0"/>
              <w:ind w:left="96" w:hanging="96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s-MX"/>
              </w:rPr>
              <w:t xml:space="preserve"> </w:t>
            </w:r>
            <w:r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Lista de hábitos financieros responsables y meta personal de ahorro.</w:t>
            </w:r>
          </w:p>
          <w:p w:rsidR="00F94CAC" w:rsidRPr="00E457FE" w:rsidRDefault="00F94CAC" w:rsidP="00F06845">
            <w:pPr>
              <w:pStyle w:val="Prrafodelista"/>
              <w:spacing w:before="0"/>
              <w:ind w:left="96" w:hanging="96"/>
              <w:jc w:val="both"/>
              <w:rPr>
                <w:rFonts w:asciiTheme="majorHAnsi" w:hAnsiTheme="majorHAnsi" w:cstheme="majorHAnsi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  <w:shd w:val="clear" w:color="auto" w:fill="auto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3 horas</w:t>
            </w:r>
          </w:p>
        </w:tc>
      </w:tr>
      <w:tr w:rsidR="00F94CAC" w:rsidRPr="00A32CB9" w:rsidTr="00F06845">
        <w:trPr>
          <w:jc w:val="center"/>
        </w:trPr>
        <w:tc>
          <w:tcPr>
            <w:tcW w:w="443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</w:p>
        </w:tc>
        <w:tc>
          <w:tcPr>
            <w:tcW w:w="2104" w:type="dxa"/>
          </w:tcPr>
          <w:p w:rsidR="0084191C" w:rsidRPr="00F94CAC" w:rsidRDefault="0084191C" w:rsidP="0084191C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¿Ahorrar o invertir? Conozco la diferencia</w:t>
            </w:r>
          </w:p>
          <w:p w:rsidR="00F94CAC" w:rsidRPr="0098447C" w:rsidRDefault="00F94CAC" w:rsidP="0084191C">
            <w:pPr>
              <w:jc w:val="both"/>
              <w:rPr>
                <w:rFonts w:asciiTheme="majorHAnsi" w:hAnsiTheme="majorHAnsi" w:cstheme="majorHAnsi"/>
                <w:color w:val="00B0F0"/>
                <w:sz w:val="20"/>
                <w:szCs w:val="20"/>
                <w:lang w:val="es-MX"/>
              </w:rPr>
            </w:pPr>
          </w:p>
        </w:tc>
        <w:tc>
          <w:tcPr>
            <w:tcW w:w="3402" w:type="dxa"/>
          </w:tcPr>
          <w:p w:rsidR="00F94CAC" w:rsidRPr="0098447C" w:rsidRDefault="00F94CAC" w:rsidP="007720E5">
            <w:pPr>
              <w:spacing w:before="100" w:beforeAutospacing="1" w:after="100" w:afterAutospacing="1"/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</w:pPr>
            <w:r w:rsidRPr="0098447C"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  <w:t xml:space="preserve">   .</w:t>
            </w:r>
            <w:r w:rsidR="00FF646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</w:t>
            </w:r>
            <w:r w:rsidR="00FF646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Diferenciar el ahorro de la inversión analizando sus ventajas y características.</w:t>
            </w:r>
            <w:r w:rsidR="007720E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4394" w:type="dxa"/>
          </w:tcPr>
          <w:p w:rsidR="00F94CAC" w:rsidRPr="0098447C" w:rsidRDefault="00FF6465" w:rsidP="007720E5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  <w:color w:val="7030A0"/>
                <w:sz w:val="18"/>
                <w:szCs w:val="18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Diferencian el ahorro de la inversión. </w:t>
            </w:r>
            <w:r w:rsidR="00D015BA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                 </w:t>
            </w:r>
            <w:proofErr w:type="spellStart"/>
            <w:r w:rsidR="00D015BA" w:rsidRPr="00F94CAC">
              <w:rPr>
                <w:rFonts w:asciiTheme="majorHAnsi" w:eastAsia="Times New Roman" w:hAnsiTheme="majorHAnsi" w:cstheme="majorHAnsi"/>
                <w:sz w:val="20"/>
                <w:szCs w:val="20"/>
              </w:rPr>
              <w:t>Identifica</w:t>
            </w:r>
            <w:proofErr w:type="spellEnd"/>
            <w:r w:rsidR="00D015BA" w:rsidRPr="00F94CAC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D015BA" w:rsidRPr="00F94CAC">
              <w:rPr>
                <w:rFonts w:asciiTheme="majorHAnsi" w:eastAsia="Times New Roman" w:hAnsiTheme="majorHAnsi" w:cstheme="majorHAnsi"/>
                <w:sz w:val="20"/>
                <w:szCs w:val="20"/>
              </w:rPr>
              <w:t>ejemplos</w:t>
            </w:r>
            <w:proofErr w:type="spellEnd"/>
            <w:r w:rsidR="00D015BA" w:rsidRPr="00F94CAC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D015BA" w:rsidRPr="00F94CAC">
              <w:rPr>
                <w:rFonts w:asciiTheme="majorHAnsi" w:eastAsia="Times New Roman" w:hAnsiTheme="majorHAnsi" w:cstheme="majorHAnsi"/>
                <w:sz w:val="20"/>
                <w:szCs w:val="20"/>
              </w:rPr>
              <w:t>cotidianos</w:t>
            </w:r>
            <w:proofErr w:type="spellEnd"/>
            <w:r w:rsidR="00D015BA" w:rsidRPr="00F94CAC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. </w:t>
            </w:r>
            <w:r w:rsidR="007720E5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94CAC" w:rsidRPr="00E457FE" w:rsidRDefault="00D015BA" w:rsidP="007720E5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18"/>
                <w:szCs w:val="18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Cuadro comparativo entre ahorro e inversión.</w:t>
            </w:r>
            <w:r w:rsidR="007720E5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134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3 horas</w:t>
            </w:r>
          </w:p>
        </w:tc>
      </w:tr>
      <w:tr w:rsidR="00F94CAC" w:rsidRPr="00B9242A" w:rsidTr="00F06845">
        <w:trPr>
          <w:jc w:val="center"/>
        </w:trPr>
        <w:tc>
          <w:tcPr>
            <w:tcW w:w="443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104" w:type="dxa"/>
          </w:tcPr>
          <w:p w:rsidR="00F94CAC" w:rsidRPr="0098447C" w:rsidRDefault="0084191C" w:rsidP="007720E5">
            <w:pPr>
              <w:spacing w:before="100" w:beforeAutospacing="1" w:after="100" w:afterAutospacing="1"/>
              <w:outlineLvl w:val="2"/>
              <w:rPr>
                <w:rFonts w:asciiTheme="majorHAnsi" w:hAnsiTheme="majorHAnsi" w:cstheme="majorHAnsi"/>
                <w:b/>
                <w:color w:val="00B0F0"/>
                <w:sz w:val="20"/>
                <w:szCs w:val="20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Invertir con responsabilidad: oportunidades y riesgos</w:t>
            </w:r>
            <w:r w:rsidR="007720E5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 xml:space="preserve">. </w:t>
            </w:r>
          </w:p>
        </w:tc>
        <w:tc>
          <w:tcPr>
            <w:tcW w:w="3402" w:type="dxa"/>
          </w:tcPr>
          <w:p w:rsidR="00D015BA" w:rsidRPr="00F94CAC" w:rsidRDefault="00F94CAC" w:rsidP="00D015BA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98447C"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  <w:t xml:space="preserve">   </w:t>
            </w:r>
            <w:r w:rsidR="00D015BA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Analizar diferentes alternativas de inversión considerando beneficios y riesgos.</w:t>
            </w:r>
          </w:p>
          <w:p w:rsidR="00F94CAC" w:rsidRPr="0098447C" w:rsidRDefault="00F94CAC" w:rsidP="0084191C">
            <w:pPr>
              <w:pStyle w:val="Prrafodelista"/>
              <w:ind w:left="180"/>
              <w:jc w:val="both"/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</w:pPr>
          </w:p>
        </w:tc>
        <w:tc>
          <w:tcPr>
            <w:tcW w:w="4394" w:type="dxa"/>
          </w:tcPr>
          <w:p w:rsidR="00F94CAC" w:rsidRPr="0098447C" w:rsidRDefault="00FF6465" w:rsidP="007720E5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  <w:color w:val="7030A0"/>
                <w:sz w:val="18"/>
                <w:szCs w:val="18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Analizan ventajas y riesgos de distintas alternativas de inversión. </w:t>
            </w:r>
            <w:r w:rsidR="007720E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                                                                   </w:t>
            </w:r>
            <w:r w:rsidR="007720E5"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Toma decisiones responsables. </w:t>
            </w:r>
            <w:r w:rsidR="007720E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985" w:type="dxa"/>
          </w:tcPr>
          <w:p w:rsidR="00F94CAC" w:rsidRPr="00E457FE" w:rsidRDefault="00D015BA" w:rsidP="007720E5">
            <w:pPr>
              <w:spacing w:before="100" w:beforeAutospacing="1" w:after="100" w:afterAutospacing="1"/>
              <w:outlineLvl w:val="2"/>
              <w:rPr>
                <w:rFonts w:asciiTheme="majorHAnsi" w:hAnsiTheme="majorHAnsi" w:cstheme="majorHAnsi"/>
                <w:sz w:val="18"/>
                <w:szCs w:val="18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Ficha de análisis de alternativas de inversión.</w:t>
            </w:r>
            <w:r w:rsidR="007720E5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134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3 horas</w:t>
            </w:r>
          </w:p>
        </w:tc>
      </w:tr>
      <w:tr w:rsidR="00F94CAC" w:rsidRPr="00F119D4" w:rsidTr="00F06845">
        <w:trPr>
          <w:jc w:val="center"/>
        </w:trPr>
        <w:tc>
          <w:tcPr>
            <w:tcW w:w="443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4</w:t>
            </w:r>
          </w:p>
        </w:tc>
        <w:tc>
          <w:tcPr>
            <w:tcW w:w="2104" w:type="dxa"/>
          </w:tcPr>
          <w:p w:rsidR="0084191C" w:rsidRPr="00F94CAC" w:rsidRDefault="0084191C" w:rsidP="0084191C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Diseño mi plan personal de ahorro e inversión</w:t>
            </w:r>
          </w:p>
          <w:p w:rsidR="00F94CAC" w:rsidRPr="0098447C" w:rsidRDefault="00F94CAC" w:rsidP="00F06845">
            <w:pPr>
              <w:pStyle w:val="Prrafodelista"/>
              <w:ind w:left="0" w:firstLine="0"/>
              <w:jc w:val="both"/>
              <w:rPr>
                <w:rFonts w:asciiTheme="majorHAnsi" w:hAnsiTheme="majorHAnsi" w:cstheme="majorHAnsi"/>
                <w:b/>
                <w:color w:val="00B0F0"/>
                <w:sz w:val="20"/>
                <w:szCs w:val="20"/>
                <w:lang w:val="es-MX"/>
              </w:rPr>
            </w:pPr>
          </w:p>
        </w:tc>
        <w:tc>
          <w:tcPr>
            <w:tcW w:w="3402" w:type="dxa"/>
          </w:tcPr>
          <w:p w:rsidR="00D015BA" w:rsidRPr="00F94CAC" w:rsidRDefault="00D015BA" w:rsidP="00D015BA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Elaborar un plan personal de ahorro e inversión para cumplir una meta económica.</w:t>
            </w:r>
          </w:p>
          <w:p w:rsidR="00F94CAC" w:rsidRPr="00D015BA" w:rsidRDefault="00F94CAC" w:rsidP="00D015BA">
            <w:pPr>
              <w:jc w:val="both"/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</w:pPr>
          </w:p>
        </w:tc>
        <w:tc>
          <w:tcPr>
            <w:tcW w:w="4394" w:type="dxa"/>
          </w:tcPr>
          <w:p w:rsidR="00F94CAC" w:rsidRPr="00363414" w:rsidRDefault="00FF6465" w:rsidP="007720E5">
            <w:pPr>
              <w:spacing w:before="100" w:beforeAutospacing="1" w:after="100" w:afterAutospacing="1"/>
              <w:rPr>
                <w:rFonts w:asciiTheme="majorHAnsi" w:hAnsiTheme="majorHAnsi" w:cstheme="majorHAnsi"/>
                <w:b/>
                <w:color w:val="7030A0"/>
                <w:sz w:val="20"/>
                <w:szCs w:val="20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Elaboran un plan de ahorro e inversión viable y realista. </w:t>
            </w:r>
            <w:r w:rsidR="007720E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                                                                   </w:t>
            </w:r>
            <w:r w:rsidRPr="00F94CAC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Justifican sus decisiones financieras utilizando argumentos. </w:t>
            </w:r>
            <w:r w:rsidR="007720E5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985" w:type="dxa"/>
          </w:tcPr>
          <w:p w:rsidR="00D015BA" w:rsidRPr="00F94CAC" w:rsidRDefault="00D015BA" w:rsidP="00D015BA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F94C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Plan personal de ahorro e inversión.</w:t>
            </w:r>
          </w:p>
          <w:p w:rsidR="00F94CAC" w:rsidRPr="00E457FE" w:rsidRDefault="00F94CAC" w:rsidP="0084191C">
            <w:pPr>
              <w:pStyle w:val="Prrafodelista"/>
              <w:ind w:left="0" w:firstLine="0"/>
              <w:jc w:val="both"/>
              <w:rPr>
                <w:rFonts w:asciiTheme="majorHAnsi" w:hAnsiTheme="majorHAnsi" w:cstheme="majorHAnsi"/>
                <w:color w:val="FF0000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</w:tcPr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F94CAC" w:rsidRDefault="00F94CAC" w:rsidP="00F06845">
            <w:pPr>
              <w:pStyle w:val="Prrafodelista"/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3 horas</w:t>
            </w:r>
          </w:p>
        </w:tc>
      </w:tr>
    </w:tbl>
    <w:p w:rsidR="00F94CAC" w:rsidRDefault="00F94CAC" w:rsidP="00F94CAC">
      <w:pPr>
        <w:pStyle w:val="Prrafodelista"/>
        <w:numPr>
          <w:ilvl w:val="0"/>
          <w:numId w:val="13"/>
        </w:numPr>
        <w:tabs>
          <w:tab w:val="left" w:pos="4368"/>
        </w:tabs>
        <w:spacing w:before="59"/>
        <w:rPr>
          <w:rFonts w:ascii="Arial" w:hAnsi="Arial" w:cs="Arial"/>
          <w:b/>
          <w:sz w:val="20"/>
          <w:szCs w:val="20"/>
          <w:lang w:val="es-MX"/>
        </w:rPr>
      </w:pPr>
      <w:r w:rsidRPr="00F5071E">
        <w:rPr>
          <w:rFonts w:ascii="Arial" w:hAnsi="Arial" w:cs="Arial"/>
          <w:b/>
          <w:sz w:val="20"/>
          <w:szCs w:val="20"/>
          <w:lang w:val="es-MX"/>
        </w:rPr>
        <w:t>MATERIALES Y RECURSOS</w:t>
      </w:r>
    </w:p>
    <w:p w:rsidR="00F94CAC" w:rsidRDefault="00F94CAC" w:rsidP="00F94CAC">
      <w:pPr>
        <w:pStyle w:val="Prrafodelista"/>
        <w:numPr>
          <w:ilvl w:val="0"/>
          <w:numId w:val="15"/>
        </w:numPr>
        <w:tabs>
          <w:tab w:val="left" w:pos="4368"/>
        </w:tabs>
        <w:spacing w:before="59"/>
        <w:ind w:left="1276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Texto escolar de Desarrollo Personal, Ciudadanía y Cívica</w:t>
      </w:r>
    </w:p>
    <w:p w:rsidR="00F94CAC" w:rsidRPr="00A4653A" w:rsidRDefault="00F94CAC" w:rsidP="00F94CAC">
      <w:pPr>
        <w:pStyle w:val="Prrafodelista"/>
        <w:numPr>
          <w:ilvl w:val="0"/>
          <w:numId w:val="15"/>
        </w:num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MX"/>
        </w:rPr>
      </w:pPr>
      <w:r w:rsidRPr="00A4653A">
        <w:rPr>
          <w:rFonts w:ascii="Arial" w:hAnsi="Arial" w:cs="Arial"/>
          <w:sz w:val="20"/>
          <w:szCs w:val="20"/>
          <w:lang w:val="es-MX"/>
        </w:rPr>
        <w:t>Piezas de papel, pizarra.</w:t>
      </w:r>
    </w:p>
    <w:p w:rsidR="00F94CAC" w:rsidRDefault="00F94CAC" w:rsidP="00F94CAC">
      <w:pPr>
        <w:pStyle w:val="Prrafodelista"/>
        <w:numPr>
          <w:ilvl w:val="0"/>
          <w:numId w:val="15"/>
        </w:numPr>
        <w:tabs>
          <w:tab w:val="left" w:pos="4368"/>
        </w:tabs>
        <w:spacing w:before="59"/>
        <w:ind w:left="1276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Fichas</w:t>
      </w:r>
    </w:p>
    <w:p w:rsidR="00F94CAC" w:rsidRDefault="00F94CAC" w:rsidP="00F94CAC">
      <w:pPr>
        <w:pStyle w:val="Prrafodelista"/>
        <w:numPr>
          <w:ilvl w:val="0"/>
          <w:numId w:val="15"/>
        </w:num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MX"/>
        </w:rPr>
      </w:pPr>
      <w:r w:rsidRPr="00A4653A">
        <w:rPr>
          <w:rFonts w:ascii="Arial" w:hAnsi="Arial" w:cs="Arial"/>
          <w:sz w:val="20"/>
          <w:szCs w:val="20"/>
          <w:lang w:val="es-MX"/>
        </w:rPr>
        <w:t>Guía Nación en Acción (2025): Sesión "Equipos en acción".</w:t>
      </w:r>
    </w:p>
    <w:p w:rsidR="00F94CAC" w:rsidRDefault="00F94CAC" w:rsidP="00F94CAC">
      <w:pPr>
        <w:pStyle w:val="Prrafodelista"/>
        <w:tabs>
          <w:tab w:val="left" w:pos="4368"/>
        </w:tabs>
        <w:spacing w:before="59"/>
        <w:ind w:left="1559" w:firstLine="0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pStyle w:val="Prrafodelista"/>
        <w:numPr>
          <w:ilvl w:val="0"/>
          <w:numId w:val="13"/>
        </w:numPr>
        <w:tabs>
          <w:tab w:val="left" w:pos="4368"/>
        </w:tabs>
        <w:spacing w:before="59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OBSERVACIONES/ RETROALIMENTACIÓN</w:t>
      </w:r>
    </w:p>
    <w:p w:rsidR="00F94CAC" w:rsidRPr="009900DC" w:rsidRDefault="00F94CAC" w:rsidP="00F94CAC">
      <w:pPr>
        <w:pStyle w:val="Prrafodelista"/>
        <w:tabs>
          <w:tab w:val="left" w:pos="4368"/>
        </w:tabs>
        <w:spacing w:before="59" w:line="360" w:lineRule="auto"/>
        <w:ind w:left="839" w:firstLine="0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4CAC" w:rsidRDefault="00F94CAC" w:rsidP="00F94CAC">
      <w:pPr>
        <w:jc w:val="right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Arequipa, </w:t>
      </w:r>
      <w:r w:rsidR="0084191C">
        <w:rPr>
          <w:rFonts w:ascii="Arial" w:hAnsi="Arial" w:cs="Arial"/>
          <w:sz w:val="20"/>
          <w:szCs w:val="20"/>
          <w:lang w:val="es-ES"/>
        </w:rPr>
        <w:t>agosto</w:t>
      </w:r>
      <w:r>
        <w:rPr>
          <w:rFonts w:ascii="Arial" w:hAnsi="Arial" w:cs="Arial"/>
          <w:sz w:val="20"/>
          <w:szCs w:val="20"/>
          <w:lang w:val="es-ES"/>
        </w:rPr>
        <w:t xml:space="preserve"> 2026</w:t>
      </w:r>
    </w:p>
    <w:p w:rsidR="00F94CAC" w:rsidRDefault="00F94CAC" w:rsidP="00F94CAC">
      <w:pPr>
        <w:pStyle w:val="Prrafodelista"/>
        <w:ind w:left="284" w:firstLine="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…………………………..                               …………………………………….                              ……………………………</w:t>
      </w:r>
    </w:p>
    <w:p w:rsidR="00F94CAC" w:rsidRDefault="00F94CAC" w:rsidP="00F94CAC">
      <w:pPr>
        <w:pStyle w:val="Prrafodelista"/>
        <w:ind w:left="284" w:firstLine="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 Director                                                           Subdirectora                                                               Docente</w:t>
      </w:r>
      <w:bookmarkStart w:id="0" w:name="_GoBack"/>
      <w:bookmarkEnd w:id="0"/>
    </w:p>
    <w:p w:rsidR="00F94CAC" w:rsidRDefault="00F94CAC" w:rsidP="00F94CAC">
      <w:pPr>
        <w:pStyle w:val="Prrafodelista"/>
        <w:ind w:left="284" w:firstLine="0"/>
        <w:jc w:val="both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pStyle w:val="Prrafodelista"/>
        <w:ind w:left="284" w:firstLine="0"/>
        <w:jc w:val="both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pStyle w:val="Prrafodelista"/>
        <w:ind w:left="284" w:firstLine="0"/>
        <w:jc w:val="both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pStyle w:val="Prrafodelista"/>
        <w:ind w:left="284" w:firstLine="0"/>
        <w:jc w:val="both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pStyle w:val="Prrafodelista"/>
        <w:ind w:left="284" w:firstLine="0"/>
        <w:jc w:val="both"/>
        <w:rPr>
          <w:rFonts w:ascii="Arial" w:hAnsi="Arial" w:cs="Arial"/>
          <w:sz w:val="20"/>
          <w:szCs w:val="20"/>
          <w:lang w:val="es-MX"/>
        </w:rPr>
      </w:pPr>
    </w:p>
    <w:p w:rsidR="00F94CAC" w:rsidRDefault="00F94CAC" w:rsidP="00F94CAC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:rsidR="00F94CAC" w:rsidRDefault="00F94CAC" w:rsidP="00F94CAC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:rsidR="00F94CAC" w:rsidRPr="00F94CAC" w:rsidRDefault="00F94CAC" w:rsidP="00F94CAC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:rsidR="00D01962" w:rsidRPr="00F94CAC" w:rsidRDefault="00D01962">
      <w:pPr>
        <w:rPr>
          <w:rFonts w:asciiTheme="majorHAnsi" w:hAnsiTheme="majorHAnsi" w:cstheme="majorHAnsi"/>
          <w:sz w:val="20"/>
          <w:szCs w:val="20"/>
          <w:lang w:val="es-MX"/>
        </w:rPr>
      </w:pPr>
    </w:p>
    <w:sectPr w:rsidR="00D01962" w:rsidRPr="00F94CAC" w:rsidSect="00F94CAC">
      <w:pgSz w:w="15840" w:h="12240" w:orient="landscape"/>
      <w:pgMar w:top="1276" w:right="709" w:bottom="118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Ligh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2975"/>
    <w:multiLevelType w:val="hybridMultilevel"/>
    <w:tmpl w:val="6ACEFC5E"/>
    <w:lvl w:ilvl="0" w:tplc="280A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" w15:restartNumberingAfterBreak="0">
    <w:nsid w:val="0D116AB6"/>
    <w:multiLevelType w:val="multilevel"/>
    <w:tmpl w:val="4E1C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75CEF"/>
    <w:multiLevelType w:val="multilevel"/>
    <w:tmpl w:val="2B56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4233A"/>
    <w:multiLevelType w:val="multilevel"/>
    <w:tmpl w:val="4F38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02254"/>
    <w:multiLevelType w:val="multilevel"/>
    <w:tmpl w:val="5866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D945BA"/>
    <w:multiLevelType w:val="multilevel"/>
    <w:tmpl w:val="6E3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124"/>
    <w:multiLevelType w:val="multilevel"/>
    <w:tmpl w:val="CB12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62073"/>
    <w:multiLevelType w:val="multilevel"/>
    <w:tmpl w:val="26AE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010FD"/>
    <w:multiLevelType w:val="multilevel"/>
    <w:tmpl w:val="F922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57E9F"/>
    <w:multiLevelType w:val="hybridMultilevel"/>
    <w:tmpl w:val="C1CC375C"/>
    <w:lvl w:ilvl="0" w:tplc="121AB816">
      <w:numFmt w:val="bullet"/>
      <w:lvlText w:val="•"/>
      <w:lvlJc w:val="left"/>
      <w:pPr>
        <w:ind w:left="40" w:hanging="129"/>
      </w:pPr>
      <w:rPr>
        <w:rFonts w:ascii="Arial MT" w:eastAsia="Arial MT" w:hAnsi="Arial MT" w:cs="Arial MT" w:hint="default"/>
        <w:w w:val="104"/>
        <w:sz w:val="20"/>
        <w:szCs w:val="20"/>
        <w:lang w:val="es-ES" w:eastAsia="en-US" w:bidi="ar-SA"/>
      </w:rPr>
    </w:lvl>
    <w:lvl w:ilvl="1" w:tplc="94ECB7EC">
      <w:numFmt w:val="bullet"/>
      <w:lvlText w:val="•"/>
      <w:lvlJc w:val="left"/>
      <w:pPr>
        <w:ind w:left="161" w:hanging="129"/>
      </w:pPr>
      <w:rPr>
        <w:rFonts w:hint="default"/>
        <w:lang w:val="es-ES" w:eastAsia="en-US" w:bidi="ar-SA"/>
      </w:rPr>
    </w:lvl>
    <w:lvl w:ilvl="2" w:tplc="61CEB04A">
      <w:numFmt w:val="bullet"/>
      <w:lvlText w:val="•"/>
      <w:lvlJc w:val="left"/>
      <w:pPr>
        <w:ind w:left="283" w:hanging="129"/>
      </w:pPr>
      <w:rPr>
        <w:rFonts w:hint="default"/>
        <w:lang w:val="es-ES" w:eastAsia="en-US" w:bidi="ar-SA"/>
      </w:rPr>
    </w:lvl>
    <w:lvl w:ilvl="3" w:tplc="B3821FFA">
      <w:numFmt w:val="bullet"/>
      <w:lvlText w:val="•"/>
      <w:lvlJc w:val="left"/>
      <w:pPr>
        <w:ind w:left="405" w:hanging="129"/>
      </w:pPr>
      <w:rPr>
        <w:rFonts w:hint="default"/>
        <w:lang w:val="es-ES" w:eastAsia="en-US" w:bidi="ar-SA"/>
      </w:rPr>
    </w:lvl>
    <w:lvl w:ilvl="4" w:tplc="42DEBEEE">
      <w:numFmt w:val="bullet"/>
      <w:lvlText w:val="•"/>
      <w:lvlJc w:val="left"/>
      <w:pPr>
        <w:ind w:left="527" w:hanging="129"/>
      </w:pPr>
      <w:rPr>
        <w:rFonts w:hint="default"/>
        <w:lang w:val="es-ES" w:eastAsia="en-US" w:bidi="ar-SA"/>
      </w:rPr>
    </w:lvl>
    <w:lvl w:ilvl="5" w:tplc="67327700">
      <w:numFmt w:val="bullet"/>
      <w:lvlText w:val="•"/>
      <w:lvlJc w:val="left"/>
      <w:pPr>
        <w:ind w:left="649" w:hanging="129"/>
      </w:pPr>
      <w:rPr>
        <w:rFonts w:hint="default"/>
        <w:lang w:val="es-ES" w:eastAsia="en-US" w:bidi="ar-SA"/>
      </w:rPr>
    </w:lvl>
    <w:lvl w:ilvl="6" w:tplc="978EBDFA">
      <w:numFmt w:val="bullet"/>
      <w:lvlText w:val="•"/>
      <w:lvlJc w:val="left"/>
      <w:pPr>
        <w:ind w:left="771" w:hanging="129"/>
      </w:pPr>
      <w:rPr>
        <w:rFonts w:hint="default"/>
        <w:lang w:val="es-ES" w:eastAsia="en-US" w:bidi="ar-SA"/>
      </w:rPr>
    </w:lvl>
    <w:lvl w:ilvl="7" w:tplc="AB185A90">
      <w:numFmt w:val="bullet"/>
      <w:lvlText w:val="•"/>
      <w:lvlJc w:val="left"/>
      <w:pPr>
        <w:ind w:left="893" w:hanging="129"/>
      </w:pPr>
      <w:rPr>
        <w:rFonts w:hint="default"/>
        <w:lang w:val="es-ES" w:eastAsia="en-US" w:bidi="ar-SA"/>
      </w:rPr>
    </w:lvl>
    <w:lvl w:ilvl="8" w:tplc="DB96A6A0">
      <w:numFmt w:val="bullet"/>
      <w:lvlText w:val="•"/>
      <w:lvlJc w:val="left"/>
      <w:pPr>
        <w:ind w:left="1015" w:hanging="129"/>
      </w:pPr>
      <w:rPr>
        <w:rFonts w:hint="default"/>
        <w:lang w:val="es-ES" w:eastAsia="en-US" w:bidi="ar-SA"/>
      </w:rPr>
    </w:lvl>
  </w:abstractNum>
  <w:abstractNum w:abstractNumId="10" w15:restartNumberingAfterBreak="0">
    <w:nsid w:val="5D77673E"/>
    <w:multiLevelType w:val="multilevel"/>
    <w:tmpl w:val="FC6C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5501A"/>
    <w:multiLevelType w:val="multilevel"/>
    <w:tmpl w:val="80D6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BE508F"/>
    <w:multiLevelType w:val="multilevel"/>
    <w:tmpl w:val="8828DD9C"/>
    <w:lvl w:ilvl="0">
      <w:start w:val="1"/>
      <w:numFmt w:val="upperRoman"/>
      <w:lvlText w:val="%1."/>
      <w:lvlJc w:val="left"/>
      <w:pPr>
        <w:ind w:left="839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ascii="Arial MT" w:hAnsi="Arial MT"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453" w:hanging="720"/>
      </w:pPr>
      <w:rPr>
        <w:rFonts w:ascii="Arial MT" w:hAnsi="Arial MT"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760" w:hanging="720"/>
      </w:pPr>
      <w:rPr>
        <w:rFonts w:ascii="Arial MT" w:hAnsi="Arial MT"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2067" w:hanging="720"/>
      </w:pPr>
      <w:rPr>
        <w:rFonts w:ascii="Arial MT" w:hAnsi="Arial MT"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2734" w:hanging="1080"/>
      </w:pPr>
      <w:rPr>
        <w:rFonts w:ascii="Arial MT" w:hAnsi="Arial MT"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3041" w:hanging="1080"/>
      </w:pPr>
      <w:rPr>
        <w:rFonts w:ascii="Arial MT" w:hAnsi="Arial MT"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3708" w:hanging="1440"/>
      </w:pPr>
      <w:rPr>
        <w:rFonts w:ascii="Arial MT" w:hAnsi="Arial MT"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4015" w:hanging="1440"/>
      </w:pPr>
      <w:rPr>
        <w:rFonts w:ascii="Arial MT" w:hAnsi="Arial MT" w:hint="default"/>
        <w:sz w:val="18"/>
      </w:rPr>
    </w:lvl>
  </w:abstractNum>
  <w:abstractNum w:abstractNumId="13" w15:restartNumberingAfterBreak="0">
    <w:nsid w:val="75201FE9"/>
    <w:multiLevelType w:val="multilevel"/>
    <w:tmpl w:val="E6B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A73048"/>
    <w:multiLevelType w:val="multilevel"/>
    <w:tmpl w:val="0A12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3"/>
  </w:num>
  <w:num w:numId="9">
    <w:abstractNumId w:val="1"/>
  </w:num>
  <w:num w:numId="10">
    <w:abstractNumId w:val="11"/>
  </w:num>
  <w:num w:numId="11">
    <w:abstractNumId w:val="14"/>
  </w:num>
  <w:num w:numId="12">
    <w:abstractNumId w:val="7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AC"/>
    <w:rsid w:val="007720E5"/>
    <w:rsid w:val="0084191C"/>
    <w:rsid w:val="00D015BA"/>
    <w:rsid w:val="00D01962"/>
    <w:rsid w:val="00F94CAC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317A"/>
  <w15:chartTrackingRefBased/>
  <w15:docId w15:val="{8C9112B8-1521-43F7-BA98-6CDFF4E5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94C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F94C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F94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4C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F94C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F94CA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Textoennegrita">
    <w:name w:val="Strong"/>
    <w:basedOn w:val="Fuentedeprrafopredeter"/>
    <w:uiPriority w:val="22"/>
    <w:qFormat/>
    <w:rsid w:val="00F94CA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4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F94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aliases w:val="Bulleted List,Fundamentacion,Lista vistosa - Énfasis 11,SubPárrafo de lista,Lista media 2 - Énfasis 41,Párrafo de lista2,Párrafo de lista1,Lista vistosa - Énfasis 111,Titulo de Fígura,TITULO A,Cita Pie de Página,titulo,Lista de nivel 1"/>
    <w:basedOn w:val="Normal"/>
    <w:link w:val="PrrafodelistaCar"/>
    <w:uiPriority w:val="34"/>
    <w:qFormat/>
    <w:rsid w:val="00F94CAC"/>
    <w:pPr>
      <w:widowControl w:val="0"/>
      <w:autoSpaceDE w:val="0"/>
      <w:autoSpaceDN w:val="0"/>
      <w:spacing w:before="114" w:after="0" w:line="240" w:lineRule="auto"/>
      <w:ind w:left="832" w:hanging="356"/>
    </w:pPr>
    <w:rPr>
      <w:rFonts w:ascii="Arial MT" w:eastAsia="Arial MT" w:hAnsi="Arial MT" w:cs="Arial MT"/>
      <w:lang w:val="es-ES"/>
    </w:rPr>
  </w:style>
  <w:style w:type="character" w:customStyle="1" w:styleId="PrrafodelistaCar">
    <w:name w:val="Párrafo de lista Car"/>
    <w:aliases w:val="Bulleted List Car,Fundamentacion Car,Lista vistosa - Énfasis 11 Car,SubPárrafo de lista Car,Lista media 2 - Énfasis 41 Car,Párrafo de lista2 Car,Párrafo de lista1 Car,Lista vistosa - Énfasis 111 Car,Titulo de Fígura Car,TITULO A Car"/>
    <w:basedOn w:val="Fuentedeprrafopredeter"/>
    <w:link w:val="Prrafodelista"/>
    <w:uiPriority w:val="34"/>
    <w:qFormat/>
    <w:rsid w:val="00F94CAC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59"/>
    <w:qFormat/>
    <w:rsid w:val="00F94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94C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F94CAC"/>
    <w:pPr>
      <w:spacing w:after="0" w:line="240" w:lineRule="auto"/>
    </w:pPr>
    <w:rPr>
      <w:lang w:val="es-PE"/>
    </w:rPr>
  </w:style>
  <w:style w:type="paragraph" w:styleId="Textoindependiente">
    <w:name w:val="Body Text"/>
    <w:basedOn w:val="Normal"/>
    <w:link w:val="TextoindependienteCar"/>
    <w:unhideWhenUsed/>
    <w:rsid w:val="00F94CAC"/>
    <w:pPr>
      <w:spacing w:after="0" w:line="360" w:lineRule="auto"/>
      <w:jc w:val="both"/>
    </w:pPr>
    <w:rPr>
      <w:rFonts w:ascii="Courier New" w:eastAsia="Times New Roman" w:hAnsi="Courier New" w:cs="Times New Roman"/>
      <w:sz w:val="24"/>
      <w:szCs w:val="20"/>
      <w:lang w:val="es-P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94CAC"/>
    <w:rPr>
      <w:rFonts w:ascii="Courier New" w:eastAsia="Times New Roman" w:hAnsi="Courier New" w:cs="Times New Roman"/>
      <w:sz w:val="24"/>
      <w:szCs w:val="20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2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2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02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96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82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41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75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399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84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3</cp:revision>
  <dcterms:created xsi:type="dcterms:W3CDTF">2026-07-14T20:34:00Z</dcterms:created>
  <dcterms:modified xsi:type="dcterms:W3CDTF">2026-07-14T20:57:00Z</dcterms:modified>
</cp:coreProperties>
</file>