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E224" w14:textId="77777777" w:rsidR="00C011DC" w:rsidRDefault="00000000">
      <w:pPr>
        <w:spacing w:after="100"/>
        <w:jc w:val="center"/>
      </w:pPr>
      <w:r>
        <w:rPr>
          <w:rFonts w:ascii="Calibri" w:eastAsia="Calibri" w:hAnsi="Calibri" w:cs="Calibri"/>
          <w:b/>
          <w:bCs/>
          <w:color w:val="2F4060"/>
          <w:sz w:val="28"/>
          <w:szCs w:val="28"/>
        </w:rPr>
        <w:t>SESIÓN DE APRENDIZAJE</w:t>
      </w:r>
    </w:p>
    <w:p w14:paraId="76746966" w14:textId="3145DF6E" w:rsidR="00C011DC" w:rsidRDefault="00FE1BAD">
      <w:pPr>
        <w:pStyle w:val="Ttulo1"/>
        <w:spacing w:after="200"/>
        <w:jc w:val="center"/>
      </w:pPr>
      <w:r>
        <w:rPr>
          <w:rFonts w:ascii="Calibri" w:eastAsia="Calibri" w:hAnsi="Calibri" w:cs="Calibri"/>
          <w:b/>
          <w:bCs/>
          <w:color w:val="1F1F1F"/>
          <w:sz w:val="24"/>
          <w:szCs w:val="24"/>
        </w:rPr>
        <w:t>La infografía</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011DC" w14:paraId="6FAEBC46" w14:textId="77777777">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14:paraId="6AFC64AA" w14:textId="77777777" w:rsidR="00C011DC" w:rsidRDefault="00000000">
            <w:pPr>
              <w:spacing w:before="80" w:after="80"/>
            </w:pPr>
            <w:r>
              <w:rPr>
                <w:rFonts w:ascii="Calibri" w:eastAsia="Calibri" w:hAnsi="Calibri" w:cs="Calibri"/>
                <w:b/>
                <w:bCs/>
                <w:color w:val="FFFFFF"/>
                <w:sz w:val="22"/>
                <w:szCs w:val="22"/>
              </w:rPr>
              <w:t>I. DATOS INFORMATIVOS</w:t>
            </w:r>
          </w:p>
        </w:tc>
      </w:tr>
      <w:tr w:rsidR="00C011DC" w14:paraId="4C1C0EA1" w14:textId="77777777">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4"/>
              <w:gridCol w:w="3349"/>
              <w:gridCol w:w="1884"/>
              <w:gridCol w:w="3349"/>
            </w:tblGrid>
            <w:tr w:rsidR="00C011DC" w14:paraId="604CC366" w14:textId="77777777" w:rsidTr="00FE1BA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1D79C6A3" w14:textId="0AF20A5A" w:rsidR="00C011DC" w:rsidRDefault="00FE1BAD">
                  <w:pPr>
                    <w:spacing w:before="60" w:after="60"/>
                    <w:jc w:val="center"/>
                  </w:pPr>
                  <w:r w:rsidRPr="00FE1BAD">
                    <w:rPr>
                      <w:rFonts w:ascii="Calibri" w:eastAsia="Calibri" w:hAnsi="Calibri" w:cs="Calibri"/>
                      <w:b/>
                      <w:bCs/>
                      <w:color w:val="1F1F1F"/>
                      <w:sz w:val="18"/>
                      <w:szCs w:val="18"/>
                    </w:rPr>
                    <w:t>IE.</w:t>
                  </w:r>
                </w:p>
              </w:tc>
              <w:tc>
                <w:tcPr>
                  <w:tcW w:w="1600" w:type="pct"/>
                  <w:tcBorders>
                    <w:top w:val="single" w:sz="1" w:space="0" w:color="D9D9D9"/>
                    <w:left w:val="single" w:sz="1" w:space="0" w:color="D9D9D9"/>
                    <w:bottom w:val="single" w:sz="1" w:space="0" w:color="D9D9D9"/>
                    <w:right w:val="single" w:sz="1" w:space="0" w:color="D9D9D9"/>
                  </w:tcBorders>
                </w:tcPr>
                <w:p w14:paraId="63C622C5" w14:textId="57EBE1DD" w:rsidR="00C011DC" w:rsidRDefault="00FE1BAD">
                  <w:pPr>
                    <w:spacing w:before="30" w:after="30"/>
                  </w:pPr>
                  <w:r w:rsidRPr="00FE1BAD">
                    <w:rPr>
                      <w:rFonts w:ascii="Calibri" w:eastAsia="Calibri" w:hAnsi="Calibri" w:cs="Calibri"/>
                      <w:color w:val="4C4C4C"/>
                      <w:sz w:val="18"/>
                      <w:szCs w:val="18"/>
                    </w:rPr>
                    <w:t>Señor de Huanca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4330CB50" w14:textId="38C18E4B" w:rsidR="00C011DC" w:rsidRDefault="00FE1BAD">
                  <w:pPr>
                    <w:spacing w:before="60" w:after="60"/>
                    <w:jc w:val="center"/>
                  </w:pPr>
                  <w:r w:rsidRPr="00FE1BAD">
                    <w:rPr>
                      <w:rFonts w:ascii="Calibri" w:eastAsia="Calibri" w:hAnsi="Calibri" w:cs="Calibri"/>
                      <w:b/>
                      <w:bCs/>
                      <w:color w:val="1F1F1F"/>
                      <w:sz w:val="18"/>
                      <w:szCs w:val="18"/>
                    </w:rPr>
                    <w:t xml:space="preserve">Ugel </w:t>
                  </w:r>
                </w:p>
              </w:tc>
              <w:tc>
                <w:tcPr>
                  <w:tcW w:w="1600" w:type="pct"/>
                  <w:tcBorders>
                    <w:top w:val="single" w:sz="1" w:space="0" w:color="D9D9D9"/>
                    <w:left w:val="single" w:sz="1" w:space="0" w:color="D9D9D9"/>
                    <w:bottom w:val="single" w:sz="1" w:space="0" w:color="D9D9D9"/>
                    <w:right w:val="single" w:sz="1" w:space="0" w:color="D9D9D9"/>
                  </w:tcBorders>
                </w:tcPr>
                <w:p w14:paraId="41F49D8B" w14:textId="69A4EDCB" w:rsidR="00C011DC" w:rsidRDefault="00FE1BAD">
                  <w:pPr>
                    <w:spacing w:before="30" w:after="30"/>
                  </w:pPr>
                  <w:r w:rsidRPr="00FE1BAD">
                    <w:rPr>
                      <w:rFonts w:ascii="Calibri" w:eastAsia="Calibri" w:hAnsi="Calibri" w:cs="Calibri"/>
                      <w:color w:val="4C4C4C"/>
                      <w:sz w:val="18"/>
                      <w:szCs w:val="18"/>
                    </w:rPr>
                    <w:t>Calca</w:t>
                  </w:r>
                </w:p>
              </w:tc>
            </w:tr>
            <w:tr w:rsidR="00FE1BAD" w14:paraId="21FF7F07" w14:textId="77777777" w:rsidTr="00FE1BA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51A221D1" w14:textId="3CF52424" w:rsidR="00FE1BAD" w:rsidRDefault="00FE1BAD" w:rsidP="00FE1BAD">
                  <w:pPr>
                    <w:spacing w:before="60" w:after="60"/>
                    <w:jc w:val="center"/>
                    <w:rPr>
                      <w:rFonts w:ascii="Calibri" w:eastAsia="Calibri" w:hAnsi="Calibri" w:cs="Calibri"/>
                      <w:b/>
                      <w:bCs/>
                      <w:color w:val="1F1F1F"/>
                      <w:sz w:val="18"/>
                      <w:szCs w:val="18"/>
                    </w:rPr>
                  </w:pPr>
                  <w:r>
                    <w:rPr>
                      <w:rFonts w:ascii="Calibri" w:eastAsia="Calibri" w:hAnsi="Calibri" w:cs="Calibri"/>
                      <w:b/>
                      <w:bCs/>
                      <w:color w:val="1F1F1F"/>
                      <w:sz w:val="18"/>
                      <w:szCs w:val="18"/>
                    </w:rPr>
                    <w:t>Docente</w:t>
                  </w:r>
                </w:p>
              </w:tc>
              <w:tc>
                <w:tcPr>
                  <w:tcW w:w="1600" w:type="pct"/>
                  <w:tcBorders>
                    <w:top w:val="single" w:sz="1" w:space="0" w:color="D9D9D9"/>
                    <w:left w:val="single" w:sz="1" w:space="0" w:color="D9D9D9"/>
                    <w:bottom w:val="single" w:sz="1" w:space="0" w:color="D9D9D9"/>
                    <w:right w:val="single" w:sz="1" w:space="0" w:color="D9D9D9"/>
                  </w:tcBorders>
                </w:tcPr>
                <w:p w14:paraId="53F83175" w14:textId="237850AC" w:rsidR="00FE1BAD" w:rsidRDefault="00FE1BAD" w:rsidP="00FE1BAD">
                  <w:pPr>
                    <w:spacing w:before="30" w:after="30"/>
                    <w:rPr>
                      <w:rFonts w:ascii="Calibri" w:eastAsia="Calibri" w:hAnsi="Calibri" w:cs="Calibri"/>
                      <w:color w:val="4C4C4C"/>
                      <w:sz w:val="18"/>
                      <w:szCs w:val="18"/>
                    </w:rPr>
                  </w:pPr>
                  <w:r>
                    <w:rPr>
                      <w:rFonts w:ascii="Calibri" w:eastAsia="Calibri" w:hAnsi="Calibri" w:cs="Calibri"/>
                      <w:color w:val="4C4C4C"/>
                      <w:sz w:val="18"/>
                      <w:szCs w:val="18"/>
                    </w:rPr>
                    <w:t>Ljubica Tania  Paucar Hancco</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738E29DF" w14:textId="59BB96EC" w:rsidR="00FE1BAD" w:rsidRDefault="00FE1BAD" w:rsidP="00FE1BAD">
                  <w:pPr>
                    <w:spacing w:before="60" w:after="60"/>
                    <w:jc w:val="center"/>
                    <w:rPr>
                      <w:rFonts w:ascii="Calibri" w:eastAsia="Calibri" w:hAnsi="Calibri" w:cs="Calibri"/>
                      <w:b/>
                      <w:bCs/>
                      <w:color w:val="1F1F1F"/>
                      <w:sz w:val="18"/>
                      <w:szCs w:val="18"/>
                    </w:rPr>
                  </w:pPr>
                  <w:r>
                    <w:rPr>
                      <w:rFonts w:ascii="Calibri" w:eastAsia="Calibri" w:hAnsi="Calibri" w:cs="Calibri"/>
                      <w:b/>
                      <w:bCs/>
                      <w:color w:val="1F1F1F"/>
                      <w:sz w:val="18"/>
                      <w:szCs w:val="18"/>
                    </w:rPr>
                    <w:t>Área</w:t>
                  </w:r>
                </w:p>
              </w:tc>
              <w:tc>
                <w:tcPr>
                  <w:tcW w:w="1600" w:type="pct"/>
                  <w:tcBorders>
                    <w:top w:val="single" w:sz="1" w:space="0" w:color="D9D9D9"/>
                    <w:left w:val="single" w:sz="1" w:space="0" w:color="D9D9D9"/>
                    <w:bottom w:val="single" w:sz="1" w:space="0" w:color="D9D9D9"/>
                    <w:right w:val="single" w:sz="1" w:space="0" w:color="D9D9D9"/>
                  </w:tcBorders>
                </w:tcPr>
                <w:p w14:paraId="2FE93E15" w14:textId="0C99BDAB" w:rsidR="00FE1BAD" w:rsidRDefault="00FE1BAD" w:rsidP="00FE1BAD">
                  <w:pPr>
                    <w:spacing w:before="30" w:after="30"/>
                    <w:rPr>
                      <w:rFonts w:ascii="Calibri" w:eastAsia="Calibri" w:hAnsi="Calibri" w:cs="Calibri"/>
                      <w:color w:val="4C4C4C"/>
                      <w:sz w:val="18"/>
                      <w:szCs w:val="18"/>
                    </w:rPr>
                  </w:pPr>
                  <w:r>
                    <w:rPr>
                      <w:rFonts w:ascii="Calibri" w:eastAsia="Calibri" w:hAnsi="Calibri" w:cs="Calibri"/>
                      <w:color w:val="4C4C4C"/>
                      <w:sz w:val="18"/>
                      <w:szCs w:val="18"/>
                    </w:rPr>
                    <w:t>Comunicación</w:t>
                  </w:r>
                </w:p>
              </w:tc>
            </w:tr>
            <w:tr w:rsidR="00FE1BAD" w14:paraId="3255BF57" w14:textId="77777777" w:rsidTr="00FE1BA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7BF0FB17" w14:textId="77777777" w:rsidR="00FE1BAD" w:rsidRDefault="00FE1BAD" w:rsidP="00FE1BAD">
                  <w:pPr>
                    <w:spacing w:before="60" w:after="60"/>
                    <w:jc w:val="center"/>
                  </w:pPr>
                  <w:r>
                    <w:rPr>
                      <w:rFonts w:ascii="Calibri" w:eastAsia="Calibri" w:hAnsi="Calibri" w:cs="Calibri"/>
                      <w:b/>
                      <w:bCs/>
                      <w:color w:val="1F1F1F"/>
                      <w:sz w:val="18"/>
                      <w:szCs w:val="18"/>
                    </w:rPr>
                    <w:t>Nivel</w:t>
                  </w:r>
                </w:p>
              </w:tc>
              <w:tc>
                <w:tcPr>
                  <w:tcW w:w="1600" w:type="pct"/>
                  <w:tcBorders>
                    <w:top w:val="single" w:sz="1" w:space="0" w:color="D9D9D9"/>
                    <w:left w:val="single" w:sz="1" w:space="0" w:color="D9D9D9"/>
                    <w:bottom w:val="single" w:sz="1" w:space="0" w:color="D9D9D9"/>
                    <w:right w:val="single" w:sz="1" w:space="0" w:color="D9D9D9"/>
                  </w:tcBorders>
                </w:tcPr>
                <w:p w14:paraId="66DD95CB" w14:textId="77777777" w:rsidR="00FE1BAD" w:rsidRDefault="00FE1BAD" w:rsidP="00FE1BAD">
                  <w:pPr>
                    <w:spacing w:before="30" w:after="30"/>
                  </w:pPr>
                  <w:r>
                    <w:rPr>
                      <w:rFonts w:ascii="Calibri" w:eastAsia="Calibri" w:hAnsi="Calibri" w:cs="Calibri"/>
                      <w:color w:val="4C4C4C"/>
                      <w:sz w:val="18"/>
                      <w:szCs w:val="18"/>
                    </w:rPr>
                    <w:t>Secundaria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5DC87113" w14:textId="77777777" w:rsidR="00FE1BAD" w:rsidRDefault="00FE1BAD" w:rsidP="00FE1BAD">
                  <w:pPr>
                    <w:spacing w:before="60" w:after="60"/>
                    <w:jc w:val="center"/>
                  </w:pPr>
                  <w:r>
                    <w:rPr>
                      <w:rFonts w:ascii="Calibri" w:eastAsia="Calibri" w:hAnsi="Calibri" w:cs="Calibri"/>
                      <w:b/>
                      <w:bCs/>
                      <w:color w:val="1F1F1F"/>
                      <w:sz w:val="18"/>
                      <w:szCs w:val="18"/>
                    </w:rPr>
                    <w:t>Grado</w:t>
                  </w:r>
                </w:p>
              </w:tc>
              <w:tc>
                <w:tcPr>
                  <w:tcW w:w="1600" w:type="pct"/>
                  <w:tcBorders>
                    <w:top w:val="single" w:sz="1" w:space="0" w:color="D9D9D9"/>
                    <w:left w:val="single" w:sz="1" w:space="0" w:color="D9D9D9"/>
                    <w:bottom w:val="single" w:sz="1" w:space="0" w:color="D9D9D9"/>
                    <w:right w:val="single" w:sz="1" w:space="0" w:color="D9D9D9"/>
                  </w:tcBorders>
                </w:tcPr>
                <w:p w14:paraId="6DA6C80E" w14:textId="77777777" w:rsidR="00FE1BAD" w:rsidRDefault="00FE1BAD" w:rsidP="00FE1BAD">
                  <w:pPr>
                    <w:spacing w:before="30" w:after="30"/>
                  </w:pPr>
                  <w:r>
                    <w:rPr>
                      <w:rFonts w:ascii="Calibri" w:eastAsia="Calibri" w:hAnsi="Calibri" w:cs="Calibri"/>
                      <w:color w:val="4C4C4C"/>
                      <w:sz w:val="18"/>
                      <w:szCs w:val="18"/>
                    </w:rPr>
                    <w:t>Primero</w:t>
                  </w:r>
                </w:p>
              </w:tc>
            </w:tr>
            <w:tr w:rsidR="00FE1BAD" w14:paraId="473C4A50" w14:textId="77777777" w:rsidTr="00FE1BA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1E9A48FF" w14:textId="77777777" w:rsidR="00FE1BAD" w:rsidRDefault="00FE1BAD" w:rsidP="00FE1BAD">
                  <w:pPr>
                    <w:spacing w:before="60" w:after="60"/>
                    <w:jc w:val="center"/>
                  </w:pPr>
                  <w:r>
                    <w:rPr>
                      <w:rFonts w:ascii="Calibri" w:eastAsia="Calibri" w:hAnsi="Calibri" w:cs="Calibri"/>
                      <w:b/>
                      <w:bCs/>
                      <w:color w:val="1F1F1F"/>
                      <w:sz w:val="18"/>
                      <w:szCs w:val="18"/>
                    </w:rPr>
                    <w:t>Fecha</w:t>
                  </w:r>
                </w:p>
              </w:tc>
              <w:tc>
                <w:tcPr>
                  <w:tcW w:w="1600" w:type="pct"/>
                  <w:tcBorders>
                    <w:top w:val="single" w:sz="1" w:space="0" w:color="D9D9D9"/>
                    <w:left w:val="single" w:sz="1" w:space="0" w:color="D9D9D9"/>
                    <w:bottom w:val="single" w:sz="1" w:space="0" w:color="D9D9D9"/>
                    <w:right w:val="single" w:sz="1" w:space="0" w:color="D9D9D9"/>
                  </w:tcBorders>
                </w:tcPr>
                <w:p w14:paraId="1FEF10B1" w14:textId="3A181C73" w:rsidR="00FE1BAD" w:rsidRDefault="00250F9A" w:rsidP="00FE1BAD">
                  <w:pPr>
                    <w:spacing w:before="30" w:after="30"/>
                  </w:pPr>
                  <w:r>
                    <w:rPr>
                      <w:rFonts w:ascii="Calibri" w:eastAsia="Calibri" w:hAnsi="Calibri" w:cs="Calibri"/>
                      <w:color w:val="4C4C4C"/>
                      <w:sz w:val="18"/>
                      <w:szCs w:val="18"/>
                    </w:rPr>
                    <w:t>20</w:t>
                  </w:r>
                  <w:r w:rsidR="00FE1BAD" w:rsidRPr="00FE1BAD">
                    <w:rPr>
                      <w:rFonts w:ascii="Calibri" w:eastAsia="Calibri" w:hAnsi="Calibri" w:cs="Calibri"/>
                      <w:color w:val="4C4C4C"/>
                      <w:sz w:val="18"/>
                      <w:szCs w:val="18"/>
                    </w:rPr>
                    <w:t>/0</w:t>
                  </w:r>
                  <w:r>
                    <w:rPr>
                      <w:rFonts w:ascii="Calibri" w:eastAsia="Calibri" w:hAnsi="Calibri" w:cs="Calibri"/>
                      <w:color w:val="4C4C4C"/>
                      <w:sz w:val="18"/>
                      <w:szCs w:val="18"/>
                    </w:rPr>
                    <w:t>7</w:t>
                  </w:r>
                  <w:r w:rsidR="00FE1BAD" w:rsidRPr="00FE1BAD">
                    <w:rPr>
                      <w:rFonts w:ascii="Calibri" w:eastAsia="Calibri" w:hAnsi="Calibri" w:cs="Calibri"/>
                      <w:color w:val="4C4C4C"/>
                      <w:sz w:val="18"/>
                      <w:szCs w:val="18"/>
                    </w:rPr>
                    <w:t>/26</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316016AA" w14:textId="77777777" w:rsidR="00FE1BAD" w:rsidRDefault="00FE1BAD" w:rsidP="00FE1BAD">
                  <w:pPr>
                    <w:spacing w:before="60" w:after="60"/>
                    <w:jc w:val="center"/>
                  </w:pPr>
                  <w:r>
                    <w:rPr>
                      <w:rFonts w:ascii="Calibri" w:eastAsia="Calibri" w:hAnsi="Calibri" w:cs="Calibri"/>
                      <w:b/>
                      <w:bCs/>
                      <w:color w:val="1F1F1F"/>
                      <w:sz w:val="18"/>
                      <w:szCs w:val="18"/>
                    </w:rPr>
                    <w:t>Duración</w:t>
                  </w:r>
                </w:p>
              </w:tc>
              <w:tc>
                <w:tcPr>
                  <w:tcW w:w="1600" w:type="pct"/>
                  <w:tcBorders>
                    <w:top w:val="single" w:sz="1" w:space="0" w:color="D9D9D9"/>
                    <w:left w:val="single" w:sz="1" w:space="0" w:color="D9D9D9"/>
                    <w:bottom w:val="single" w:sz="1" w:space="0" w:color="D9D9D9"/>
                    <w:right w:val="single" w:sz="1" w:space="0" w:color="D9D9D9"/>
                  </w:tcBorders>
                </w:tcPr>
                <w:p w14:paraId="4E5252B8" w14:textId="2ABE0D27" w:rsidR="00FE1BAD" w:rsidRDefault="00FE1BAD" w:rsidP="00FE1BAD">
                  <w:pPr>
                    <w:spacing w:before="30" w:after="30"/>
                  </w:pPr>
                  <w:r>
                    <w:rPr>
                      <w:rFonts w:ascii="Calibri" w:eastAsia="Calibri" w:hAnsi="Calibri" w:cs="Calibri"/>
                      <w:color w:val="4C4C4C"/>
                      <w:sz w:val="18"/>
                      <w:szCs w:val="18"/>
                    </w:rPr>
                    <w:t>90 minutos</w:t>
                  </w:r>
                </w:p>
              </w:tc>
            </w:tr>
          </w:tbl>
          <w:p w14:paraId="6EFBC75C" w14:textId="77777777" w:rsidR="00C011DC" w:rsidRDefault="00C011DC"/>
        </w:tc>
      </w:tr>
      <w:tr w:rsidR="00FE1BAD" w14:paraId="7961DB3B" w14:textId="77777777">
        <w:tc>
          <w:tcPr>
            <w:tcW w:w="10466" w:type="dxa"/>
            <w:tcBorders>
              <w:top w:val="single" w:sz="1" w:space="0" w:color="D9D9D9"/>
              <w:left w:val="single" w:sz="1" w:space="0" w:color="D9D9D9"/>
              <w:bottom w:val="single" w:sz="1" w:space="0" w:color="D9D9D9"/>
              <w:right w:val="single" w:sz="1" w:space="0" w:color="D9D9D9"/>
            </w:tcBorders>
          </w:tcPr>
          <w:p w14:paraId="647F0EA6" w14:textId="77777777" w:rsidR="00FE1BAD" w:rsidRDefault="00FE1BAD">
            <w:pPr>
              <w:spacing w:before="60" w:after="60"/>
              <w:jc w:val="center"/>
              <w:rPr>
                <w:rFonts w:ascii="Calibri" w:eastAsia="Calibri" w:hAnsi="Calibri" w:cs="Calibri"/>
                <w:b/>
                <w:bCs/>
                <w:color w:val="1F1F1F"/>
                <w:sz w:val="18"/>
                <w:szCs w:val="18"/>
              </w:rPr>
            </w:pPr>
          </w:p>
        </w:tc>
      </w:tr>
    </w:tbl>
    <w:p w14:paraId="6B6A1A37" w14:textId="77777777" w:rsidR="00C011DC" w:rsidRDefault="00C011DC">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011DC" w14:paraId="2923FC8C" w14:textId="77777777">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14:paraId="607CA71D" w14:textId="77777777" w:rsidR="00C011DC" w:rsidRDefault="00000000">
            <w:pPr>
              <w:spacing w:before="80" w:after="80"/>
            </w:pPr>
            <w:r>
              <w:rPr>
                <w:rFonts w:ascii="Calibri" w:eastAsia="Calibri" w:hAnsi="Calibri" w:cs="Calibri"/>
                <w:b/>
                <w:bCs/>
                <w:color w:val="FFFFFF"/>
                <w:sz w:val="22"/>
                <w:szCs w:val="22"/>
              </w:rPr>
              <w:t>II. PROPÓSITOS DE APRENDIZAJE</w:t>
            </w:r>
          </w:p>
        </w:tc>
      </w:tr>
      <w:tr w:rsidR="00C011DC" w14:paraId="0031AED4" w14:textId="77777777">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16"/>
              <w:gridCol w:w="2616"/>
              <w:gridCol w:w="2617"/>
              <w:gridCol w:w="2617"/>
            </w:tblGrid>
            <w:tr w:rsidR="00C011DC" w14:paraId="478F2009" w14:textId="77777777">
              <w:trPr>
                <w:tblHeader/>
              </w:trPr>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649C47BF" w14:textId="77777777" w:rsidR="00C011DC" w:rsidRDefault="00000000">
                  <w:pPr>
                    <w:spacing w:before="60" w:after="60"/>
                    <w:jc w:val="center"/>
                  </w:pPr>
                  <w:r>
                    <w:rPr>
                      <w:rFonts w:ascii="Calibri" w:eastAsia="Calibri" w:hAnsi="Calibri" w:cs="Calibri"/>
                      <w:b/>
                      <w:bCs/>
                      <w:color w:val="1F1F1F"/>
                      <w:sz w:val="18"/>
                      <w:szCs w:val="18"/>
                    </w:rPr>
                    <w:t>Competencias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5A794FC3" w14:textId="77777777" w:rsidR="00C011DC" w:rsidRDefault="00000000">
                  <w:pPr>
                    <w:spacing w:before="60" w:after="60"/>
                    <w:jc w:val="center"/>
                  </w:pPr>
                  <w:r>
                    <w:rPr>
                      <w:rFonts w:ascii="Calibri" w:eastAsia="Calibri" w:hAnsi="Calibri" w:cs="Calibri"/>
                      <w:b/>
                      <w:bCs/>
                      <w:color w:val="1F1F1F"/>
                      <w:sz w:val="18"/>
                      <w:szCs w:val="18"/>
                    </w:rPr>
                    <w:t>Capacidades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7AF5E2D3" w14:textId="77777777" w:rsidR="00C011DC" w:rsidRDefault="00000000">
                  <w:pPr>
                    <w:spacing w:before="60" w:after="60"/>
                    <w:jc w:val="center"/>
                  </w:pPr>
                  <w:r>
                    <w:rPr>
                      <w:rFonts w:ascii="Calibri" w:eastAsia="Calibri" w:hAnsi="Calibri" w:cs="Calibri"/>
                      <w:b/>
                      <w:bCs/>
                      <w:color w:val="1F1F1F"/>
                      <w:sz w:val="18"/>
                      <w:szCs w:val="18"/>
                    </w:rPr>
                    <w:t>Desempeños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460BA393" w14:textId="77777777" w:rsidR="00C011DC" w:rsidRDefault="00000000">
                  <w:pPr>
                    <w:spacing w:before="60" w:after="60"/>
                    <w:jc w:val="center"/>
                  </w:pPr>
                  <w:r>
                    <w:rPr>
                      <w:rFonts w:ascii="Calibri" w:eastAsia="Calibri" w:hAnsi="Calibri" w:cs="Calibri"/>
                      <w:b/>
                      <w:bCs/>
                      <w:color w:val="1F1F1F"/>
                      <w:sz w:val="18"/>
                      <w:szCs w:val="18"/>
                    </w:rPr>
                    <w:t>Criterios de evaluación</w:t>
                  </w:r>
                </w:p>
              </w:tc>
            </w:tr>
            <w:tr w:rsidR="00C011DC" w14:paraId="24AE1756" w14:textId="77777777" w:rsidTr="00FE1BAD">
              <w:tc>
                <w:tcPr>
                  <w:tcW w:w="1250" w:type="pct"/>
                  <w:tcBorders>
                    <w:top w:val="single" w:sz="1" w:space="0" w:color="D9D9D9"/>
                    <w:left w:val="single" w:sz="1" w:space="0" w:color="D9D9D9"/>
                    <w:bottom w:val="single" w:sz="1" w:space="0" w:color="D9D9D9"/>
                    <w:right w:val="single" w:sz="1" w:space="0" w:color="D9D9D9"/>
                  </w:tcBorders>
                </w:tcPr>
                <w:p w14:paraId="58CCC6BF" w14:textId="77777777" w:rsidR="00C011DC" w:rsidRDefault="00000000">
                  <w:pPr>
                    <w:spacing w:before="30" w:after="30"/>
                  </w:pPr>
                  <w:r>
                    <w:rPr>
                      <w:rFonts w:ascii="Calibri" w:eastAsia="Calibri" w:hAnsi="Calibri" w:cs="Calibri"/>
                      <w:color w:val="4C4C4C"/>
                      <w:sz w:val="18"/>
                      <w:szCs w:val="18"/>
                    </w:rPr>
                    <w:t>• Escribe diversos tipos de textos</w:t>
                  </w:r>
                </w:p>
                <w:p w14:paraId="42F1602F" w14:textId="77777777" w:rsidR="00C011DC" w:rsidRDefault="00000000">
                  <w:pPr>
                    <w:spacing w:before="30" w:after="30"/>
                  </w:pPr>
                  <w:r>
                    <w:rPr>
                      <w:rFonts w:ascii="Calibri" w:eastAsia="Calibri" w:hAnsi="Calibri" w:cs="Calibri"/>
                      <w:color w:val="4C4C4C"/>
                      <w:sz w:val="18"/>
                      <w:szCs w:val="18"/>
                    </w:rPr>
                    <w:t>• Lee diversos tipos de textos escritos</w:t>
                  </w:r>
                </w:p>
              </w:tc>
              <w:tc>
                <w:tcPr>
                  <w:tcW w:w="1250" w:type="pct"/>
                  <w:tcBorders>
                    <w:top w:val="single" w:sz="1" w:space="0" w:color="D9D9D9"/>
                    <w:left w:val="single" w:sz="1" w:space="0" w:color="D9D9D9"/>
                    <w:bottom w:val="single" w:sz="1" w:space="0" w:color="D9D9D9"/>
                    <w:right w:val="single" w:sz="1" w:space="0" w:color="D9D9D9"/>
                  </w:tcBorders>
                </w:tcPr>
                <w:p w14:paraId="4103B9E6" w14:textId="77777777" w:rsidR="00C011DC" w:rsidRDefault="00000000">
                  <w:pPr>
                    <w:spacing w:before="30" w:after="30"/>
                  </w:pPr>
                  <w:r>
                    <w:rPr>
                      <w:rFonts w:ascii="Calibri" w:eastAsia="Calibri" w:hAnsi="Calibri" w:cs="Calibri"/>
                      <w:color w:val="4C4C4C"/>
                      <w:sz w:val="18"/>
                      <w:szCs w:val="18"/>
                    </w:rPr>
                    <w:t>• Adecúa el texto a la situación comunicativa</w:t>
                  </w:r>
                </w:p>
                <w:p w14:paraId="46FF89B1" w14:textId="77777777" w:rsidR="00C011DC" w:rsidRDefault="00000000">
                  <w:pPr>
                    <w:spacing w:before="30" w:after="30"/>
                  </w:pPr>
                  <w:r>
                    <w:rPr>
                      <w:rFonts w:ascii="Calibri" w:eastAsia="Calibri" w:hAnsi="Calibri" w:cs="Calibri"/>
                      <w:color w:val="4C4C4C"/>
                      <w:sz w:val="18"/>
                      <w:szCs w:val="18"/>
                    </w:rPr>
                    <w:t>• Infiere e interpreta información del texto</w:t>
                  </w:r>
                </w:p>
                <w:p w14:paraId="54521CAC" w14:textId="77777777" w:rsidR="00C011DC" w:rsidRDefault="00000000">
                  <w:pPr>
                    <w:spacing w:before="30" w:after="30"/>
                  </w:pPr>
                  <w:r>
                    <w:rPr>
                      <w:rFonts w:ascii="Calibri" w:eastAsia="Calibri" w:hAnsi="Calibri" w:cs="Calibri"/>
                      <w:color w:val="4C4C4C"/>
                      <w:sz w:val="18"/>
                      <w:szCs w:val="18"/>
                    </w:rPr>
                    <w:t>• Organiza y desarrolla las ideas de forma coherente y cohesionada</w:t>
                  </w:r>
                </w:p>
                <w:p w14:paraId="6D22D65D" w14:textId="77777777" w:rsidR="00C011DC" w:rsidRDefault="00000000">
                  <w:pPr>
                    <w:spacing w:before="30" w:after="30"/>
                  </w:pPr>
                  <w:r>
                    <w:rPr>
                      <w:rFonts w:ascii="Calibri" w:eastAsia="Calibri" w:hAnsi="Calibri" w:cs="Calibri"/>
                      <w:color w:val="4C4C4C"/>
                      <w:sz w:val="18"/>
                      <w:szCs w:val="18"/>
                    </w:rPr>
                    <w:t>• Reflexiona y evalúa la forma, el contenido y el contexto del texto escrito</w:t>
                  </w:r>
                </w:p>
              </w:tc>
              <w:tc>
                <w:tcPr>
                  <w:tcW w:w="1250" w:type="pct"/>
                  <w:tcBorders>
                    <w:top w:val="single" w:sz="1" w:space="0" w:color="D9D9D9"/>
                    <w:left w:val="single" w:sz="1" w:space="0" w:color="D9D9D9"/>
                    <w:bottom w:val="single" w:sz="1" w:space="0" w:color="D9D9D9"/>
                    <w:right w:val="single" w:sz="1" w:space="0" w:color="D9D9D9"/>
                  </w:tcBorders>
                </w:tcPr>
                <w:p w14:paraId="6C868C7E" w14:textId="77777777" w:rsidR="00C011DC" w:rsidRDefault="00000000">
                  <w:pPr>
                    <w:spacing w:before="30" w:after="30"/>
                  </w:pPr>
                  <w:r>
                    <w:rPr>
                      <w:rFonts w:ascii="Calibri" w:eastAsia="Calibri" w:hAnsi="Calibri" w:cs="Calibri"/>
                      <w:color w:val="4C4C4C"/>
                      <w:sz w:val="18"/>
                      <w:szCs w:val="18"/>
                    </w:rPr>
                    <w:t>• Adecúa el texto a la situación comunicativa considerando el propósito comunicativo, el tipo textual y algunas características del género discursivo, así como el formato y el soporte. Mantiene el registro formal o informal adaptándose a los destinatarios y seleccionando diversas fuentes de información complementaria.</w:t>
                  </w:r>
                </w:p>
                <w:p w14:paraId="00C8AE65" w14:textId="4C0C712B" w:rsidR="00C011DC" w:rsidRDefault="00000000">
                  <w:pPr>
                    <w:spacing w:before="30" w:after="30"/>
                  </w:pPr>
                  <w:r>
                    <w:rPr>
                      <w:rFonts w:ascii="Calibri" w:eastAsia="Calibri" w:hAnsi="Calibri" w:cs="Calibri"/>
                      <w:color w:val="4C4C4C"/>
                      <w:sz w:val="18"/>
                      <w:szCs w:val="18"/>
                    </w:rPr>
                    <w:t>• Deduce diversas relaciones lógicas entre las ideas del texto escrito (causa</w:t>
                  </w:r>
                  <w:r w:rsidR="00250F9A">
                    <w:rPr>
                      <w:rFonts w:ascii="Calibri" w:eastAsia="Calibri" w:hAnsi="Calibri" w:cs="Calibri"/>
                      <w:color w:val="4C4C4C"/>
                      <w:sz w:val="18"/>
                      <w:szCs w:val="18"/>
                    </w:rPr>
                    <w:t xml:space="preserve"> </w:t>
                  </w:r>
                  <w:r>
                    <w:rPr>
                      <w:rFonts w:ascii="Calibri" w:eastAsia="Calibri" w:hAnsi="Calibri" w:cs="Calibri"/>
                      <w:color w:val="4C4C4C"/>
                      <w:sz w:val="18"/>
                      <w:szCs w:val="18"/>
                    </w:rPr>
                    <w:t>efecto, semejanza</w:t>
                  </w:r>
                  <w:r w:rsidR="00250F9A">
                    <w:rPr>
                      <w:rFonts w:ascii="Calibri" w:eastAsia="Calibri" w:hAnsi="Calibri" w:cs="Calibri"/>
                      <w:color w:val="4C4C4C"/>
                      <w:sz w:val="18"/>
                      <w:szCs w:val="18"/>
                    </w:rPr>
                    <w:t xml:space="preserve"> </w:t>
                  </w:r>
                  <w:r>
                    <w:rPr>
                      <w:rFonts w:ascii="Calibri" w:eastAsia="Calibri" w:hAnsi="Calibri" w:cs="Calibri"/>
                      <w:color w:val="4C4C4C"/>
                      <w:sz w:val="18"/>
                      <w:szCs w:val="18"/>
                    </w:rPr>
                    <w:t>diferencia, entre otras) a partir de información explícita e inplícita del texto, o al realizar una lectura intertextual. Señala las características implícitas de seres, objetos, hechos y lugares, y determina el significado de palabras en contexto y de expresiones con sentido figurado.</w:t>
                  </w:r>
                </w:p>
                <w:p w14:paraId="2DD70C78" w14:textId="77777777" w:rsidR="00C011DC" w:rsidRDefault="00000000">
                  <w:pPr>
                    <w:spacing w:before="30" w:after="30"/>
                  </w:pPr>
                  <w:r>
                    <w:rPr>
                      <w:rFonts w:ascii="Calibri" w:eastAsia="Calibri" w:hAnsi="Calibri" w:cs="Calibri"/>
                      <w:color w:val="4C4C4C"/>
                      <w:sz w:val="18"/>
                      <w:szCs w:val="18"/>
                    </w:rPr>
                    <w:t>• Escribe textos de forma coherente y cohesionada. Ordena las ideas en torno a un tema, las jerarquiza en subtemas e ideas principales, y las desarrolla para ampliar o precisar la información sin digresiones o vacíos. Estructura una secuencia textual (Argumenta, narra, describe, etc.) de forma apropiada. Establece relaciones lógicas entre las ideas, como consecuencia, contraste, comparación o disyunción, a través de algunos referentes y conectores. Incorpora de forma pertinente vocabulario que incluye sinónimos y diversos términos propios de los campos del saber.</w:t>
                  </w:r>
                </w:p>
                <w:p w14:paraId="2E061EC7" w14:textId="77777777" w:rsidR="00C011DC" w:rsidRDefault="00000000">
                  <w:pPr>
                    <w:spacing w:before="30" w:after="30"/>
                  </w:pPr>
                  <w:r>
                    <w:rPr>
                      <w:rFonts w:ascii="Calibri" w:eastAsia="Calibri" w:hAnsi="Calibri" w:cs="Calibri"/>
                      <w:color w:val="4C4C4C"/>
                      <w:sz w:val="18"/>
                      <w:szCs w:val="18"/>
                    </w:rPr>
                    <w:t xml:space="preserve">• Evalúa el efecto de su texto en los lectores a partir de los recursos textuales y estilísticos utilizados considerando su propósito al momento de escribirlo. Compara y contrasta aspectos gramaticales y ortográficos, algunas características de tipos textuales y </w:t>
                  </w:r>
                  <w:r>
                    <w:rPr>
                      <w:rFonts w:ascii="Calibri" w:eastAsia="Calibri" w:hAnsi="Calibri" w:cs="Calibri"/>
                      <w:color w:val="4C4C4C"/>
                      <w:sz w:val="18"/>
                      <w:szCs w:val="18"/>
                    </w:rPr>
                    <w:lastRenderedPageBreak/>
                    <w:t>géneros discursivos, así como otras convenciones vinculadas con el lenguaje escrito, cuando evalúa el texto.</w:t>
                  </w:r>
                </w:p>
              </w:tc>
              <w:tc>
                <w:tcPr>
                  <w:tcW w:w="1250" w:type="pct"/>
                  <w:tcBorders>
                    <w:top w:val="single" w:sz="1" w:space="0" w:color="D9D9D9"/>
                    <w:left w:val="single" w:sz="1" w:space="0" w:color="D9D9D9"/>
                    <w:bottom w:val="single" w:sz="1" w:space="0" w:color="D9D9D9"/>
                    <w:right w:val="single" w:sz="1" w:space="0" w:color="D9D9D9"/>
                  </w:tcBorders>
                </w:tcPr>
                <w:p w14:paraId="3BD78CB3" w14:textId="77777777" w:rsidR="00C011DC" w:rsidRDefault="00000000">
                  <w:pPr>
                    <w:spacing w:before="30" w:after="30"/>
                  </w:pPr>
                  <w:r>
                    <w:rPr>
                      <w:rFonts w:ascii="Calibri" w:eastAsia="Calibri" w:hAnsi="Calibri" w:cs="Calibri"/>
                      <w:color w:val="4C4C4C"/>
                      <w:sz w:val="18"/>
                      <w:szCs w:val="18"/>
                    </w:rPr>
                    <w:lastRenderedPageBreak/>
                    <w:t>• - Adecúa su infografía sobre la importancia del consumo de la quiwicha considerando el propósito comunicativo, el tipo textual y el formato visual, manteniendo un registro formal o informal según los destinatarios y seleccionando fuentes complementarias pertinentes.</w:t>
                  </w:r>
                </w:p>
                <w:p w14:paraId="573D8D66" w14:textId="77777777" w:rsidR="00C011DC" w:rsidRDefault="00000000">
                  <w:pPr>
                    <w:spacing w:before="30" w:after="30"/>
                  </w:pPr>
                  <w:r>
                    <w:rPr>
                      <w:rFonts w:ascii="Calibri" w:eastAsia="Calibri" w:hAnsi="Calibri" w:cs="Calibri"/>
                      <w:color w:val="4C4C4C"/>
                      <w:sz w:val="18"/>
                      <w:szCs w:val="18"/>
                    </w:rPr>
                    <w:t>• - Organiza y desarrolla las ideas de su infografía de forma coherente y cohesionada, jerarquizando la información sobre la quiwicha en subtemas e ideas principales, y estableciendo relaciones lógicas (causa-efecto, comparación) mediante conectores y referentes apropiados.</w:t>
                  </w:r>
                </w:p>
                <w:p w14:paraId="6F666675" w14:textId="77777777" w:rsidR="00C011DC" w:rsidRDefault="00000000">
                  <w:pPr>
                    <w:spacing w:before="30" w:after="30"/>
                  </w:pPr>
                  <w:r>
                    <w:rPr>
                      <w:rFonts w:ascii="Calibri" w:eastAsia="Calibri" w:hAnsi="Calibri" w:cs="Calibri"/>
                      <w:color w:val="4C4C4C"/>
                      <w:sz w:val="18"/>
                      <w:szCs w:val="18"/>
                    </w:rPr>
                    <w:t>• - Evalúa el efecto de su infografía en los lectores a partir de los recursos textuales y visuales utilizados (colores, íconos, distribución), contrastando aspectos gramaticales y ortográficos, así como las características del género discursivo, para mejorar la claridad y el impacto del texto.</w:t>
                  </w:r>
                </w:p>
                <w:p w14:paraId="46757FA1" w14:textId="77777777" w:rsidR="00C011DC" w:rsidRDefault="00000000">
                  <w:pPr>
                    <w:spacing w:before="30" w:after="30"/>
                  </w:pPr>
                  <w:r>
                    <w:rPr>
                      <w:rFonts w:ascii="Calibri" w:eastAsia="Calibri" w:hAnsi="Calibri" w:cs="Calibri"/>
                      <w:color w:val="4C4C4C"/>
                      <w:sz w:val="18"/>
                      <w:szCs w:val="18"/>
                    </w:rPr>
                    <w:t>• - Infiere e interpreta información implícita en una infografía sobre el consumo de la quiwicha, deduciendo relaciones lógicas (causa-efecto, semejanza-diferencia) y determinando el significado de palabras o expresiones en contexto para construir el sentido global del texto.</w:t>
                  </w:r>
                </w:p>
              </w:tc>
            </w:tr>
            <w:tr w:rsidR="00C011DC" w14:paraId="63B83DCC" w14:textId="77777777">
              <w:trPr>
                <w:tblHeader/>
              </w:trPr>
              <w:tc>
                <w:tcPr>
                  <w:tcW w:w="2500" w:type="pct"/>
                  <w:gridSpan w:val="2"/>
                  <w:tcBorders>
                    <w:top w:val="single" w:sz="1" w:space="0" w:color="D9D9D9"/>
                    <w:left w:val="single" w:sz="1" w:space="0" w:color="D9D9D9"/>
                    <w:bottom w:val="single" w:sz="1" w:space="0" w:color="D9D9D9"/>
                    <w:right w:val="single" w:sz="1" w:space="0" w:color="D9D9D9"/>
                  </w:tcBorders>
                  <w:shd w:val="solid" w:color="F5F3F0" w:fill="auto"/>
                  <w:vAlign w:val="center"/>
                </w:tcPr>
                <w:p w14:paraId="2976466E" w14:textId="77777777" w:rsidR="00C011DC" w:rsidRDefault="00000000">
                  <w:pPr>
                    <w:spacing w:before="60" w:after="60"/>
                    <w:jc w:val="center"/>
                  </w:pPr>
                  <w:r>
                    <w:rPr>
                      <w:rFonts w:ascii="Calibri" w:eastAsia="Calibri" w:hAnsi="Calibri" w:cs="Calibri"/>
                      <w:b/>
                      <w:bCs/>
                      <w:color w:val="1F1F1F"/>
                      <w:sz w:val="18"/>
                      <w:szCs w:val="18"/>
                    </w:rPr>
                    <w:t>Propósito de aprendizaje</w:t>
                  </w:r>
                </w:p>
              </w:tc>
              <w:tc>
                <w:tcPr>
                  <w:tcW w:w="2500" w:type="pct"/>
                  <w:gridSpan w:val="2"/>
                  <w:tcBorders>
                    <w:top w:val="single" w:sz="1" w:space="0" w:color="D9D9D9"/>
                    <w:left w:val="single" w:sz="1" w:space="0" w:color="D9D9D9"/>
                    <w:bottom w:val="single" w:sz="1" w:space="0" w:color="D9D9D9"/>
                    <w:right w:val="single" w:sz="1" w:space="0" w:color="D9D9D9"/>
                  </w:tcBorders>
                  <w:shd w:val="solid" w:color="F5F3F0" w:fill="auto"/>
                  <w:vAlign w:val="center"/>
                </w:tcPr>
                <w:p w14:paraId="3978A0A9" w14:textId="77777777" w:rsidR="00C011DC" w:rsidRDefault="00000000">
                  <w:pPr>
                    <w:spacing w:before="60" w:after="60"/>
                    <w:jc w:val="center"/>
                  </w:pPr>
                  <w:r>
                    <w:rPr>
                      <w:rFonts w:ascii="Calibri" w:eastAsia="Calibri" w:hAnsi="Calibri" w:cs="Calibri"/>
                      <w:b/>
                      <w:bCs/>
                      <w:color w:val="1F1F1F"/>
                      <w:sz w:val="18"/>
                      <w:szCs w:val="18"/>
                    </w:rPr>
                    <w:t>Evidencia de aprendizaje</w:t>
                  </w:r>
                </w:p>
              </w:tc>
            </w:tr>
            <w:tr w:rsidR="00C011DC" w14:paraId="16291401" w14:textId="77777777" w:rsidTr="00FE1BAD">
              <w:tc>
                <w:tcPr>
                  <w:tcW w:w="2500" w:type="pct"/>
                  <w:gridSpan w:val="2"/>
                  <w:tcBorders>
                    <w:top w:val="single" w:sz="1" w:space="0" w:color="D9D9D9"/>
                    <w:left w:val="single" w:sz="1" w:space="0" w:color="D9D9D9"/>
                    <w:bottom w:val="single" w:sz="1" w:space="0" w:color="D9D9D9"/>
                    <w:right w:val="single" w:sz="1" w:space="0" w:color="D9D9D9"/>
                  </w:tcBorders>
                </w:tcPr>
                <w:p w14:paraId="2E27A31C" w14:textId="77777777" w:rsidR="00C011DC" w:rsidRDefault="00000000">
                  <w:pPr>
                    <w:spacing w:before="30" w:after="30"/>
                  </w:pPr>
                  <w:r>
                    <w:rPr>
                      <w:rFonts w:ascii="Calibri" w:eastAsia="Calibri" w:hAnsi="Calibri" w:cs="Calibri"/>
                      <w:color w:val="4C4C4C"/>
                    </w:rPr>
                    <w:t>los estudiantes elaborarán una infografía sobre el valor nutricional de la quiwicha.</w:t>
                  </w:r>
                </w:p>
              </w:tc>
              <w:tc>
                <w:tcPr>
                  <w:tcW w:w="2500" w:type="pct"/>
                  <w:gridSpan w:val="2"/>
                  <w:tcBorders>
                    <w:top w:val="single" w:sz="1" w:space="0" w:color="D9D9D9"/>
                    <w:left w:val="single" w:sz="1" w:space="0" w:color="D9D9D9"/>
                    <w:bottom w:val="single" w:sz="1" w:space="0" w:color="D9D9D9"/>
                    <w:right w:val="single" w:sz="1" w:space="0" w:color="D9D9D9"/>
                  </w:tcBorders>
                </w:tcPr>
                <w:p w14:paraId="41A94782" w14:textId="77777777" w:rsidR="00C011DC" w:rsidRDefault="00000000">
                  <w:pPr>
                    <w:spacing w:before="30" w:after="30"/>
                  </w:pPr>
                  <w:r>
                    <w:rPr>
                      <w:rFonts w:ascii="Calibri" w:eastAsia="Calibri" w:hAnsi="Calibri" w:cs="Calibri"/>
                      <w:color w:val="4C4C4C"/>
                    </w:rPr>
                    <w:t>Los estudiantes elaborarán una infografía sobre la importancia del consumo de la quiwicha, en la que organicen la información en subtemas (beneficios nutricionales, formas de consumo, impacto en la salud) con relaciones causa-efecto y comparaciones mediante conectores, adecúen el registro formal a sus destinatarios (comunidad educativa o familiar) y reflexionen sobre el efecto de sus recursos visuales y textuales en los lectores, demostrando responsabilidad al promover el bien común.</w:t>
                  </w:r>
                </w:p>
              </w:tc>
            </w:tr>
          </w:tbl>
          <w:p w14:paraId="40F132AB" w14:textId="77777777" w:rsidR="00C011DC" w:rsidRDefault="00C011DC"/>
        </w:tc>
      </w:tr>
      <w:tr w:rsidR="00C011DC" w14:paraId="29391B2F" w14:textId="77777777">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14:paraId="3B46E12C" w14:textId="77777777" w:rsidR="00C011DC" w:rsidRDefault="00000000">
            <w:pPr>
              <w:spacing w:before="80" w:after="80"/>
            </w:pPr>
            <w:r>
              <w:rPr>
                <w:rFonts w:ascii="Calibri" w:eastAsia="Calibri" w:hAnsi="Calibri" w:cs="Calibri"/>
                <w:b/>
                <w:bCs/>
                <w:color w:val="FFFFFF"/>
                <w:sz w:val="22"/>
                <w:szCs w:val="22"/>
              </w:rPr>
              <w:lastRenderedPageBreak/>
              <w:t>III. ENFOQUES TRANSVERSALES Y VALORES</w:t>
            </w:r>
          </w:p>
        </w:tc>
      </w:tr>
      <w:tr w:rsidR="00C011DC" w14:paraId="5537BCC8" w14:textId="77777777">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C011DC" w14:paraId="72EAF6DC" w14:textId="77777777">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14:paraId="0ED4AC33" w14:textId="77777777" w:rsidR="00C011DC" w:rsidRDefault="00000000">
                  <w:pPr>
                    <w:spacing w:before="60" w:after="60"/>
                    <w:jc w:val="center"/>
                  </w:pPr>
                  <w:r>
                    <w:rPr>
                      <w:rFonts w:ascii="Calibri" w:eastAsia="Calibri" w:hAnsi="Calibri" w:cs="Calibri"/>
                      <w:b/>
                      <w:bCs/>
                      <w:color w:val="1F1F1F"/>
                      <w:sz w:val="18"/>
                      <w:szCs w:val="18"/>
                    </w:rPr>
                    <w:t>Enfoques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14:paraId="0FDED701" w14:textId="77777777" w:rsidR="00C011DC" w:rsidRDefault="00000000">
                  <w:pPr>
                    <w:spacing w:before="60" w:after="60"/>
                    <w:jc w:val="center"/>
                  </w:pPr>
                  <w:r>
                    <w:rPr>
                      <w:rFonts w:ascii="Calibri" w:eastAsia="Calibri" w:hAnsi="Calibri" w:cs="Calibri"/>
                      <w:b/>
                      <w:bCs/>
                      <w:color w:val="1F1F1F"/>
                      <w:sz w:val="18"/>
                      <w:szCs w:val="18"/>
                    </w:rPr>
                    <w:t>Valores</w:t>
                  </w:r>
                </w:p>
              </w:tc>
            </w:tr>
            <w:tr w:rsidR="00C011DC" w14:paraId="5E505125" w14:textId="77777777">
              <w:tc>
                <w:tcPr>
                  <w:tcW w:w="5233" w:type="dxa"/>
                  <w:tcBorders>
                    <w:top w:val="single" w:sz="1" w:space="0" w:color="D9D9D9"/>
                    <w:left w:val="single" w:sz="1" w:space="0" w:color="D9D9D9"/>
                    <w:bottom w:val="single" w:sz="1" w:space="0" w:color="D9D9D9"/>
                    <w:right w:val="single" w:sz="1" w:space="0" w:color="D9D9D9"/>
                  </w:tcBorders>
                </w:tcPr>
                <w:p w14:paraId="3B0D4A49" w14:textId="77777777" w:rsidR="00C011DC" w:rsidRDefault="00000000">
                  <w:pPr>
                    <w:spacing w:before="30" w:after="30"/>
                    <w:ind w:left="200"/>
                  </w:pPr>
                  <w:r>
                    <w:rPr>
                      <w:rFonts w:ascii="Calibri" w:eastAsia="Calibri" w:hAnsi="Calibri" w:cs="Calibri"/>
                      <w:color w:val="4C4C4C"/>
                      <w:sz w:val="18"/>
                      <w:szCs w:val="18"/>
                    </w:rPr>
                    <w:t>• Enfoque Orientación al bien común</w:t>
                  </w:r>
                </w:p>
              </w:tc>
              <w:tc>
                <w:tcPr>
                  <w:tcW w:w="5233" w:type="dxa"/>
                  <w:tcBorders>
                    <w:top w:val="single" w:sz="1" w:space="0" w:color="D9D9D9"/>
                    <w:left w:val="single" w:sz="1" w:space="0" w:color="D9D9D9"/>
                    <w:bottom w:val="single" w:sz="1" w:space="0" w:color="D9D9D9"/>
                    <w:right w:val="single" w:sz="1" w:space="0" w:color="D9D9D9"/>
                  </w:tcBorders>
                </w:tcPr>
                <w:p w14:paraId="07E7AFCF" w14:textId="77777777" w:rsidR="00C011DC" w:rsidRDefault="00000000">
                  <w:pPr>
                    <w:spacing w:before="30" w:after="30"/>
                    <w:ind w:left="200"/>
                  </w:pPr>
                  <w:r>
                    <w:rPr>
                      <w:rFonts w:ascii="Calibri" w:eastAsia="Calibri" w:hAnsi="Calibri" w:cs="Calibri"/>
                      <w:color w:val="4C4C4C"/>
                      <w:sz w:val="18"/>
                      <w:szCs w:val="18"/>
                    </w:rPr>
                    <w:t>• Responsabilidad</w:t>
                  </w:r>
                </w:p>
              </w:tc>
            </w:tr>
          </w:tbl>
          <w:p w14:paraId="4A45D414" w14:textId="77777777" w:rsidR="00C011DC" w:rsidRDefault="00000000">
            <w:pPr>
              <w:spacing w:before="80" w:after="30"/>
            </w:pPr>
            <w:r>
              <w:rPr>
                <w:rFonts w:ascii="Calibri" w:eastAsia="Calibri" w:hAnsi="Calibri" w:cs="Calibri"/>
                <w:b/>
                <w:bCs/>
                <w:color w:val="1F1F1F"/>
              </w:rPr>
              <w:t xml:space="preserve">Actitudes observables: </w:t>
            </w:r>
          </w:p>
          <w:p w14:paraId="73E5E2B9" w14:textId="77777777" w:rsidR="00C011DC" w:rsidRDefault="00000000">
            <w:pPr>
              <w:spacing w:before="30" w:after="30"/>
            </w:pPr>
            <w:r>
              <w:rPr>
                <w:rFonts w:ascii="Calibri" w:eastAsia="Calibri" w:hAnsi="Calibri" w:cs="Calibri"/>
                <w:color w:val="4C4C4C"/>
              </w:rPr>
              <w:t>Disposición a apoyar incondicionalmente a personas en situaciones comprometidas o difíciles, Disposición a valorar y proteger los bienes comunes y compartidos de un colectivo, Disposición a reconocer a que ante situaciones de inicio diferentes, se requieren compensaciones a aquellos con mayores dificultades, Identificación afectiva con los sentimientos del otro y disposición para apoyar y comprender sus circunstancias</w:t>
            </w:r>
          </w:p>
        </w:tc>
      </w:tr>
      <w:tr w:rsidR="00C011DC" w14:paraId="5339314E" w14:textId="77777777">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14:paraId="27070435" w14:textId="77777777" w:rsidR="00C011DC" w:rsidRDefault="00000000">
            <w:pPr>
              <w:spacing w:before="80" w:after="80"/>
            </w:pPr>
            <w:r>
              <w:rPr>
                <w:rFonts w:ascii="Calibri" w:eastAsia="Calibri" w:hAnsi="Calibri" w:cs="Calibri"/>
                <w:b/>
                <w:bCs/>
                <w:color w:val="FFFFFF"/>
                <w:sz w:val="22"/>
                <w:szCs w:val="22"/>
              </w:rPr>
              <w:t>IV. COMPETENCIAS TRANSVERSALES</w:t>
            </w:r>
          </w:p>
        </w:tc>
      </w:tr>
      <w:tr w:rsidR="00C011DC" w14:paraId="6A26D7EB" w14:textId="77777777">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C011DC" w14:paraId="718491C2" w14:textId="77777777">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14:paraId="54256530" w14:textId="77777777" w:rsidR="00C011DC" w:rsidRDefault="00000000">
                  <w:pPr>
                    <w:spacing w:before="60" w:after="60"/>
                    <w:jc w:val="center"/>
                  </w:pPr>
                  <w:r>
                    <w:rPr>
                      <w:rFonts w:ascii="Calibri" w:eastAsia="Calibri" w:hAnsi="Calibri" w:cs="Calibri"/>
                      <w:b/>
                      <w:bCs/>
                      <w:color w:val="1F1F1F"/>
                      <w:sz w:val="18"/>
                      <w:szCs w:val="18"/>
                    </w:rPr>
                    <w:t>Competencias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14:paraId="39A7B2D6" w14:textId="77777777" w:rsidR="00C011DC" w:rsidRDefault="00000000">
                  <w:pPr>
                    <w:spacing w:before="60" w:after="60"/>
                    <w:jc w:val="center"/>
                  </w:pPr>
                  <w:r>
                    <w:rPr>
                      <w:rFonts w:ascii="Calibri" w:eastAsia="Calibri" w:hAnsi="Calibri" w:cs="Calibri"/>
                      <w:b/>
                      <w:bCs/>
                      <w:color w:val="1F1F1F"/>
                      <w:sz w:val="18"/>
                      <w:szCs w:val="18"/>
                    </w:rPr>
                    <w:t>Capacidades Transversales</w:t>
                  </w:r>
                </w:p>
              </w:tc>
            </w:tr>
            <w:tr w:rsidR="00C011DC" w14:paraId="403E750A" w14:textId="77777777">
              <w:tc>
                <w:tcPr>
                  <w:tcW w:w="5233" w:type="dxa"/>
                  <w:tcBorders>
                    <w:top w:val="single" w:sz="1" w:space="0" w:color="D9D9D9"/>
                    <w:left w:val="single" w:sz="1" w:space="0" w:color="D9D9D9"/>
                    <w:bottom w:val="single" w:sz="1" w:space="0" w:color="D9D9D9"/>
                    <w:right w:val="single" w:sz="1" w:space="0" w:color="D9D9D9"/>
                  </w:tcBorders>
                </w:tcPr>
                <w:p w14:paraId="05D8AD66" w14:textId="77777777" w:rsidR="00C011DC" w:rsidRDefault="00000000">
                  <w:pPr>
                    <w:spacing w:before="30" w:after="30"/>
                    <w:ind w:left="200"/>
                  </w:pPr>
                  <w:r>
                    <w:rPr>
                      <w:rFonts w:ascii="Calibri" w:eastAsia="Calibri" w:hAnsi="Calibri" w:cs="Calibri"/>
                      <w:color w:val="4C4C4C"/>
                      <w:sz w:val="18"/>
                      <w:szCs w:val="18"/>
                    </w:rPr>
                    <w:t>• Gestiona su aprendizaje de manera autónoma</w:t>
                  </w:r>
                </w:p>
              </w:tc>
              <w:tc>
                <w:tcPr>
                  <w:tcW w:w="5233" w:type="dxa"/>
                  <w:tcBorders>
                    <w:top w:val="single" w:sz="1" w:space="0" w:color="D9D9D9"/>
                    <w:left w:val="single" w:sz="1" w:space="0" w:color="D9D9D9"/>
                    <w:bottom w:val="single" w:sz="1" w:space="0" w:color="D9D9D9"/>
                    <w:right w:val="single" w:sz="1" w:space="0" w:color="D9D9D9"/>
                  </w:tcBorders>
                </w:tcPr>
                <w:p w14:paraId="6480E783" w14:textId="77777777" w:rsidR="00C011DC" w:rsidRDefault="00000000">
                  <w:pPr>
                    <w:spacing w:before="30" w:after="30"/>
                    <w:ind w:left="200"/>
                  </w:pPr>
                  <w:r>
                    <w:rPr>
                      <w:rFonts w:ascii="Calibri" w:eastAsia="Calibri" w:hAnsi="Calibri" w:cs="Calibri"/>
                      <w:color w:val="4C4C4C"/>
                      <w:sz w:val="18"/>
                      <w:szCs w:val="18"/>
                    </w:rPr>
                    <w:t>• Organiza acciones estratégicas para alcanzar sus metas de aprendizaje</w:t>
                  </w:r>
                </w:p>
              </w:tc>
            </w:tr>
          </w:tbl>
          <w:p w14:paraId="371CE26A" w14:textId="77777777" w:rsidR="00C011DC" w:rsidRDefault="00C011DC"/>
        </w:tc>
      </w:tr>
    </w:tbl>
    <w:p w14:paraId="6F364349" w14:textId="77777777" w:rsidR="00C011DC" w:rsidRDefault="00C011DC">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011DC" w14:paraId="5D0287BF" w14:textId="77777777">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14:paraId="0FC03D76" w14:textId="77777777" w:rsidR="00C011DC" w:rsidRDefault="00000000">
            <w:pPr>
              <w:spacing w:before="80" w:after="80"/>
            </w:pPr>
            <w:r>
              <w:rPr>
                <w:rFonts w:ascii="Calibri" w:eastAsia="Calibri" w:hAnsi="Calibri" w:cs="Calibri"/>
                <w:b/>
                <w:bCs/>
                <w:color w:val="FFFFFF"/>
                <w:sz w:val="22"/>
                <w:szCs w:val="22"/>
              </w:rPr>
              <w:t>V. SECUENCIA DIDÁCTICA</w:t>
            </w:r>
          </w:p>
        </w:tc>
      </w:tr>
      <w:tr w:rsidR="00C011DC" w14:paraId="5CADB7E8" w14:textId="77777777">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5"/>
              <w:gridCol w:w="9001"/>
            </w:tblGrid>
            <w:tr w:rsidR="00C011DC" w14:paraId="7F4FAA95" w14:textId="77777777">
              <w:trPr>
                <w:tblHeader/>
              </w:trPr>
              <w:tc>
                <w:tcPr>
                  <w:tcW w:w="7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451E86D9" w14:textId="77777777" w:rsidR="00C011DC" w:rsidRDefault="00000000">
                  <w:pPr>
                    <w:spacing w:before="60" w:after="60"/>
                    <w:jc w:val="center"/>
                  </w:pPr>
                  <w:r>
                    <w:rPr>
                      <w:rFonts w:ascii="Calibri" w:eastAsia="Calibri" w:hAnsi="Calibri" w:cs="Calibri"/>
                      <w:b/>
                      <w:bCs/>
                      <w:color w:val="1F1F1F"/>
                      <w:sz w:val="18"/>
                      <w:szCs w:val="18"/>
                    </w:rPr>
                    <w:t>Momento</w:t>
                  </w:r>
                </w:p>
              </w:tc>
              <w:tc>
                <w:tcPr>
                  <w:tcW w:w="4300" w:type="pct"/>
                  <w:tcBorders>
                    <w:top w:val="single" w:sz="1" w:space="0" w:color="D9D9D9"/>
                    <w:left w:val="single" w:sz="1" w:space="0" w:color="D9D9D9"/>
                    <w:bottom w:val="single" w:sz="1" w:space="0" w:color="D9D9D9"/>
                    <w:right w:val="single" w:sz="1" w:space="0" w:color="D9D9D9"/>
                  </w:tcBorders>
                  <w:shd w:val="solid" w:color="F5F3F0" w:fill="auto"/>
                  <w:vAlign w:val="center"/>
                </w:tcPr>
                <w:p w14:paraId="3F281237" w14:textId="77777777" w:rsidR="00C011DC" w:rsidRDefault="00000000">
                  <w:pPr>
                    <w:spacing w:before="60" w:after="60"/>
                    <w:jc w:val="center"/>
                  </w:pPr>
                  <w:r>
                    <w:rPr>
                      <w:rFonts w:ascii="Calibri" w:eastAsia="Calibri" w:hAnsi="Calibri" w:cs="Calibri"/>
                      <w:b/>
                      <w:bCs/>
                      <w:color w:val="1F1F1F"/>
                      <w:sz w:val="18"/>
                      <w:szCs w:val="18"/>
                    </w:rPr>
                    <w:t>Actividades</w:t>
                  </w:r>
                </w:p>
              </w:tc>
            </w:tr>
            <w:tr w:rsidR="00C011DC" w14:paraId="2A1735FB" w14:textId="77777777">
              <w:tc>
                <w:tcPr>
                  <w:tcW w:w="1465" w:type="dxa"/>
                  <w:tcBorders>
                    <w:top w:val="single" w:sz="1" w:space="0" w:color="D9D9D9"/>
                    <w:left w:val="single" w:sz="1" w:space="0" w:color="D9D9D9"/>
                    <w:bottom w:val="single" w:sz="1" w:space="0" w:color="D9D9D9"/>
                    <w:right w:val="single" w:sz="1" w:space="0" w:color="D9D9D9"/>
                  </w:tcBorders>
                  <w:vAlign w:val="center"/>
                </w:tcPr>
                <w:p w14:paraId="2E5017D5" w14:textId="77777777" w:rsidR="00C011DC" w:rsidRDefault="00000000">
                  <w:pPr>
                    <w:spacing w:before="80" w:after="20"/>
                    <w:jc w:val="center"/>
                  </w:pPr>
                  <w:r>
                    <w:rPr>
                      <w:rFonts w:ascii="Calibri" w:eastAsia="Calibri" w:hAnsi="Calibri" w:cs="Calibri"/>
                      <w:b/>
                      <w:bCs/>
                      <w:color w:val="2F4060"/>
                      <w:sz w:val="18"/>
                      <w:szCs w:val="18"/>
                    </w:rPr>
                    <w:t>Inicio</w:t>
                  </w:r>
                </w:p>
                <w:p w14:paraId="51AF0A0A" w14:textId="19777BA2" w:rsidR="00C011DC" w:rsidRDefault="00C011DC" w:rsidP="00FE1BAD">
                  <w:pPr>
                    <w:spacing w:after="80"/>
                  </w:pPr>
                </w:p>
              </w:tc>
              <w:tc>
                <w:tcPr>
                  <w:tcW w:w="9001" w:type="dxa"/>
                  <w:tcBorders>
                    <w:top w:val="single" w:sz="1" w:space="0" w:color="D9D9D9"/>
                    <w:left w:val="single" w:sz="1" w:space="0" w:color="D9D9D9"/>
                    <w:bottom w:val="single" w:sz="1" w:space="0" w:color="D9D9D9"/>
                    <w:right w:val="single" w:sz="1" w:space="0" w:color="D9D9D9"/>
                  </w:tcBorders>
                </w:tcPr>
                <w:p w14:paraId="1DAFE0AD" w14:textId="77777777" w:rsidR="00C011DC" w:rsidRDefault="00000000">
                  <w:pPr>
                    <w:spacing w:before="30" w:after="30"/>
                  </w:pPr>
                  <w:r>
                    <w:rPr>
                      <w:rFonts w:ascii="Calibri" w:eastAsia="Calibri" w:hAnsi="Calibri" w:cs="Calibri"/>
                      <w:b/>
                      <w:bCs/>
                      <w:color w:val="4C4C4C"/>
                    </w:rPr>
                    <w:t>Saludo</w:t>
                  </w:r>
                  <w:r>
                    <w:rPr>
                      <w:rFonts w:ascii="Calibri" w:eastAsia="Calibri" w:hAnsi="Calibri" w:cs="Calibri"/>
                    </w:rPr>
                    <w:br/>
                  </w:r>
                  <w:r>
                    <w:rPr>
                      <w:rFonts w:ascii="Calibri" w:eastAsia="Calibri" w:hAnsi="Calibri" w:cs="Calibri"/>
                      <w:color w:val="4C4C4C"/>
                    </w:rPr>
                    <w:t xml:space="preserve"> ¡Buenos días! Hoy descubriremos por qué un pequeño grano andino podría ser la respuesta a muchos problemas de alimentación.</w:t>
                  </w:r>
                </w:p>
                <w:p w14:paraId="7F4B1F31" w14:textId="77777777" w:rsidR="00C011DC" w:rsidRDefault="00000000">
                  <w:pPr>
                    <w:spacing w:before="30" w:after="30"/>
                  </w:pPr>
                  <w:r>
                    <w:rPr>
                      <w:rFonts w:ascii="Calibri" w:eastAsia="Calibri" w:hAnsi="Calibri" w:cs="Calibri"/>
                      <w:b/>
                      <w:bCs/>
                      <w:color w:val="4C4C4C"/>
                    </w:rPr>
                    <w:t>Motivación</w:t>
                  </w:r>
                  <w:r>
                    <w:rPr>
                      <w:rFonts w:ascii="Calibri" w:eastAsia="Calibri" w:hAnsi="Calibri" w:cs="Calibri"/>
                    </w:rPr>
                    <w:br/>
                  </w:r>
                  <w:r>
                    <w:rPr>
                      <w:rFonts w:ascii="Calibri" w:eastAsia="Calibri" w:hAnsi="Calibri" w:cs="Calibri"/>
                      <w:color w:val="4C4C4C"/>
                    </w:rPr>
                    <w:t xml:space="preserve"> Consigna: Observa el plato de tu casa o recuerda tu desayuno de hoy. ¿Qué alimentos lo componen? Ahora, imagina que un grano diminuto, llamado quiwicha, contiene más proteína que la carne, el huevo y la leche juntos.</w:t>
                  </w:r>
                </w:p>
                <w:p w14:paraId="7FF88C8A" w14:textId="77777777" w:rsidR="00C011DC" w:rsidRDefault="00000000">
                  <w:pPr>
                    <w:spacing w:before="30" w:after="30"/>
                  </w:pPr>
                  <w:r>
                    <w:rPr>
                      <w:rFonts w:ascii="Calibri" w:eastAsia="Calibri" w:hAnsi="Calibri" w:cs="Calibri"/>
                      <w:color w:val="4C4C4C"/>
                    </w:rPr>
                    <w:t>- ¿Por qué crees que no consumimos quiwicha a diario si es tan nutritiva? - ¿Qué alimentos consideras "superalimentos" y por qué?</w:t>
                  </w:r>
                </w:p>
                <w:p w14:paraId="7D348024" w14:textId="77777777" w:rsidR="00C011DC" w:rsidRDefault="00C011DC">
                  <w:pPr>
                    <w:spacing w:before="30" w:after="30"/>
                  </w:pPr>
                </w:p>
                <w:p w14:paraId="6224E893" w14:textId="77777777" w:rsidR="00C011DC" w:rsidRDefault="00000000">
                  <w:pPr>
                    <w:spacing w:before="30" w:after="30"/>
                    <w:jc w:val="center"/>
                  </w:pPr>
                  <w:r>
                    <w:rPr>
                      <w:noProof/>
                    </w:rPr>
                    <w:drawing>
                      <wp:inline distT="0" distB="0" distL="0" distR="0" wp14:anchorId="0A49BB09" wp14:editId="49990FFA">
                        <wp:extent cx="102870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1028700"/>
                                </a:xfrm>
                                <a:prstGeom prst="rect">
                                  <a:avLst/>
                                </a:prstGeom>
                              </pic:spPr>
                            </pic:pic>
                          </a:graphicData>
                        </a:graphic>
                      </wp:inline>
                    </w:drawing>
                  </w:r>
                </w:p>
                <w:p w14:paraId="3CFB4737" w14:textId="77777777" w:rsidR="00C011DC" w:rsidRDefault="00C011DC">
                  <w:pPr>
                    <w:spacing w:before="30" w:after="30"/>
                  </w:pPr>
                </w:p>
                <w:p w14:paraId="0EE7CD78" w14:textId="77777777" w:rsidR="00C011DC" w:rsidRDefault="00000000">
                  <w:pPr>
                    <w:spacing w:before="30" w:after="30"/>
                  </w:pPr>
                  <w:r>
                    <w:rPr>
                      <w:rFonts w:ascii="Calibri" w:eastAsia="Calibri" w:hAnsi="Calibri" w:cs="Calibri"/>
                      <w:b/>
                      <w:bCs/>
                      <w:color w:val="4C4C4C"/>
                    </w:rPr>
                    <w:t>Recojo de saberes previos</w:t>
                  </w:r>
                  <w:r>
                    <w:rPr>
                      <w:rFonts w:ascii="Calibri" w:eastAsia="Calibri" w:hAnsi="Calibri" w:cs="Calibri"/>
                    </w:rPr>
                    <w:br/>
                  </w:r>
                  <w:r>
                    <w:rPr>
                      <w:rFonts w:ascii="Calibri" w:eastAsia="Calibri" w:hAnsi="Calibri" w:cs="Calibri"/>
                      <w:color w:val="4C4C4C"/>
                    </w:rPr>
                    <w:t xml:space="preserve"> - ¿Qué sabes sobre la quiwicha? ¿La has probado alguna vez? - ¿Cómo crees que se consume tradicionalmente en el Perú? - ¿Qué información consideras más importante para convencer a alguien de incluirla en su dieta?</w:t>
                  </w:r>
                </w:p>
                <w:p w14:paraId="6DC228D1" w14:textId="77777777" w:rsidR="00C011DC" w:rsidRDefault="00000000">
                  <w:pPr>
                    <w:spacing w:before="30" w:after="30"/>
                  </w:pPr>
                  <w:r>
                    <w:rPr>
                      <w:rFonts w:ascii="Calibri" w:eastAsia="Calibri" w:hAnsi="Calibri" w:cs="Calibri"/>
                      <w:b/>
                      <w:bCs/>
                      <w:color w:val="4C4C4C"/>
                    </w:rPr>
                    <w:t>Presentación del Título</w:t>
                  </w:r>
                  <w:r>
                    <w:rPr>
                      <w:rFonts w:ascii="Calibri" w:eastAsia="Calibri" w:hAnsi="Calibri" w:cs="Calibri"/>
                    </w:rPr>
                    <w:br/>
                  </w:r>
                  <w:r>
                    <w:rPr>
                      <w:rFonts w:ascii="Calibri" w:eastAsia="Calibri" w:hAnsi="Calibri" w:cs="Calibri"/>
                      <w:color w:val="4C4C4C"/>
                    </w:rPr>
                    <w:t xml:space="preserve"> Hoy aprenderemos a crear una </w:t>
                  </w:r>
                  <w:r>
                    <w:rPr>
                      <w:rFonts w:ascii="Calibri" w:eastAsia="Calibri" w:hAnsi="Calibri" w:cs="Calibri"/>
                      <w:b/>
                      <w:bCs/>
                      <w:color w:val="4C4C4C"/>
                    </w:rPr>
                    <w:t>infografía</w:t>
                  </w:r>
                  <w:r>
                    <w:rPr>
                      <w:rFonts w:ascii="Calibri" w:eastAsia="Calibri" w:hAnsi="Calibri" w:cs="Calibri"/>
                      <w:color w:val="4C4C4C"/>
                    </w:rPr>
                    <w:t xml:space="preserve"> sobre la importancia del consumo de la quiwicha.</w:t>
                  </w:r>
                </w:p>
                <w:p w14:paraId="4CA4CAEB" w14:textId="77777777" w:rsidR="00C011DC" w:rsidRDefault="00000000">
                  <w:pPr>
                    <w:spacing w:before="30" w:after="30"/>
                  </w:pPr>
                  <w:r>
                    <w:rPr>
                      <w:rFonts w:ascii="Calibri" w:eastAsia="Calibri" w:hAnsi="Calibri" w:cs="Calibri"/>
                      <w:b/>
                      <w:bCs/>
                      <w:color w:val="4C4C4C"/>
                    </w:rPr>
                    <w:lastRenderedPageBreak/>
                    <w:t>Problematización</w:t>
                  </w:r>
                  <w:r>
                    <w:rPr>
                      <w:rFonts w:ascii="Calibri" w:eastAsia="Calibri" w:hAnsi="Calibri" w:cs="Calibri"/>
                    </w:rPr>
                    <w:br/>
                  </w:r>
                  <w:r>
                    <w:rPr>
                      <w:rFonts w:ascii="Calibri" w:eastAsia="Calibri" w:hAnsi="Calibri" w:cs="Calibri"/>
                      <w:color w:val="4C4C4C"/>
                    </w:rPr>
                    <w:t xml:space="preserve"> A pesar de que la quiwicha es un superalimento originario del Perú, su consumo ha disminuido en las últimas décadas, siendo reemplazada por alimentos procesados con menor valor nutricional. Esta situación contradice el hecho de que la quiwicha podría combatir la desnutrición en nuestro país.</w:t>
                  </w:r>
                </w:p>
                <w:p w14:paraId="69096FE9" w14:textId="77777777" w:rsidR="00C011DC" w:rsidRDefault="00000000">
                  <w:pPr>
                    <w:spacing w:before="30" w:after="30"/>
                  </w:pPr>
                  <w:r>
                    <w:rPr>
                      <w:rFonts w:ascii="Calibri" w:eastAsia="Calibri" w:hAnsi="Calibri" w:cs="Calibri"/>
                      <w:color w:val="4C4C4C"/>
                    </w:rPr>
                    <w:t>- ¿Por qué crees que hemos dejado de consumir un alimento tan nutritivo como la quiwicha? - ¿Qué información necesitarías para convencer a tu familia de incluirla en su dieta diaria? - ¿Cómo demostrarías, con datos y evidencia, que la quiwicha es superior a otros alimentos procesados?</w:t>
                  </w:r>
                </w:p>
              </w:tc>
            </w:tr>
            <w:tr w:rsidR="00C011DC" w14:paraId="1D0932CA" w14:textId="77777777">
              <w:tc>
                <w:tcPr>
                  <w:tcW w:w="1465" w:type="dxa"/>
                  <w:tcBorders>
                    <w:top w:val="single" w:sz="1" w:space="0" w:color="D9D9D9"/>
                    <w:left w:val="single" w:sz="1" w:space="0" w:color="D9D9D9"/>
                    <w:bottom w:val="single" w:sz="1" w:space="0" w:color="D9D9D9"/>
                    <w:right w:val="single" w:sz="1" w:space="0" w:color="D9D9D9"/>
                  </w:tcBorders>
                  <w:shd w:val="solid" w:color="FAFAFA" w:fill="auto"/>
                  <w:vAlign w:val="center"/>
                </w:tcPr>
                <w:p w14:paraId="577EAD15" w14:textId="77777777" w:rsidR="00C011DC" w:rsidRDefault="00000000">
                  <w:pPr>
                    <w:spacing w:before="80" w:after="20"/>
                    <w:jc w:val="center"/>
                  </w:pPr>
                  <w:r>
                    <w:rPr>
                      <w:rFonts w:ascii="Calibri" w:eastAsia="Calibri" w:hAnsi="Calibri" w:cs="Calibri"/>
                      <w:b/>
                      <w:bCs/>
                      <w:color w:val="2F4060"/>
                      <w:sz w:val="18"/>
                      <w:szCs w:val="18"/>
                    </w:rPr>
                    <w:lastRenderedPageBreak/>
                    <w:t>Desarrollo</w:t>
                  </w:r>
                </w:p>
                <w:p w14:paraId="31C2E2BC" w14:textId="4EFF54F4" w:rsidR="00C011DC" w:rsidRDefault="00C011DC">
                  <w:pPr>
                    <w:spacing w:after="80"/>
                    <w:jc w:val="center"/>
                  </w:pPr>
                </w:p>
              </w:tc>
              <w:tc>
                <w:tcPr>
                  <w:tcW w:w="9001" w:type="dxa"/>
                  <w:tcBorders>
                    <w:top w:val="single" w:sz="1" w:space="0" w:color="D9D9D9"/>
                    <w:left w:val="single" w:sz="1" w:space="0" w:color="D9D9D9"/>
                    <w:bottom w:val="single" w:sz="1" w:space="0" w:color="D9D9D9"/>
                    <w:right w:val="single" w:sz="1" w:space="0" w:color="D9D9D9"/>
                  </w:tcBorders>
                  <w:shd w:val="solid" w:color="FAFAFA" w:fill="auto"/>
                </w:tcPr>
                <w:p w14:paraId="1C81138D" w14:textId="346AF0E1" w:rsidR="00C011DC" w:rsidRDefault="00000000">
                  <w:pPr>
                    <w:spacing w:before="30" w:after="30"/>
                  </w:pPr>
                  <w:r>
                    <w:rPr>
                      <w:rFonts w:ascii="Calibri" w:eastAsia="Calibri" w:hAnsi="Calibri" w:cs="Calibri"/>
                      <w:b/>
                      <w:bCs/>
                      <w:color w:val="4C4C4C"/>
                    </w:rPr>
                    <w:t xml:space="preserve">Desarrollo </w:t>
                  </w:r>
                </w:p>
                <w:p w14:paraId="1ED7C61E" w14:textId="77777777" w:rsidR="00C011DC" w:rsidRDefault="00C011DC">
                  <w:pPr>
                    <w:spacing w:before="30" w:after="30"/>
                  </w:pPr>
                </w:p>
                <w:p w14:paraId="56D821B9" w14:textId="77777777" w:rsidR="00C011DC" w:rsidRDefault="00000000">
                  <w:pPr>
                    <w:spacing w:before="30" w:after="30"/>
                  </w:pPr>
                  <w:r>
                    <w:rPr>
                      <w:rFonts w:ascii="Calibri" w:eastAsia="Calibri" w:hAnsi="Calibri" w:cs="Calibri"/>
                      <w:b/>
                      <w:bCs/>
                      <w:color w:val="4C4C4C"/>
                    </w:rPr>
                    <w:t>1) Antes de la lectura</w:t>
                  </w:r>
                  <w:r>
                    <w:rPr>
                      <w:rFonts w:ascii="Calibri" w:eastAsia="Calibri" w:hAnsi="Calibri" w:cs="Calibri"/>
                    </w:rPr>
                    <w:br/>
                  </w:r>
                  <w:r>
                    <w:rPr>
                      <w:rFonts w:ascii="Calibri" w:eastAsia="Calibri" w:hAnsi="Calibri" w:cs="Calibri"/>
                      <w:color w:val="4C4C4C"/>
                    </w:rPr>
                    <w:t xml:space="preserve"> Consigna: Vamos a leer juntos un texto titulado "La quiwicha: el grano que puede salvar vidas". Antes de leer, observa el título y responde: ¿qué crees que encontrará el autor para afirmar que la quiwicha "puede salvar vidas"? ¿Qué datos esperas encontrar para apoyar esa afirmación?</w:t>
                  </w:r>
                </w:p>
                <w:p w14:paraId="3C929238" w14:textId="77777777" w:rsidR="00C011DC" w:rsidRDefault="00C011DC">
                  <w:pPr>
                    <w:spacing w:before="30" w:after="30"/>
                  </w:pPr>
                </w:p>
                <w:p w14:paraId="5E004A47" w14:textId="77777777" w:rsidR="00C011DC" w:rsidRDefault="00000000">
                  <w:pPr>
                    <w:spacing w:before="30" w:after="30"/>
                    <w:jc w:val="center"/>
                  </w:pPr>
                  <w:r>
                    <w:rPr>
                      <w:noProof/>
                    </w:rPr>
                    <w:drawing>
                      <wp:inline distT="0" distB="0" distL="0" distR="0" wp14:anchorId="1006BD25" wp14:editId="6D92E751">
                        <wp:extent cx="1028700" cy="1028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28700" cy="1028700"/>
                                </a:xfrm>
                                <a:prstGeom prst="rect">
                                  <a:avLst/>
                                </a:prstGeom>
                              </pic:spPr>
                            </pic:pic>
                          </a:graphicData>
                        </a:graphic>
                      </wp:inline>
                    </w:drawing>
                  </w:r>
                </w:p>
                <w:p w14:paraId="4C2E8120" w14:textId="77777777" w:rsidR="00C011DC" w:rsidRDefault="00C011DC">
                  <w:pPr>
                    <w:spacing w:before="30" w:after="30"/>
                  </w:pPr>
                </w:p>
                <w:p w14:paraId="2F1C81B7" w14:textId="77777777" w:rsidR="00C011DC" w:rsidRDefault="00000000">
                  <w:pPr>
                    <w:spacing w:before="30" w:after="30"/>
                  </w:pPr>
                  <w:r>
                    <w:rPr>
                      <w:rFonts w:ascii="Calibri" w:eastAsia="Calibri" w:hAnsi="Calibri" w:cs="Calibri"/>
                      <w:b/>
                      <w:bCs/>
                      <w:color w:val="4C4C4C"/>
                    </w:rPr>
                    <w:t>2) Durante la lectura</w:t>
                  </w:r>
                  <w:r>
                    <w:rPr>
                      <w:rFonts w:ascii="Calibri" w:eastAsia="Calibri" w:hAnsi="Calibri" w:cs="Calibri"/>
                    </w:rPr>
                    <w:br/>
                  </w:r>
                  <w:r>
                    <w:rPr>
                      <w:rFonts w:ascii="Calibri" w:eastAsia="Calibri" w:hAnsi="Calibri" w:cs="Calibri"/>
                      <w:color w:val="4C4C4C"/>
                    </w:rPr>
                    <w:t xml:space="preserve"> Lee el texto en silencio. Mientras lees, subraya las ideas que respondan a estas preguntas: - ¿Cuál es el problema que el autor identifica con la alimentación actual? - ¿Qué relación de causa-efecto establece entre el consumo de quiwicha y la salud? - ¿Qué comparaciones hace entre la quiwicha y otros alimentos?</w:t>
                  </w:r>
                </w:p>
                <w:p w14:paraId="73A92231" w14:textId="77777777" w:rsidR="00C011DC" w:rsidRDefault="00C011DC">
                  <w:pPr>
                    <w:spacing w:before="30" w:after="30"/>
                  </w:pPr>
                </w:p>
                <w:p w14:paraId="3A91B467" w14:textId="77777777" w:rsidR="00C011DC" w:rsidRDefault="00000000">
                  <w:pPr>
                    <w:spacing w:before="30" w:after="30"/>
                  </w:pPr>
                  <w:r>
                    <w:rPr>
                      <w:rFonts w:ascii="Calibri" w:eastAsia="Calibri" w:hAnsi="Calibri" w:cs="Calibri"/>
                      <w:b/>
                      <w:bCs/>
                      <w:color w:val="4C4C4C"/>
                    </w:rPr>
                    <w:t>Texto: La quiwicha: el grano que puede salvar vidas</w:t>
                  </w:r>
                </w:p>
                <w:p w14:paraId="02C29DFA" w14:textId="77777777" w:rsidR="00C011DC" w:rsidRDefault="00000000">
                  <w:pPr>
                    <w:spacing w:before="30" w:after="30"/>
                  </w:pPr>
                  <w:r>
                    <w:rPr>
                      <w:rFonts w:ascii="Calibri" w:eastAsia="Calibri" w:hAnsi="Calibri" w:cs="Calibri"/>
                      <w:color w:val="4C4C4C"/>
                    </w:rPr>
                    <w:t xml:space="preserve"> En el Perú, más de 2 millones de personas sufren de desnutrición. Este problema ocurre porque muchas familias han reemplazado alimentos tradicionales por productos procesados con alto contenido de azúcar y grasa, pero con pocos nutrientes. Ante esta situación, la quiwicha, un grano andino cultivado desde hace miles de años, se presenta como una solución accesible y poderosa.</w:t>
                  </w:r>
                </w:p>
                <w:p w14:paraId="7F332907" w14:textId="77777777" w:rsidR="00C011DC" w:rsidRDefault="00C011DC">
                  <w:pPr>
                    <w:spacing w:before="30" w:after="30"/>
                  </w:pPr>
                </w:p>
                <w:p w14:paraId="68B9EE00" w14:textId="77777777" w:rsidR="00C011DC" w:rsidRDefault="00000000">
                  <w:pPr>
                    <w:spacing w:before="30" w:after="30"/>
                  </w:pPr>
                  <w:r>
                    <w:rPr>
                      <w:rFonts w:ascii="Calibri" w:eastAsia="Calibri" w:hAnsi="Calibri" w:cs="Calibri"/>
                      <w:color w:val="4C4C4C"/>
                    </w:rPr>
                    <w:t>La quiwicha contiene alrededor de 15 gramos de proteína por cada 100 gramos, mientras que el arroz aporta solo 7 gramos y el trigo, 9 gramos. Además, es rica en hierro, calcio y fibra. A diferencia de otros cereales, no contiene gluten, lo que la hace apta para personas con celiaquía (intolerancia al gluten).</w:t>
                  </w:r>
                </w:p>
                <w:p w14:paraId="3FEC5B87" w14:textId="77777777" w:rsidR="00C011DC" w:rsidRDefault="00000000">
                  <w:pPr>
                    <w:spacing w:before="30" w:after="30"/>
                  </w:pPr>
                  <w:r>
                    <w:rPr>
                      <w:rFonts w:ascii="Calibri" w:eastAsia="Calibri" w:hAnsi="Calibri" w:cs="Calibri"/>
                      <w:color w:val="4C4C4C"/>
                    </w:rPr>
                    <w:t>El consumo regular de quiwicha fortalece el sistema inmunológico, mejora la digestión y ayuda a prevenir la anemia, una enfermedad que afecta a 4 de cada 10 niños peruanos. Por eso, incluirla en la dieta diaria, ya sea en sopas, guisos, bebidas o postres, puede marcar una gran diferencia en la salud de las familias.</w:t>
                  </w:r>
                </w:p>
                <w:p w14:paraId="6980289A" w14:textId="77777777" w:rsidR="00C011DC" w:rsidRDefault="00000000">
                  <w:pPr>
                    <w:spacing w:before="30" w:after="30"/>
                  </w:pPr>
                  <w:r>
                    <w:rPr>
                      <w:rFonts w:ascii="Calibri" w:eastAsia="Calibri" w:hAnsi="Calibri" w:cs="Calibri"/>
                      <w:color w:val="4C4C4C"/>
                    </w:rPr>
                    <w:t xml:space="preserve">Sin embargo, a pesar de sus beneficios, la quiwicha sigue siendo poco conocida. Es momento de recuperar este superalimento andino y devolverle el lugar que merece en nuestra mesa. </w:t>
                  </w:r>
                </w:p>
                <w:p w14:paraId="74A27E9F" w14:textId="77777777" w:rsidR="00C011DC" w:rsidRDefault="00C011DC">
                  <w:pPr>
                    <w:spacing w:before="30" w:after="30"/>
                  </w:pPr>
                </w:p>
                <w:p w14:paraId="18E0A26F" w14:textId="77777777" w:rsidR="00C011DC" w:rsidRDefault="00C011DC">
                  <w:pPr>
                    <w:spacing w:before="30" w:after="30"/>
                  </w:pPr>
                </w:p>
                <w:p w14:paraId="7CC43BC9" w14:textId="77777777" w:rsidR="00C011DC" w:rsidRDefault="00000000">
                  <w:pPr>
                    <w:spacing w:before="30" w:after="30"/>
                    <w:jc w:val="center"/>
                  </w:pPr>
                  <w:r>
                    <w:rPr>
                      <w:noProof/>
                    </w:rPr>
                    <w:drawing>
                      <wp:inline distT="0" distB="0" distL="0" distR="0" wp14:anchorId="37C0F514" wp14:editId="0086D46A">
                        <wp:extent cx="1028700" cy="1028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28700" cy="1028700"/>
                                </a:xfrm>
                                <a:prstGeom prst="rect">
                                  <a:avLst/>
                                </a:prstGeom>
                              </pic:spPr>
                            </pic:pic>
                          </a:graphicData>
                        </a:graphic>
                      </wp:inline>
                    </w:drawing>
                  </w:r>
                </w:p>
                <w:p w14:paraId="0F368875" w14:textId="77777777" w:rsidR="00C011DC" w:rsidRDefault="00C011DC">
                  <w:pPr>
                    <w:spacing w:before="30" w:after="30"/>
                  </w:pPr>
                </w:p>
                <w:p w14:paraId="3A1D9C7D" w14:textId="77777777" w:rsidR="00C011DC" w:rsidRDefault="00000000">
                  <w:pPr>
                    <w:spacing w:before="30" w:after="30"/>
                  </w:pPr>
                  <w:r>
                    <w:rPr>
                      <w:rFonts w:ascii="Calibri" w:eastAsia="Calibri" w:hAnsi="Calibri" w:cs="Calibri"/>
                      <w:b/>
                      <w:bCs/>
                      <w:color w:val="4C4C4C"/>
                    </w:rPr>
                    <w:t>3) Después de la lectura</w:t>
                  </w:r>
                  <w:r>
                    <w:rPr>
                      <w:rFonts w:ascii="Calibri" w:eastAsia="Calibri" w:hAnsi="Calibri" w:cs="Calibri"/>
                    </w:rPr>
                    <w:br/>
                  </w:r>
                  <w:r>
                    <w:rPr>
                      <w:rFonts w:ascii="Calibri" w:eastAsia="Calibri" w:hAnsi="Calibri" w:cs="Calibri"/>
                      <w:color w:val="4C4C4C"/>
                    </w:rPr>
                    <w:t xml:space="preserve"> - En parejas, resuman el texto en tres ideas principales: el problema, la solución y la acción propuesta. - ¿Qué relación de causa-efecto identificaron entre la anemia y el consumo de quiwicha? ¿Qué comparación hace el autor entre la quiwicha y otros cereales? - Reflexiona: ¿qué recurso visual o textual usarías en una infografía para que un lector de tu edad comprenda rápidamente la diferencia de proteínas entre la quiwicha y el arroz? ¿Por qué ese recurso sería más efectivo que otro? - Argumenta: ¿cómo demostrarías a tu familia, con datos del texto, que la quiwicha debería reemplazar a un alimento procesado en su desayuno?</w:t>
                  </w:r>
                </w:p>
              </w:tc>
            </w:tr>
            <w:tr w:rsidR="00C011DC" w14:paraId="3C90BD47" w14:textId="77777777">
              <w:tc>
                <w:tcPr>
                  <w:tcW w:w="1465" w:type="dxa"/>
                  <w:tcBorders>
                    <w:top w:val="single" w:sz="1" w:space="0" w:color="D9D9D9"/>
                    <w:left w:val="single" w:sz="1" w:space="0" w:color="D9D9D9"/>
                    <w:bottom w:val="single" w:sz="1" w:space="0" w:color="D9D9D9"/>
                    <w:right w:val="single" w:sz="1" w:space="0" w:color="D9D9D9"/>
                  </w:tcBorders>
                  <w:vAlign w:val="center"/>
                </w:tcPr>
                <w:p w14:paraId="04EE3EE3" w14:textId="77777777" w:rsidR="00C011DC" w:rsidRDefault="00000000">
                  <w:pPr>
                    <w:spacing w:before="80" w:after="20"/>
                    <w:jc w:val="center"/>
                  </w:pPr>
                  <w:r>
                    <w:rPr>
                      <w:rFonts w:ascii="Calibri" w:eastAsia="Calibri" w:hAnsi="Calibri" w:cs="Calibri"/>
                      <w:b/>
                      <w:bCs/>
                      <w:color w:val="2F4060"/>
                      <w:sz w:val="18"/>
                      <w:szCs w:val="18"/>
                    </w:rPr>
                    <w:lastRenderedPageBreak/>
                    <w:t>Cierre</w:t>
                  </w:r>
                </w:p>
                <w:p w14:paraId="42EF333A" w14:textId="0D6CD6F4" w:rsidR="00C011DC" w:rsidRDefault="00C011DC">
                  <w:pPr>
                    <w:spacing w:after="80"/>
                    <w:jc w:val="center"/>
                  </w:pPr>
                </w:p>
              </w:tc>
              <w:tc>
                <w:tcPr>
                  <w:tcW w:w="9001" w:type="dxa"/>
                  <w:tcBorders>
                    <w:top w:val="single" w:sz="1" w:space="0" w:color="D9D9D9"/>
                    <w:left w:val="single" w:sz="1" w:space="0" w:color="D9D9D9"/>
                    <w:bottom w:val="single" w:sz="1" w:space="0" w:color="D9D9D9"/>
                    <w:right w:val="single" w:sz="1" w:space="0" w:color="D9D9D9"/>
                  </w:tcBorders>
                </w:tcPr>
                <w:p w14:paraId="6D8D0AB7" w14:textId="05A7B239" w:rsidR="00C011DC" w:rsidRDefault="00000000">
                  <w:pPr>
                    <w:spacing w:before="30" w:after="30"/>
                  </w:pPr>
                  <w:r>
                    <w:rPr>
                      <w:rFonts w:ascii="Calibri" w:eastAsia="Calibri" w:hAnsi="Calibri" w:cs="Calibri"/>
                      <w:b/>
                      <w:bCs/>
                      <w:color w:val="4C4C4C"/>
                    </w:rPr>
                    <w:t xml:space="preserve">Cierre </w:t>
                  </w:r>
                </w:p>
                <w:p w14:paraId="56E0F5BB" w14:textId="77777777" w:rsidR="00C011DC" w:rsidRDefault="00C011DC">
                  <w:pPr>
                    <w:spacing w:before="30" w:after="30"/>
                  </w:pPr>
                </w:p>
                <w:p w14:paraId="0F3FEC77" w14:textId="77777777" w:rsidR="00C011DC" w:rsidRDefault="00000000">
                  <w:pPr>
                    <w:spacing w:before="30" w:after="30"/>
                  </w:pPr>
                  <w:r>
                    <w:rPr>
                      <w:rFonts w:ascii="Calibri" w:eastAsia="Calibri" w:hAnsi="Calibri" w:cs="Calibri"/>
                      <w:b/>
                      <w:bCs/>
                      <w:color w:val="4C4C4C"/>
                    </w:rPr>
                    <w:t>Metacognición</w:t>
                  </w:r>
                  <w:r>
                    <w:rPr>
                      <w:rFonts w:ascii="Calibri" w:eastAsia="Calibri" w:hAnsi="Calibri" w:cs="Calibri"/>
                      <w:color w:val="4C4C4C"/>
                    </w:rPr>
                    <w:t xml:space="preserve"> - ¿Qué aprendiste hoy sobre la quiwicha que no sabías antes? - ¿Qué pasos seguiste para identificar las ideas principales del texto? - ¿Qué fue lo más difícil al analizar la información y cómo lo superaste?</w:t>
                  </w:r>
                </w:p>
                <w:p w14:paraId="225F496E" w14:textId="77777777" w:rsidR="00C011DC" w:rsidRDefault="00000000">
                  <w:pPr>
                    <w:spacing w:before="30" w:after="30"/>
                  </w:pPr>
                  <w:r>
                    <w:rPr>
                      <w:rFonts w:ascii="Calibri" w:eastAsia="Calibri" w:hAnsi="Calibri" w:cs="Calibri"/>
                      <w:b/>
                      <w:bCs/>
                      <w:color w:val="4C4C4C"/>
                    </w:rPr>
                    <w:t>Preguntas sobre lo aprendido</w:t>
                  </w:r>
                  <w:r>
                    <w:rPr>
                      <w:rFonts w:ascii="Calibri" w:eastAsia="Calibri" w:hAnsi="Calibri" w:cs="Calibri"/>
                      <w:color w:val="4C4C4C"/>
                    </w:rPr>
                    <w:t xml:space="preserve"> - ¿Qué datos del texto usarías para convencer a tu familia de consumir quiwicha? ¿Por qué esos y no otros? - ¿Qué recursos visuales consideras más efectivos para una infografía y por qué? - ¿Cómo aplicarías lo aprendido al crear tu propia infografía sobre otro alimento nutritivo peruano?</w:t>
                  </w:r>
                </w:p>
              </w:tc>
            </w:tr>
          </w:tbl>
          <w:p w14:paraId="17BA2F1A" w14:textId="77777777" w:rsidR="00C011DC" w:rsidRDefault="00C011DC"/>
        </w:tc>
      </w:tr>
    </w:tbl>
    <w:p w14:paraId="0F7539B8" w14:textId="77777777" w:rsidR="00C011DC" w:rsidRDefault="00C011DC">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7"/>
        <w:gridCol w:w="3663"/>
        <w:gridCol w:w="1047"/>
        <w:gridCol w:w="3663"/>
        <w:gridCol w:w="1046"/>
      </w:tblGrid>
      <w:tr w:rsidR="00C011DC" w14:paraId="7EFE0A29" w14:textId="77777777">
        <w:tc>
          <w:tcPr>
            <w:tcW w:w="1047" w:type="dxa"/>
            <w:tcBorders>
              <w:top w:val="none" w:sz="0" w:space="0" w:color="FFFFFF"/>
              <w:left w:val="none" w:sz="0" w:space="0" w:color="FFFFFF"/>
              <w:bottom w:val="none" w:sz="0" w:space="0" w:color="FFFFFF"/>
              <w:right w:val="none" w:sz="0" w:space="0" w:color="FFFFFF"/>
            </w:tcBorders>
          </w:tcPr>
          <w:p w14:paraId="0022F84D" w14:textId="77777777" w:rsidR="00C011DC" w:rsidRDefault="00C011DC"/>
        </w:tc>
        <w:tc>
          <w:tcPr>
            <w:tcW w:w="3663" w:type="dxa"/>
            <w:tcBorders>
              <w:top w:val="none" w:sz="0" w:space="0" w:color="FFFFFF"/>
              <w:left w:val="none" w:sz="0" w:space="0" w:color="FFFFFF"/>
              <w:bottom w:val="single" w:sz="4" w:space="0" w:color="4C4C4C"/>
              <w:right w:val="none" w:sz="0" w:space="0" w:color="FFFFFF"/>
            </w:tcBorders>
            <w:vAlign w:val="bottom"/>
          </w:tcPr>
          <w:p w14:paraId="589C4351" w14:textId="77777777" w:rsidR="00C011DC" w:rsidRDefault="00C011DC">
            <w:pPr>
              <w:spacing w:before="360" w:after="60"/>
            </w:pPr>
          </w:p>
        </w:tc>
        <w:tc>
          <w:tcPr>
            <w:tcW w:w="1047" w:type="dxa"/>
            <w:tcBorders>
              <w:top w:val="none" w:sz="0" w:space="0" w:color="FFFFFF"/>
              <w:left w:val="none" w:sz="0" w:space="0" w:color="FFFFFF"/>
              <w:bottom w:val="none" w:sz="0" w:space="0" w:color="FFFFFF"/>
              <w:right w:val="none" w:sz="0" w:space="0" w:color="FFFFFF"/>
            </w:tcBorders>
          </w:tcPr>
          <w:p w14:paraId="7DCF4DBE" w14:textId="77777777" w:rsidR="00C011DC" w:rsidRDefault="00C011DC"/>
        </w:tc>
        <w:tc>
          <w:tcPr>
            <w:tcW w:w="3663" w:type="dxa"/>
            <w:tcBorders>
              <w:top w:val="none" w:sz="0" w:space="0" w:color="FFFFFF"/>
              <w:left w:val="none" w:sz="0" w:space="0" w:color="FFFFFF"/>
              <w:bottom w:val="single" w:sz="4" w:space="0" w:color="4C4C4C"/>
              <w:right w:val="none" w:sz="0" w:space="0" w:color="FFFFFF"/>
            </w:tcBorders>
            <w:vAlign w:val="bottom"/>
          </w:tcPr>
          <w:p w14:paraId="14E68004" w14:textId="77777777" w:rsidR="00C011DC" w:rsidRDefault="00C011DC">
            <w:pPr>
              <w:spacing w:before="360" w:after="60"/>
            </w:pPr>
          </w:p>
        </w:tc>
        <w:tc>
          <w:tcPr>
            <w:tcW w:w="1046" w:type="dxa"/>
            <w:tcBorders>
              <w:top w:val="none" w:sz="0" w:space="0" w:color="FFFFFF"/>
              <w:left w:val="none" w:sz="0" w:space="0" w:color="FFFFFF"/>
              <w:bottom w:val="none" w:sz="0" w:space="0" w:color="FFFFFF"/>
              <w:right w:val="none" w:sz="0" w:space="0" w:color="FFFFFF"/>
            </w:tcBorders>
          </w:tcPr>
          <w:p w14:paraId="69C9D505" w14:textId="77777777" w:rsidR="00C011DC" w:rsidRDefault="00C011DC"/>
        </w:tc>
      </w:tr>
      <w:tr w:rsidR="00C011DC" w14:paraId="17458A33" w14:textId="77777777">
        <w:tc>
          <w:tcPr>
            <w:tcW w:w="1047" w:type="dxa"/>
            <w:tcBorders>
              <w:top w:val="none" w:sz="0" w:space="0" w:color="FFFFFF"/>
              <w:left w:val="none" w:sz="0" w:space="0" w:color="FFFFFF"/>
              <w:bottom w:val="none" w:sz="0" w:space="0" w:color="FFFFFF"/>
              <w:right w:val="none" w:sz="0" w:space="0" w:color="FFFFFF"/>
            </w:tcBorders>
          </w:tcPr>
          <w:p w14:paraId="72D8D5EE" w14:textId="77777777" w:rsidR="00C011DC" w:rsidRDefault="00C011DC"/>
        </w:tc>
        <w:tc>
          <w:tcPr>
            <w:tcW w:w="3663" w:type="dxa"/>
            <w:tcBorders>
              <w:top w:val="none" w:sz="0" w:space="0" w:color="FFFFFF"/>
              <w:left w:val="none" w:sz="0" w:space="0" w:color="FFFFFF"/>
              <w:bottom w:val="none" w:sz="0" w:space="0" w:color="FFFFFF"/>
              <w:right w:val="none" w:sz="0" w:space="0" w:color="FFFFFF"/>
            </w:tcBorders>
          </w:tcPr>
          <w:p w14:paraId="0394023A" w14:textId="77777777" w:rsidR="00C011DC" w:rsidRDefault="00000000">
            <w:pPr>
              <w:spacing w:before="60" w:after="60"/>
              <w:jc w:val="center"/>
            </w:pPr>
            <w:r>
              <w:rPr>
                <w:rFonts w:ascii="Calibri" w:eastAsia="Calibri" w:hAnsi="Calibri" w:cs="Calibri"/>
                <w:b/>
                <w:bCs/>
                <w:color w:val="1F1F1F"/>
              </w:rPr>
              <w:t>Firma del docente</w:t>
            </w:r>
          </w:p>
        </w:tc>
        <w:tc>
          <w:tcPr>
            <w:tcW w:w="1047" w:type="dxa"/>
            <w:tcBorders>
              <w:top w:val="none" w:sz="0" w:space="0" w:color="FFFFFF"/>
              <w:left w:val="none" w:sz="0" w:space="0" w:color="FFFFFF"/>
              <w:bottom w:val="none" w:sz="0" w:space="0" w:color="FFFFFF"/>
              <w:right w:val="none" w:sz="0" w:space="0" w:color="FFFFFF"/>
            </w:tcBorders>
          </w:tcPr>
          <w:p w14:paraId="60261ACC" w14:textId="77777777" w:rsidR="00C011DC" w:rsidRDefault="00C011DC"/>
        </w:tc>
        <w:tc>
          <w:tcPr>
            <w:tcW w:w="3663" w:type="dxa"/>
            <w:tcBorders>
              <w:top w:val="none" w:sz="0" w:space="0" w:color="FFFFFF"/>
              <w:left w:val="none" w:sz="0" w:space="0" w:color="FFFFFF"/>
              <w:bottom w:val="none" w:sz="0" w:space="0" w:color="FFFFFF"/>
              <w:right w:val="none" w:sz="0" w:space="0" w:color="FFFFFF"/>
            </w:tcBorders>
          </w:tcPr>
          <w:p w14:paraId="30DEF900" w14:textId="77777777" w:rsidR="00C011DC" w:rsidRDefault="00000000">
            <w:pPr>
              <w:spacing w:before="60" w:after="60"/>
              <w:jc w:val="center"/>
            </w:pPr>
            <w:r>
              <w:rPr>
                <w:rFonts w:ascii="Calibri" w:eastAsia="Calibri" w:hAnsi="Calibri" w:cs="Calibri"/>
                <w:b/>
                <w:bCs/>
                <w:color w:val="1F1F1F"/>
              </w:rPr>
              <w:t>Firma del director</w:t>
            </w:r>
          </w:p>
        </w:tc>
        <w:tc>
          <w:tcPr>
            <w:tcW w:w="1046" w:type="dxa"/>
            <w:tcBorders>
              <w:top w:val="none" w:sz="0" w:space="0" w:color="FFFFFF"/>
              <w:left w:val="none" w:sz="0" w:space="0" w:color="FFFFFF"/>
              <w:bottom w:val="none" w:sz="0" w:space="0" w:color="FFFFFF"/>
              <w:right w:val="none" w:sz="0" w:space="0" w:color="FFFFFF"/>
            </w:tcBorders>
          </w:tcPr>
          <w:p w14:paraId="75033642" w14:textId="77777777" w:rsidR="00C011DC" w:rsidRDefault="00C011DC"/>
        </w:tc>
      </w:tr>
    </w:tbl>
    <w:p w14:paraId="61D382B1" w14:textId="77777777" w:rsidR="00EF4953" w:rsidRDefault="00EF4953"/>
    <w:sectPr w:rsidR="00EF4953">
      <w:footerReference w:type="default" r:id="rId10"/>
      <w:pgSz w:w="11906" w:h="16838"/>
      <w:pgMar w:top="900" w:right="720" w:bottom="540" w:left="72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C1BF7" w14:textId="77777777" w:rsidR="00B51F84" w:rsidRDefault="00B51F84">
      <w:r>
        <w:separator/>
      </w:r>
    </w:p>
  </w:endnote>
  <w:endnote w:type="continuationSeparator" w:id="0">
    <w:p w14:paraId="2BEBAC03" w14:textId="77777777" w:rsidR="00B51F84" w:rsidRDefault="00B5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DD36" w14:textId="04EE8F62" w:rsidR="00C011DC" w:rsidRDefault="00C011D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6E13A" w14:textId="77777777" w:rsidR="00B51F84" w:rsidRDefault="00B51F84">
      <w:r>
        <w:separator/>
      </w:r>
    </w:p>
  </w:footnote>
  <w:footnote w:type="continuationSeparator" w:id="0">
    <w:p w14:paraId="15348F8A" w14:textId="77777777" w:rsidR="00B51F84" w:rsidRDefault="00B51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91D31"/>
    <w:multiLevelType w:val="hybridMultilevel"/>
    <w:tmpl w:val="19123AFA"/>
    <w:lvl w:ilvl="0" w:tplc="0296A812">
      <w:start w:val="1"/>
      <w:numFmt w:val="bullet"/>
      <w:lvlText w:val="●"/>
      <w:lvlJc w:val="left"/>
      <w:pPr>
        <w:ind w:left="720" w:hanging="360"/>
      </w:pPr>
    </w:lvl>
    <w:lvl w:ilvl="1" w:tplc="64707188">
      <w:start w:val="1"/>
      <w:numFmt w:val="bullet"/>
      <w:lvlText w:val="○"/>
      <w:lvlJc w:val="left"/>
      <w:pPr>
        <w:ind w:left="1440" w:hanging="360"/>
      </w:pPr>
    </w:lvl>
    <w:lvl w:ilvl="2" w:tplc="FBD6FBB0">
      <w:start w:val="1"/>
      <w:numFmt w:val="bullet"/>
      <w:lvlText w:val="■"/>
      <w:lvlJc w:val="left"/>
      <w:pPr>
        <w:ind w:left="2160" w:hanging="360"/>
      </w:pPr>
    </w:lvl>
    <w:lvl w:ilvl="3" w:tplc="342E44EC">
      <w:start w:val="1"/>
      <w:numFmt w:val="bullet"/>
      <w:lvlText w:val="●"/>
      <w:lvlJc w:val="left"/>
      <w:pPr>
        <w:ind w:left="2880" w:hanging="360"/>
      </w:pPr>
    </w:lvl>
    <w:lvl w:ilvl="4" w:tplc="703C139E">
      <w:start w:val="1"/>
      <w:numFmt w:val="bullet"/>
      <w:lvlText w:val="○"/>
      <w:lvlJc w:val="left"/>
      <w:pPr>
        <w:ind w:left="3600" w:hanging="360"/>
      </w:pPr>
    </w:lvl>
    <w:lvl w:ilvl="5" w:tplc="1A7C4B46">
      <w:start w:val="1"/>
      <w:numFmt w:val="bullet"/>
      <w:lvlText w:val="■"/>
      <w:lvlJc w:val="left"/>
      <w:pPr>
        <w:ind w:left="4320" w:hanging="360"/>
      </w:pPr>
    </w:lvl>
    <w:lvl w:ilvl="6" w:tplc="39E0C228">
      <w:start w:val="1"/>
      <w:numFmt w:val="bullet"/>
      <w:lvlText w:val="●"/>
      <w:lvlJc w:val="left"/>
      <w:pPr>
        <w:ind w:left="5040" w:hanging="360"/>
      </w:pPr>
    </w:lvl>
    <w:lvl w:ilvl="7" w:tplc="189681B0">
      <w:start w:val="1"/>
      <w:numFmt w:val="bullet"/>
      <w:lvlText w:val="●"/>
      <w:lvlJc w:val="left"/>
      <w:pPr>
        <w:ind w:left="5760" w:hanging="360"/>
      </w:pPr>
    </w:lvl>
    <w:lvl w:ilvl="8" w:tplc="BDD2A6AE">
      <w:start w:val="1"/>
      <w:numFmt w:val="bullet"/>
      <w:lvlText w:val="●"/>
      <w:lvlJc w:val="left"/>
      <w:pPr>
        <w:ind w:left="6480" w:hanging="360"/>
      </w:pPr>
    </w:lvl>
  </w:abstractNum>
  <w:num w:numId="1" w16cid:durableId="9587307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1DC"/>
    <w:rsid w:val="00250F9A"/>
    <w:rsid w:val="00B51F84"/>
    <w:rsid w:val="00C011DC"/>
    <w:rsid w:val="00EF4953"/>
    <w:rsid w:val="00FE1B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B5138"/>
  <w15:docId w15:val="{334B275F-975A-4751-A878-461F36D7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FE1BAD"/>
    <w:pPr>
      <w:tabs>
        <w:tab w:val="center" w:pos="4252"/>
        <w:tab w:val="right" w:pos="8504"/>
      </w:tabs>
    </w:pPr>
  </w:style>
  <w:style w:type="character" w:customStyle="1" w:styleId="EncabezadoCar">
    <w:name w:val="Encabezado Car"/>
    <w:basedOn w:val="Fuentedeprrafopredeter"/>
    <w:link w:val="Encabezado"/>
    <w:uiPriority w:val="99"/>
    <w:rsid w:val="00FE1BAD"/>
  </w:style>
  <w:style w:type="paragraph" w:styleId="Piedepgina">
    <w:name w:val="footer"/>
    <w:basedOn w:val="Normal"/>
    <w:link w:val="PiedepginaCar"/>
    <w:uiPriority w:val="99"/>
    <w:unhideWhenUsed/>
    <w:rsid w:val="00FE1BAD"/>
    <w:pPr>
      <w:tabs>
        <w:tab w:val="center" w:pos="4252"/>
        <w:tab w:val="right" w:pos="8504"/>
      </w:tabs>
    </w:pPr>
  </w:style>
  <w:style w:type="character" w:customStyle="1" w:styleId="PiedepginaCar">
    <w:name w:val="Pie de página Car"/>
    <w:basedOn w:val="Fuentedeprrafopredeter"/>
    <w:link w:val="Piedepgina"/>
    <w:uiPriority w:val="99"/>
    <w:rsid w:val="00FE1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1458</Words>
  <Characters>8025</Characters>
  <Application>Microsoft Office Word</Application>
  <DocSecurity>0</DocSecurity>
  <Lines>66</Lines>
  <Paragraphs>18</Paragraphs>
  <ScaleCrop>false</ScaleCrop>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SAIDA VILLALBA</cp:lastModifiedBy>
  <cp:revision>3</cp:revision>
  <dcterms:created xsi:type="dcterms:W3CDTF">2026-08-01T01:00:00Z</dcterms:created>
  <dcterms:modified xsi:type="dcterms:W3CDTF">2026-08-01T01:22:00Z</dcterms:modified>
</cp:coreProperties>
</file>