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03F0" w14:textId="5D80D5CE" w:rsidR="00385FC7" w:rsidRDefault="00BF0CDF">
      <w:pPr>
        <w:spacing w:after="40"/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F9BD3CD" wp14:editId="07644324">
            <wp:simplePos x="0" y="0"/>
            <wp:positionH relativeFrom="column">
              <wp:posOffset>5316855</wp:posOffset>
            </wp:positionH>
            <wp:positionV relativeFrom="paragraph">
              <wp:posOffset>-645795</wp:posOffset>
            </wp:positionV>
            <wp:extent cx="1000125" cy="893316"/>
            <wp:effectExtent l="0" t="0" r="0" b="2540"/>
            <wp:wrapNone/>
            <wp:docPr id="2038409021" name="Imagen 1" descr="I.E Señor De Huanca Ofi - San Salvador | San Salv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.E Señor De Huanca Ofi - San Salvador | San Salvador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0"/>
                    <a:stretch/>
                  </pic:blipFill>
                  <pic:spPr bwMode="auto">
                    <a:xfrm>
                      <a:off x="0" y="0"/>
                      <a:ext cx="1003331" cy="8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color w:val="1B365D"/>
          <w:sz w:val="32"/>
        </w:rPr>
        <w:t>SESIÓN DE APRENDIZAJE</w:t>
      </w:r>
    </w:p>
    <w:p w14:paraId="4943EE18" w14:textId="6BA0DDEB" w:rsidR="00385FC7" w:rsidRPr="006B2B03" w:rsidRDefault="00000000">
      <w:pPr>
        <w:spacing w:after="280"/>
        <w:jc w:val="center"/>
        <w:rPr>
          <w:lang w:val="es-PE"/>
        </w:rPr>
      </w:pPr>
      <w:r w:rsidRPr="006B2B03">
        <w:rPr>
          <w:rFonts w:ascii="Arial" w:hAnsi="Arial"/>
          <w:b/>
          <w:iCs/>
          <w:color w:val="34495E"/>
          <w:lang w:val="es-PE"/>
        </w:rPr>
        <w:t xml:space="preserve">Analizamos el perfil del visitante y la preferencia de productos de </w:t>
      </w:r>
      <w:proofErr w:type="spellStart"/>
      <w:r w:rsidRPr="006B2B03">
        <w:rPr>
          <w:rFonts w:ascii="Arial" w:hAnsi="Arial"/>
          <w:b/>
          <w:iCs/>
          <w:color w:val="34495E"/>
          <w:lang w:val="es-PE"/>
        </w:rPr>
        <w:t>kiwicha</w:t>
      </w:r>
      <w:proofErr w:type="spellEnd"/>
      <w:r w:rsidRPr="006B2B03">
        <w:rPr>
          <w:rFonts w:ascii="Arial" w:hAnsi="Arial"/>
          <w:b/>
          <w:iCs/>
          <w:color w:val="34495E"/>
          <w:lang w:val="es-PE"/>
        </w:rPr>
        <w:t xml:space="preserve"> e impresos turísticos en San Salvador mediante el estudio de medidas de tendencia central y gráficos estadísticos</w:t>
      </w:r>
    </w:p>
    <w:p w14:paraId="4E11FBBD" w14:textId="7BA82FB3" w:rsidR="00385FC7" w:rsidRDefault="00000000" w:rsidP="00BF0CDF">
      <w:pPr>
        <w:pStyle w:val="Prrafodelista"/>
        <w:numPr>
          <w:ilvl w:val="0"/>
          <w:numId w:val="10"/>
        </w:numPr>
        <w:spacing w:before="240" w:after="80"/>
        <w:ind w:left="284" w:hanging="284"/>
      </w:pPr>
      <w:r w:rsidRPr="00BF0CDF">
        <w:rPr>
          <w:rFonts w:ascii="Arial" w:hAnsi="Arial"/>
          <w:b/>
          <w:color w:val="1B365D"/>
          <w:sz w:val="28"/>
        </w:rPr>
        <w:t>DATOS GENERALES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385FC7" w:rsidRPr="00BF0CDF" w14:paraId="0863B24E" w14:textId="77777777" w:rsidTr="00FA3B42">
        <w:trPr>
          <w:jc w:val="center"/>
        </w:trPr>
        <w:tc>
          <w:tcPr>
            <w:tcW w:w="49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F36684" w14:textId="77777777" w:rsidR="00385FC7" w:rsidRPr="00BF0CDF" w:rsidRDefault="00000000">
            <w:pPr>
              <w:spacing w:after="0"/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b/>
                <w:sz w:val="20"/>
                <w:szCs w:val="20"/>
              </w:rPr>
              <w:t>IE:</w:t>
            </w:r>
            <w:r w:rsidRPr="00BF0CDF">
              <w:rPr>
                <w:rFonts w:ascii="Arial" w:hAnsi="Arial"/>
                <w:sz w:val="20"/>
                <w:szCs w:val="20"/>
              </w:rPr>
              <w:t xml:space="preserve"> Señor de Huanca – San Salvador</w:t>
            </w:r>
          </w:p>
        </w:tc>
        <w:tc>
          <w:tcPr>
            <w:tcW w:w="49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09C29" w14:textId="77777777" w:rsidR="00385FC7" w:rsidRPr="00BF0CDF" w:rsidRDefault="00000000">
            <w:pPr>
              <w:spacing w:after="0"/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b/>
                <w:sz w:val="20"/>
                <w:szCs w:val="20"/>
              </w:rPr>
              <w:t>Grado/Sección:</w:t>
            </w:r>
            <w:r w:rsidRPr="00BF0CDF">
              <w:rPr>
                <w:rFonts w:ascii="Arial" w:hAnsi="Arial"/>
                <w:sz w:val="20"/>
                <w:szCs w:val="20"/>
              </w:rPr>
              <w:t xml:space="preserve"> 4.º Secundaria “A”, “B”</w:t>
            </w:r>
          </w:p>
        </w:tc>
      </w:tr>
      <w:tr w:rsidR="00385FC7" w:rsidRPr="00BF0CDF" w14:paraId="339215E7" w14:textId="77777777" w:rsidTr="00FA3B42">
        <w:trPr>
          <w:jc w:val="center"/>
        </w:trPr>
        <w:tc>
          <w:tcPr>
            <w:tcW w:w="49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C12E7" w14:textId="77777777" w:rsidR="00385FC7" w:rsidRPr="00BB08CF" w:rsidRDefault="00000000">
            <w:pPr>
              <w:spacing w:after="0"/>
              <w:rPr>
                <w:sz w:val="20"/>
                <w:szCs w:val="20"/>
                <w:lang w:val="es-PE"/>
              </w:rPr>
            </w:pPr>
            <w:r w:rsidRPr="00BB08CF">
              <w:rPr>
                <w:rFonts w:ascii="Arial" w:hAnsi="Arial"/>
                <w:b/>
                <w:sz w:val="20"/>
                <w:szCs w:val="20"/>
                <w:lang w:val="es-PE"/>
              </w:rPr>
              <w:t>Área:</w:t>
            </w:r>
            <w:r w:rsidRPr="00BB08CF">
              <w:rPr>
                <w:rFonts w:ascii="Arial" w:hAnsi="Arial"/>
                <w:sz w:val="20"/>
                <w:szCs w:val="20"/>
                <w:lang w:val="es-PE"/>
              </w:rPr>
              <w:t xml:space="preserve"> Matemática</w:t>
            </w:r>
          </w:p>
        </w:tc>
        <w:tc>
          <w:tcPr>
            <w:tcW w:w="49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E2D72" w14:textId="7A1E9C2B" w:rsidR="00385FC7" w:rsidRPr="00BB08CF" w:rsidRDefault="00000000">
            <w:pPr>
              <w:spacing w:after="0"/>
              <w:rPr>
                <w:sz w:val="20"/>
                <w:szCs w:val="20"/>
                <w:lang w:val="es-PE"/>
              </w:rPr>
            </w:pPr>
            <w:r w:rsidRPr="00BB08CF">
              <w:rPr>
                <w:rFonts w:ascii="Arial" w:hAnsi="Arial"/>
                <w:b/>
                <w:sz w:val="20"/>
                <w:szCs w:val="20"/>
                <w:lang w:val="es-PE"/>
              </w:rPr>
              <w:t>Docente:</w:t>
            </w:r>
            <w:r w:rsidRPr="00BB08CF">
              <w:rPr>
                <w:rFonts w:ascii="Arial" w:hAnsi="Arial"/>
                <w:sz w:val="20"/>
                <w:szCs w:val="20"/>
                <w:lang w:val="es-PE"/>
              </w:rPr>
              <w:t xml:space="preserve"> </w:t>
            </w:r>
            <w:r w:rsidR="00BB08CF" w:rsidRPr="00BB08CF">
              <w:rPr>
                <w:rFonts w:ascii="Arial" w:hAnsi="Arial"/>
                <w:sz w:val="20"/>
                <w:szCs w:val="20"/>
                <w:lang w:val="es-PE"/>
              </w:rPr>
              <w:t>Saida Villalba Quispe</w:t>
            </w:r>
          </w:p>
        </w:tc>
      </w:tr>
      <w:tr w:rsidR="00385FC7" w:rsidRPr="00BF0CDF" w14:paraId="11BBE49D" w14:textId="77777777" w:rsidTr="00FA3B42">
        <w:trPr>
          <w:jc w:val="center"/>
        </w:trPr>
        <w:tc>
          <w:tcPr>
            <w:tcW w:w="49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F0E32" w14:textId="77777777" w:rsidR="00385FC7" w:rsidRPr="00BB08CF" w:rsidRDefault="00000000">
            <w:pPr>
              <w:spacing w:after="0"/>
              <w:rPr>
                <w:sz w:val="20"/>
                <w:szCs w:val="20"/>
                <w:lang w:val="es-PE"/>
              </w:rPr>
            </w:pPr>
            <w:r w:rsidRPr="00BB08CF">
              <w:rPr>
                <w:rFonts w:ascii="Arial" w:hAnsi="Arial"/>
                <w:b/>
                <w:sz w:val="20"/>
                <w:szCs w:val="20"/>
                <w:lang w:val="es-PE"/>
              </w:rPr>
              <w:t>Tiempo:</w:t>
            </w:r>
            <w:r w:rsidRPr="00BB08CF">
              <w:rPr>
                <w:rFonts w:ascii="Arial" w:hAnsi="Arial"/>
                <w:sz w:val="20"/>
                <w:szCs w:val="20"/>
                <w:lang w:val="es-PE"/>
              </w:rPr>
              <w:t xml:space="preserve"> 90 minutos</w:t>
            </w:r>
          </w:p>
        </w:tc>
        <w:tc>
          <w:tcPr>
            <w:tcW w:w="4968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04E63" w14:textId="723D3AA5" w:rsidR="00385FC7" w:rsidRPr="00BB08CF" w:rsidRDefault="00000000">
            <w:pPr>
              <w:spacing w:after="0"/>
              <w:rPr>
                <w:sz w:val="20"/>
                <w:szCs w:val="20"/>
                <w:lang w:val="es-PE"/>
              </w:rPr>
            </w:pPr>
            <w:r w:rsidRPr="00BB08CF">
              <w:rPr>
                <w:rFonts w:ascii="Arial" w:hAnsi="Arial"/>
                <w:b/>
                <w:sz w:val="20"/>
                <w:szCs w:val="20"/>
                <w:lang w:val="es-PE"/>
              </w:rPr>
              <w:t>Fecha:</w:t>
            </w:r>
            <w:r w:rsidRPr="00BB08CF">
              <w:rPr>
                <w:rFonts w:ascii="Arial" w:hAnsi="Arial"/>
                <w:sz w:val="20"/>
                <w:szCs w:val="20"/>
                <w:lang w:val="es-PE"/>
              </w:rPr>
              <w:t xml:space="preserve"> 2</w:t>
            </w:r>
            <w:r w:rsidR="00BB08CF" w:rsidRPr="00BB08CF">
              <w:rPr>
                <w:rFonts w:ascii="Arial" w:hAnsi="Arial"/>
                <w:sz w:val="20"/>
                <w:szCs w:val="20"/>
                <w:lang w:val="es-PE"/>
              </w:rPr>
              <w:t>0</w:t>
            </w:r>
            <w:r w:rsidRPr="00BB08CF">
              <w:rPr>
                <w:rFonts w:ascii="Arial" w:hAnsi="Arial"/>
                <w:sz w:val="20"/>
                <w:szCs w:val="20"/>
                <w:lang w:val="es-PE"/>
              </w:rPr>
              <w:t xml:space="preserve"> de </w:t>
            </w:r>
            <w:r w:rsidR="00BB08CF" w:rsidRPr="00BB08CF">
              <w:rPr>
                <w:rFonts w:ascii="Arial" w:hAnsi="Arial"/>
                <w:sz w:val="20"/>
                <w:szCs w:val="20"/>
                <w:lang w:val="es-PE"/>
              </w:rPr>
              <w:t>julio del</w:t>
            </w:r>
            <w:r w:rsidRPr="00BB08CF">
              <w:rPr>
                <w:rFonts w:ascii="Arial" w:hAnsi="Arial"/>
                <w:sz w:val="20"/>
                <w:szCs w:val="20"/>
                <w:lang w:val="es-PE"/>
              </w:rPr>
              <w:t xml:space="preserve"> 2026</w:t>
            </w:r>
          </w:p>
        </w:tc>
      </w:tr>
    </w:tbl>
    <w:p w14:paraId="703E1ACC" w14:textId="77777777" w:rsidR="00385FC7" w:rsidRDefault="00385FC7">
      <w:pPr>
        <w:spacing w:after="120"/>
      </w:pPr>
    </w:p>
    <w:p w14:paraId="1996F40E" w14:textId="2FBE858B" w:rsidR="00385FC7" w:rsidRDefault="00000000">
      <w:pPr>
        <w:spacing w:before="240" w:after="80"/>
      </w:pPr>
      <w:r>
        <w:rPr>
          <w:rFonts w:ascii="Arial" w:hAnsi="Arial"/>
          <w:b/>
          <w:color w:val="1B365D"/>
          <w:sz w:val="28"/>
        </w:rPr>
        <w:t>I</w:t>
      </w:r>
      <w:r w:rsidR="00BF0CDF">
        <w:rPr>
          <w:rFonts w:ascii="Arial" w:hAnsi="Arial"/>
          <w:b/>
          <w:color w:val="1B365D"/>
          <w:sz w:val="28"/>
        </w:rPr>
        <w:t>I</w:t>
      </w:r>
      <w:r>
        <w:rPr>
          <w:rFonts w:ascii="Arial" w:hAnsi="Arial"/>
          <w:b/>
          <w:color w:val="1B365D"/>
          <w:sz w:val="28"/>
        </w:rPr>
        <w:t>. PROPÓSITOS DE APRENDIZAJE Y EVALUACIÓN</w:t>
      </w:r>
    </w:p>
    <w:tbl>
      <w:tblPr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049"/>
        <w:gridCol w:w="2188"/>
        <w:gridCol w:w="1987"/>
        <w:gridCol w:w="1987"/>
      </w:tblGrid>
      <w:tr w:rsidR="00385FC7" w:rsidRPr="00BF0CDF" w14:paraId="18D9185B" w14:textId="77777777" w:rsidTr="00BF0CDF">
        <w:trPr>
          <w:jc w:val="center"/>
        </w:trPr>
        <w:tc>
          <w:tcPr>
            <w:tcW w:w="1987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D7EF3" w14:textId="77777777" w:rsidR="00385FC7" w:rsidRPr="00BF0CDF" w:rsidRDefault="00000000">
            <w:pPr>
              <w:jc w:val="center"/>
              <w:rPr>
                <w:sz w:val="18"/>
                <w:szCs w:val="18"/>
              </w:rPr>
            </w:pPr>
            <w:proofErr w:type="spellStart"/>
            <w:r w:rsidRPr="00BF0CDF">
              <w:rPr>
                <w:rFonts w:ascii="Arial" w:hAnsi="Arial"/>
                <w:b/>
                <w:color w:val="FFFFFF"/>
                <w:sz w:val="18"/>
                <w:szCs w:val="18"/>
              </w:rPr>
              <w:t>Competencia</w:t>
            </w:r>
            <w:proofErr w:type="spellEnd"/>
          </w:p>
        </w:tc>
        <w:tc>
          <w:tcPr>
            <w:tcW w:w="2049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BFD28" w14:textId="77777777" w:rsidR="00385FC7" w:rsidRPr="00BF0CDF" w:rsidRDefault="00000000">
            <w:pPr>
              <w:jc w:val="center"/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b/>
                <w:color w:val="FFFFFF"/>
                <w:sz w:val="18"/>
                <w:szCs w:val="18"/>
              </w:rPr>
              <w:t>Capacidades</w:t>
            </w:r>
          </w:p>
        </w:tc>
        <w:tc>
          <w:tcPr>
            <w:tcW w:w="2188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BA8F2" w14:textId="77777777" w:rsidR="00385FC7" w:rsidRPr="00BF0CDF" w:rsidRDefault="00000000">
            <w:pPr>
              <w:jc w:val="center"/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b/>
                <w:color w:val="FFFFFF"/>
                <w:sz w:val="18"/>
                <w:szCs w:val="18"/>
              </w:rPr>
              <w:t>Criterios de Evaluación</w:t>
            </w:r>
            <w:r w:rsidRPr="00BF0CDF">
              <w:rPr>
                <w:rFonts w:ascii="Arial" w:hAnsi="Arial"/>
                <w:b/>
                <w:color w:val="FFFFFF"/>
                <w:sz w:val="18"/>
                <w:szCs w:val="18"/>
              </w:rPr>
              <w:br/>
              <w:t>(Indicadores de logro)</w:t>
            </w:r>
          </w:p>
        </w:tc>
        <w:tc>
          <w:tcPr>
            <w:tcW w:w="1987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D1558" w14:textId="77777777" w:rsidR="00385FC7" w:rsidRPr="00BF0CDF" w:rsidRDefault="00000000">
            <w:pPr>
              <w:jc w:val="center"/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b/>
                <w:color w:val="FFFFFF"/>
                <w:sz w:val="18"/>
                <w:szCs w:val="18"/>
              </w:rPr>
              <w:t>Evidencia de Aprendizaje</w:t>
            </w:r>
          </w:p>
        </w:tc>
        <w:tc>
          <w:tcPr>
            <w:tcW w:w="1987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AB1B" w14:textId="77777777" w:rsidR="00385FC7" w:rsidRPr="00BF0CDF" w:rsidRDefault="00000000">
            <w:pPr>
              <w:jc w:val="center"/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b/>
                <w:color w:val="FFFFFF"/>
                <w:sz w:val="18"/>
                <w:szCs w:val="18"/>
              </w:rPr>
              <w:t>Instrumento</w:t>
            </w:r>
          </w:p>
        </w:tc>
      </w:tr>
      <w:tr w:rsidR="00385FC7" w:rsidRPr="00BF0CDF" w14:paraId="115AC515" w14:textId="77777777" w:rsidTr="00BF0CDF">
        <w:trPr>
          <w:jc w:val="center"/>
        </w:trPr>
        <w:tc>
          <w:tcPr>
            <w:tcW w:w="19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23F6" w14:textId="77777777" w:rsidR="00385FC7" w:rsidRPr="00BF0CDF" w:rsidRDefault="00000000">
            <w:pPr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sz w:val="18"/>
                <w:szCs w:val="18"/>
              </w:rPr>
              <w:t>Resuelve problemas de gestión de datos e incertidumbre</w:t>
            </w:r>
          </w:p>
        </w:tc>
        <w:tc>
          <w:tcPr>
            <w:tcW w:w="2049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8A75" w14:textId="77777777" w:rsidR="00385FC7" w:rsidRPr="00BF0CDF" w:rsidRDefault="00000000">
            <w:pPr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sz w:val="18"/>
                <w:szCs w:val="18"/>
              </w:rPr>
              <w:t>• Representa datos con gráficos y medidas estadísticas o probabilísticas.</w:t>
            </w:r>
            <w:r w:rsidRPr="00BF0CDF">
              <w:rPr>
                <w:rFonts w:ascii="Arial" w:hAnsi="Arial"/>
                <w:sz w:val="18"/>
                <w:szCs w:val="18"/>
              </w:rPr>
              <w:br/>
              <w:t>• Comunica su comprensión de los conceptos estadísticos y probabilísticos.</w:t>
            </w:r>
            <w:r w:rsidRPr="00BF0CDF">
              <w:rPr>
                <w:rFonts w:ascii="Arial" w:hAnsi="Arial"/>
                <w:sz w:val="18"/>
                <w:szCs w:val="18"/>
              </w:rPr>
              <w:br/>
              <w:t>• Usa estrategias y procedimientos para recopilar y procesar datos.</w:t>
            </w:r>
            <w:r w:rsidRPr="00BF0CDF">
              <w:rPr>
                <w:rFonts w:ascii="Arial" w:hAnsi="Arial"/>
                <w:sz w:val="18"/>
                <w:szCs w:val="18"/>
              </w:rPr>
              <w:br/>
              <w:t>• Sustenta conclusiones o decisiones con base en la información obtenida.</w:t>
            </w:r>
          </w:p>
        </w:tc>
        <w:tc>
          <w:tcPr>
            <w:tcW w:w="218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682B" w14:textId="77777777" w:rsidR="00385FC7" w:rsidRPr="00BF0CDF" w:rsidRDefault="00000000">
            <w:pPr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sz w:val="18"/>
                <w:szCs w:val="18"/>
              </w:rPr>
              <w:t>• Representa las preferencias de consumo de los visitantes y la frecuencia de gasto mediante tablas de frecuencias agrupadas y gráficos estadísticos (histogramas/diagramas de barras).</w:t>
            </w:r>
            <w:r w:rsidRPr="00BF0CDF">
              <w:rPr>
                <w:rFonts w:ascii="Arial" w:hAnsi="Arial"/>
                <w:sz w:val="18"/>
                <w:szCs w:val="18"/>
              </w:rPr>
              <w:br/>
              <w:t>• Determina e interpreta la media, mediana y moda del gasto estimado de los turistas al visitar el Santuario del Señor de Huanca.</w:t>
            </w:r>
            <w:r w:rsidRPr="00BF0CDF">
              <w:rPr>
                <w:rFonts w:ascii="Arial" w:hAnsi="Arial"/>
                <w:sz w:val="18"/>
                <w:szCs w:val="18"/>
              </w:rPr>
              <w:br/>
              <w:t>• Justifica decisiones sobre cuál línea de negocio (derivados de kiwicha o recuerdos/tarjetas turísticas) es más viable en las campañas de venta basándose en el análisis de datos.</w:t>
            </w:r>
          </w:p>
        </w:tc>
        <w:tc>
          <w:tcPr>
            <w:tcW w:w="1987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2645" w14:textId="77777777" w:rsidR="00385FC7" w:rsidRPr="00BF0CDF" w:rsidRDefault="00000000">
            <w:pPr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sz w:val="18"/>
                <w:szCs w:val="18"/>
              </w:rPr>
              <w:t>Informe de Diagnóstico Estadístico del Mercado Local “Conociendo a nuestro comprador en San Salvador”, que incluye tablas de frecuencia, gráficos circulares/barras y la interpretación de las medidas de tendencia central del gasto estimado por visitante para seleccionar el producto del emprendimiento.</w:t>
            </w:r>
          </w:p>
        </w:tc>
        <w:tc>
          <w:tcPr>
            <w:tcW w:w="19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E713" w14:textId="77777777" w:rsidR="00385FC7" w:rsidRPr="00BF0CDF" w:rsidRDefault="00000000">
            <w:pPr>
              <w:rPr>
                <w:sz w:val="18"/>
                <w:szCs w:val="18"/>
              </w:rPr>
            </w:pPr>
            <w:r w:rsidRPr="00BF0CDF">
              <w:rPr>
                <w:rFonts w:ascii="Arial" w:hAnsi="Arial"/>
                <w:sz w:val="18"/>
                <w:szCs w:val="18"/>
              </w:rPr>
              <w:t>Lista de Cotejo de Análisis Estadístico e Interpretación Financiera.</w:t>
            </w:r>
          </w:p>
        </w:tc>
      </w:tr>
    </w:tbl>
    <w:p w14:paraId="7DA4EDEC" w14:textId="648DD2B8" w:rsidR="00385FC7" w:rsidRDefault="00385FC7">
      <w:pPr>
        <w:spacing w:after="160"/>
      </w:pPr>
    </w:p>
    <w:p w14:paraId="2FD9D8ED" w14:textId="5363CE25" w:rsidR="00BF0CDF" w:rsidRDefault="00BF0CDF">
      <w:pPr>
        <w:spacing w:after="160"/>
      </w:pPr>
    </w:p>
    <w:p w14:paraId="3B4874D7" w14:textId="77777777" w:rsidR="00385FC7" w:rsidRDefault="00000000">
      <w:pPr>
        <w:spacing w:before="240" w:after="80"/>
      </w:pPr>
      <w:r>
        <w:rPr>
          <w:rFonts w:ascii="Arial" w:hAnsi="Arial"/>
          <w:b/>
          <w:color w:val="1B365D"/>
          <w:sz w:val="28"/>
        </w:rPr>
        <w:lastRenderedPageBreak/>
        <w:t>III. SECUENCIA LÓGICA Y MEDIACIÓN PEDAGÓGICA (90 MINUTOS)</w:t>
      </w: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8613"/>
        <w:gridCol w:w="1276"/>
      </w:tblGrid>
      <w:tr w:rsidR="00FA3B42" w14:paraId="502D60FA" w14:textId="77777777" w:rsidTr="00BB08CF">
        <w:tc>
          <w:tcPr>
            <w:tcW w:w="8613" w:type="dxa"/>
          </w:tcPr>
          <w:p w14:paraId="60447AEC" w14:textId="54D549D6" w:rsidR="00FA3B42" w:rsidRPr="00FA3B42" w:rsidRDefault="00D344AC">
            <w:pPr>
              <w:spacing w:before="240" w:after="80"/>
              <w:rPr>
                <w:rFonts w:ascii="Arial" w:hAnsi="Arial"/>
                <w:b/>
                <w:color w:val="2980B9"/>
                <w:sz w:val="24"/>
                <w:lang w:val="es-PE"/>
              </w:rPr>
            </w:pPr>
            <w:r>
              <w:rPr>
                <w:rFonts w:ascii="Arial" w:hAnsi="Arial"/>
                <w:b/>
                <w:color w:val="2980B9"/>
                <w:sz w:val="24"/>
                <w:lang w:val="es-PE"/>
              </w:rPr>
              <w:t>SECUENCIA DIDÁCTICA</w:t>
            </w:r>
          </w:p>
        </w:tc>
        <w:tc>
          <w:tcPr>
            <w:tcW w:w="1276" w:type="dxa"/>
          </w:tcPr>
          <w:p w14:paraId="3E2C9A6F" w14:textId="2295E7D1" w:rsidR="00FA3B42" w:rsidRDefault="00D344AC">
            <w:pPr>
              <w:spacing w:before="240" w:after="80"/>
              <w:rPr>
                <w:rFonts w:ascii="Arial" w:hAnsi="Arial"/>
                <w:b/>
                <w:color w:val="2980B9"/>
                <w:sz w:val="24"/>
              </w:rPr>
            </w:pPr>
            <w:r>
              <w:rPr>
                <w:rFonts w:ascii="Arial" w:hAnsi="Arial"/>
                <w:b/>
                <w:color w:val="2980B9"/>
                <w:sz w:val="24"/>
              </w:rPr>
              <w:t>TIEMPO</w:t>
            </w:r>
          </w:p>
        </w:tc>
      </w:tr>
      <w:tr w:rsidR="00D344AC" w14:paraId="362E2A83" w14:textId="77777777" w:rsidTr="00BB08CF">
        <w:tc>
          <w:tcPr>
            <w:tcW w:w="8613" w:type="dxa"/>
          </w:tcPr>
          <w:p w14:paraId="6CE95D26" w14:textId="77777777" w:rsidR="00D344AC" w:rsidRPr="00FA3B42" w:rsidRDefault="00D344AC" w:rsidP="00D344AC">
            <w:pPr>
              <w:spacing w:before="240" w:after="80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2980B9"/>
                <w:sz w:val="24"/>
                <w:lang w:val="es-PE"/>
              </w:rPr>
              <w:t>1. INICIO (15 Minutos)</w:t>
            </w:r>
          </w:p>
          <w:p w14:paraId="4FA76F8B" w14:textId="39E64031" w:rsidR="00D344AC" w:rsidRPr="00FA3B42" w:rsidRDefault="00D344AC" w:rsidP="00D344AC">
            <w:pPr>
              <w:spacing w:after="80"/>
              <w:rPr>
                <w:lang w:val="es-PE"/>
              </w:rPr>
            </w:pPr>
            <w:r w:rsidRPr="00FA3B42">
              <w:rPr>
                <w:b/>
                <w:lang w:val="es-PE"/>
              </w:rPr>
              <w:t>Motivación y Saberes Previos (5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El docente presenta en la pizarra un cuadro inicial de encuestas aplicadas previamente a 40 visitantes/devotos que acudieron a la bendición de vehículos en el Santuario del Señor de Huanca.</w:t>
            </w:r>
            <w:r w:rsidRPr="00FA3B42">
              <w:rPr>
                <w:lang w:val="es-PE"/>
              </w:rPr>
              <w:br/>
            </w:r>
            <w:r w:rsidRPr="00FA3B42">
              <w:rPr>
                <w:b/>
                <w:lang w:val="es-PE"/>
              </w:rPr>
              <w:t xml:space="preserve">Diálogo abierto: </w:t>
            </w:r>
            <w:r w:rsidRPr="00FA3B42">
              <w:rPr>
                <w:lang w:val="es-PE"/>
              </w:rPr>
              <w:t xml:space="preserve">“Si observamos los montos que los visitantes están dispuestos a gastar en recuerdos o productos de </w:t>
            </w:r>
            <w:proofErr w:type="spellStart"/>
            <w:r w:rsidRPr="00FA3B42">
              <w:rPr>
                <w:lang w:val="es-PE"/>
              </w:rPr>
              <w:t>kiwicha</w:t>
            </w:r>
            <w:proofErr w:type="spellEnd"/>
            <w:r w:rsidRPr="00FA3B42">
              <w:rPr>
                <w:lang w:val="es-PE"/>
              </w:rPr>
              <w:t xml:space="preserve"> (S/ 5, S/ 10, S/ 15, S/ 20), ¿cuál es el gasto promedio de un visitante en San Salvador? ¿Qué producto prefiere la mayoría de personas que llegan a nuestra comunidad?”</w:t>
            </w:r>
          </w:p>
          <w:p w14:paraId="656F0155" w14:textId="77777777" w:rsidR="00D344AC" w:rsidRPr="00FA3B42" w:rsidRDefault="00D344AC" w:rsidP="00D344AC">
            <w:pPr>
              <w:spacing w:after="80"/>
              <w:rPr>
                <w:lang w:val="es-PE"/>
              </w:rPr>
            </w:pPr>
            <w:r w:rsidRPr="00FA3B42">
              <w:rPr>
                <w:b/>
                <w:lang w:val="es-PE"/>
              </w:rPr>
              <w:t>Problematización / Conflicto Cognitivo (5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“Si la media del gasto es S/ 12, pero la moda indica que la mayoría prefiere comprar recuerdos de S/ 5 y solo unos pocos compran paquetes de S/ 30, ¿cuál de estas dos medidas estadísticas nos ayuda a tomar una mejor decisión al momento de fijar los precios y la cantidad de producción de nuestro emprendimiento?”</w:t>
            </w:r>
          </w:p>
          <w:p w14:paraId="661F083A" w14:textId="7D48103A" w:rsidR="00D344AC" w:rsidRPr="00FA3B42" w:rsidRDefault="00D344AC" w:rsidP="00BB08CF">
            <w:pPr>
              <w:spacing w:after="160"/>
              <w:rPr>
                <w:rFonts w:ascii="Arial" w:hAnsi="Arial"/>
                <w:b/>
                <w:color w:val="2980B9"/>
                <w:sz w:val="24"/>
                <w:lang w:val="es-PE"/>
              </w:rPr>
            </w:pPr>
            <w:r w:rsidRPr="00FA3B42">
              <w:rPr>
                <w:b/>
                <w:lang w:val="es-PE"/>
              </w:rPr>
              <w:t>Propósito y Organización (5 min):</w:t>
            </w:r>
            <w:r w:rsidRPr="00FA3B42">
              <w:rPr>
                <w:b/>
                <w:lang w:val="es-PE"/>
              </w:rPr>
              <w:br/>
              <w:t xml:space="preserve">Propósito: </w:t>
            </w:r>
            <w:r w:rsidRPr="00FA3B42">
              <w:rPr>
                <w:lang w:val="es-PE"/>
              </w:rPr>
              <w:t>“Procesar y analizar datos estadísticos sobre las preferencias y el gasto estimado de los visitantes del Santuario del Señor de Huanca, calculando medidas de tendencia central y gráficos estadísticos para fundamentar la viabilidad de nuestra propuesta emprendedora.”</w:t>
            </w:r>
            <w:r w:rsidRPr="00FA3B42">
              <w:rPr>
                <w:lang w:val="es-PE"/>
              </w:rPr>
              <w:br/>
              <w:t>Se escribe el Criterio de Evaluación en la pizarra y se establecen las reglas del trabajo colaborativo en equipos.</w:t>
            </w:r>
          </w:p>
        </w:tc>
        <w:tc>
          <w:tcPr>
            <w:tcW w:w="1276" w:type="dxa"/>
          </w:tcPr>
          <w:p w14:paraId="4F8B8305" w14:textId="1B231766" w:rsidR="00D344AC" w:rsidRDefault="00D344AC" w:rsidP="00D344AC">
            <w:pPr>
              <w:spacing w:before="240" w:after="80"/>
              <w:rPr>
                <w:rFonts w:ascii="Arial" w:hAnsi="Arial"/>
                <w:b/>
                <w:color w:val="2980B9"/>
                <w:sz w:val="24"/>
              </w:rPr>
            </w:pPr>
            <w:r>
              <w:rPr>
                <w:rFonts w:ascii="Arial" w:hAnsi="Arial"/>
                <w:b/>
                <w:color w:val="2980B9"/>
                <w:sz w:val="24"/>
              </w:rPr>
              <w:t>15 min.</w:t>
            </w:r>
          </w:p>
        </w:tc>
      </w:tr>
      <w:tr w:rsidR="00FA3B42" w14:paraId="5F05E9BF" w14:textId="77777777" w:rsidTr="00BB08CF">
        <w:tc>
          <w:tcPr>
            <w:tcW w:w="8613" w:type="dxa"/>
          </w:tcPr>
          <w:p w14:paraId="18101E6C" w14:textId="6167A6BB" w:rsidR="00FA3B42" w:rsidRPr="00FA3B42" w:rsidRDefault="00FA3B42" w:rsidP="00FA3B42">
            <w:pPr>
              <w:spacing w:before="240" w:after="80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2980B9"/>
                <w:sz w:val="24"/>
                <w:lang w:val="es-PE"/>
              </w:rPr>
              <w:t>2. DESARROLLO — Procesos Didácticos de Matemática</w:t>
            </w:r>
          </w:p>
          <w:p w14:paraId="3D6BC7F6" w14:textId="77777777" w:rsidR="00FA3B42" w:rsidRPr="00FA3B42" w:rsidRDefault="00FA3B42" w:rsidP="00FA3B42">
            <w:pPr>
              <w:spacing w:after="80"/>
              <w:rPr>
                <w:lang w:val="es-PE"/>
              </w:rPr>
            </w:pPr>
            <w:r w:rsidRPr="00FA3B42">
              <w:rPr>
                <w:b/>
                <w:lang w:val="es-PE"/>
              </w:rPr>
              <w:t>Familiarización con el Problema (10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Se distribuye la Ficha de Trabajo: “Diagnóstico Estadístico para el Emprendimiento en San Salvador”.</w:t>
            </w:r>
            <w:r w:rsidRPr="00FA3B42">
              <w:rPr>
                <w:lang w:val="es-PE"/>
              </w:rPr>
              <w:br/>
            </w:r>
            <w:r w:rsidRPr="00FA3B42">
              <w:rPr>
                <w:i/>
                <w:lang w:val="es-PE"/>
              </w:rPr>
              <w:t xml:space="preserve">Situación Problemática: </w:t>
            </w:r>
            <w:r w:rsidRPr="00FA3B42">
              <w:rPr>
                <w:lang w:val="es-PE"/>
              </w:rPr>
              <w:t>Para diseñar el emprendimiento de 4.º grado, se aplicó una encuesta de diagnóstico a una muestra de 50 visitantes durante el fin de semana en San Salvador. Los datos recogidos sobre la variable “Gasto estimado en recuerdos y productos locales (en soles)” y “Línea de producto preferida” son:</w:t>
            </w:r>
            <w:r w:rsidRPr="00FA3B42">
              <w:rPr>
                <w:lang w:val="es-PE"/>
              </w:rPr>
              <w:br/>
              <w:t xml:space="preserve">• Tipos de productos preferidos: Barras de </w:t>
            </w:r>
            <w:proofErr w:type="spellStart"/>
            <w:r w:rsidRPr="00FA3B42">
              <w:rPr>
                <w:lang w:val="es-PE"/>
              </w:rPr>
              <w:t>kiwicha</w:t>
            </w:r>
            <w:proofErr w:type="spellEnd"/>
            <w:r w:rsidRPr="00FA3B42">
              <w:rPr>
                <w:lang w:val="es-PE"/>
              </w:rPr>
              <w:t xml:space="preserve"> (22 personas), Recuerdos/tarjetas religiosas (18 personas), Bebidas de </w:t>
            </w:r>
            <w:proofErr w:type="spellStart"/>
            <w:r w:rsidRPr="00FA3B42">
              <w:rPr>
                <w:lang w:val="es-PE"/>
              </w:rPr>
              <w:t>kiwicha</w:t>
            </w:r>
            <w:proofErr w:type="spellEnd"/>
            <w:r w:rsidRPr="00FA3B42">
              <w:rPr>
                <w:lang w:val="es-PE"/>
              </w:rPr>
              <w:t xml:space="preserve"> (10 personas).</w:t>
            </w:r>
            <w:r w:rsidRPr="00FA3B42">
              <w:rPr>
                <w:lang w:val="es-PE"/>
              </w:rPr>
              <w:br/>
              <w:t>• Disposición de gasto (en soles): 10 personas (S/ 5), 20 personas (S/ 10), 15 personas (S/ 15), 5 personas (S/ 20).</w:t>
            </w:r>
            <w:r w:rsidRPr="00FA3B42">
              <w:rPr>
                <w:lang w:val="es-PE"/>
              </w:rPr>
              <w:br/>
              <w:t>Los estudiantes leen e identifican las variables estadísticas (cualitativa nominal para producto y cuantitativa discreta/continua para el gasto).</w:t>
            </w:r>
          </w:p>
          <w:p w14:paraId="6AE30114" w14:textId="34135433" w:rsidR="00FA3B42" w:rsidRPr="00FA3B42" w:rsidRDefault="00FA3B42" w:rsidP="00FA3B42">
            <w:pPr>
              <w:spacing w:after="80"/>
              <w:rPr>
                <w:lang w:val="es-PE"/>
              </w:rPr>
            </w:pPr>
            <w:r w:rsidRPr="00FA3B42">
              <w:rPr>
                <w:b/>
                <w:lang w:val="es-PE"/>
              </w:rPr>
              <w:t>Búsqueda y Ejecución de Estrategias (20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Los equipos organizan la información en tablas de distribución de frecuencias (fᵢ, hᵢ, hᵢ%) y ejecutan las siguientes tareas:</w:t>
            </w:r>
            <w:r w:rsidRPr="00FA3B42">
              <w:rPr>
                <w:lang w:val="es-PE"/>
              </w:rPr>
              <w:br/>
              <w:t>1. Construcción de Gráficos: Diseñan un diagrama de barras o sectorial para las líneas de producto y un histograma/polígono de frecuencia para la disposición de gasto.</w:t>
            </w:r>
            <w:r w:rsidRPr="00FA3B42">
              <w:rPr>
                <w:lang w:val="es-PE"/>
              </w:rPr>
              <w:br/>
              <w:t>2. Cálculo de Medidas de Tendencia Central:</w:t>
            </w:r>
            <w:r w:rsidRPr="00FA3B42">
              <w:rPr>
                <w:lang w:val="es-PE"/>
              </w:rPr>
              <w:br/>
              <w:t xml:space="preserve">   - Media (x̄): Cálculo del gasto promedio por visitante mediante la suma ponderada de </w:t>
            </w:r>
            <w:r w:rsidRPr="00FA3B42">
              <w:rPr>
                <w:lang w:val="es-PE"/>
              </w:rPr>
              <w:lastRenderedPageBreak/>
              <w:t>datos sobre N.</w:t>
            </w:r>
            <w:r w:rsidRPr="00FA3B42">
              <w:rPr>
                <w:lang w:val="es-PE"/>
              </w:rPr>
              <w:br/>
              <w:t xml:space="preserve">   - Moda (Mₒ): Identificación de la categoría/precio más frecuente.</w:t>
            </w:r>
            <w:r w:rsidRPr="00FA3B42">
              <w:rPr>
                <w:lang w:val="es-PE"/>
              </w:rPr>
              <w:br/>
              <w:t xml:space="preserve">   - Mediana (Mₑ): Determinación del valor central del gasto estimado.</w:t>
            </w:r>
            <w:r w:rsidRPr="00FA3B42">
              <w:rPr>
                <w:lang w:val="es-PE"/>
              </w:rPr>
              <w:br/>
              <w:t>3. Toma de Decisiones Financieras: Responder qué producto se debe elaborar en mayor volumen y cuál debe ser el rango de precio óptimo para no perder clientes.</w:t>
            </w:r>
          </w:p>
          <w:p w14:paraId="21AD5EDE" w14:textId="77777777" w:rsidR="00FA3B42" w:rsidRPr="00FA3B42" w:rsidRDefault="00FA3B42" w:rsidP="00FA3B42">
            <w:pPr>
              <w:spacing w:after="80"/>
              <w:rPr>
                <w:lang w:val="es-PE"/>
              </w:rPr>
            </w:pPr>
            <w:r w:rsidRPr="00FA3B42">
              <w:rPr>
                <w:b/>
                <w:lang w:val="es-PE"/>
              </w:rPr>
              <w:t>Socialización de Representaciones y Formalización (20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Un integrante de cada equipo expone en la pizarra la gráfica obtenida y el cálculo de la media, mediana y moda de su ficha.</w:t>
            </w:r>
            <w:r w:rsidRPr="00FA3B42">
              <w:rPr>
                <w:lang w:val="es-PE"/>
              </w:rPr>
              <w:br/>
            </w:r>
            <w:r w:rsidRPr="00FA3B42">
              <w:rPr>
                <w:b/>
                <w:lang w:val="es-PE"/>
              </w:rPr>
              <w:t>Formalización Matemática: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• Se consolida la diferencia entre variables cualitativas y cuantitativas en el ámbito de los estudios de mercado.</w:t>
            </w:r>
            <w:r w:rsidRPr="00FA3B42">
              <w:rPr>
                <w:lang w:val="es-PE"/>
              </w:rPr>
              <w:br/>
              <w:t xml:space="preserve">• Se formaliza el uso de la Moda para definir el producto estrella (ejemplo: la moda fue “Barras de </w:t>
            </w:r>
            <w:proofErr w:type="spellStart"/>
            <w:r w:rsidRPr="00FA3B42">
              <w:rPr>
                <w:lang w:val="es-PE"/>
              </w:rPr>
              <w:t>kiwicha</w:t>
            </w:r>
            <w:proofErr w:type="spellEnd"/>
            <w:r w:rsidRPr="00FA3B42">
              <w:rPr>
                <w:lang w:val="es-PE"/>
              </w:rPr>
              <w:t>” con 22 elecciones) y de la Media/Moda del gasto (ejemplo: la moda de precio dispuesto a pagar fue de S/ 10.00).</w:t>
            </w:r>
            <w:r w:rsidRPr="00FA3B42">
              <w:rPr>
                <w:lang w:val="es-PE"/>
              </w:rPr>
              <w:br/>
              <w:t xml:space="preserve">• Se concluye que la toma de decisiones sin sustento estadístico genera riesgos de pérdidas de capital o </w:t>
            </w:r>
            <w:proofErr w:type="spellStart"/>
            <w:r w:rsidRPr="00FA3B42">
              <w:rPr>
                <w:lang w:val="es-PE"/>
              </w:rPr>
              <w:t>sobrestock</w:t>
            </w:r>
            <w:proofErr w:type="spellEnd"/>
            <w:r w:rsidRPr="00FA3B42">
              <w:rPr>
                <w:lang w:val="es-PE"/>
              </w:rPr>
              <w:t xml:space="preserve"> en la escuela.</w:t>
            </w:r>
          </w:p>
          <w:p w14:paraId="7D5FAD10" w14:textId="50A378F4" w:rsidR="00FA3B42" w:rsidRPr="00FA3B42" w:rsidRDefault="00FA3B42" w:rsidP="00BB08CF">
            <w:pPr>
              <w:spacing w:after="160"/>
              <w:rPr>
                <w:rFonts w:ascii="Arial" w:hAnsi="Arial"/>
                <w:b/>
                <w:color w:val="2980B9"/>
                <w:sz w:val="24"/>
                <w:lang w:val="es-PE"/>
              </w:rPr>
            </w:pPr>
            <w:r w:rsidRPr="00FA3B42">
              <w:rPr>
                <w:b/>
                <w:lang w:val="es-PE"/>
              </w:rPr>
              <w:t>Planteamiento de Otros Problemas / Reflexión (10 min):</w:t>
            </w:r>
            <w:r w:rsidRPr="00FA3B42">
              <w:rPr>
                <w:b/>
                <w:lang w:val="es-PE"/>
              </w:rPr>
              <w:br/>
              <w:t xml:space="preserve">Reto de Incertidumbre: </w:t>
            </w:r>
            <w:r w:rsidRPr="00FA3B42">
              <w:rPr>
                <w:lang w:val="es-PE"/>
              </w:rPr>
              <w:t xml:space="preserve">Si elegimos a un visitante al azar a la salida del Santuario, ¿cuál es la probabilidad de que prefiera comprar productos derivados de la </w:t>
            </w:r>
            <w:proofErr w:type="spellStart"/>
            <w:r w:rsidRPr="00FA3B42">
              <w:rPr>
                <w:lang w:val="es-PE"/>
              </w:rPr>
              <w:t>kiwicha</w:t>
            </w:r>
            <w:proofErr w:type="spellEnd"/>
            <w:r w:rsidRPr="00FA3B42">
              <w:rPr>
                <w:lang w:val="es-PE"/>
              </w:rPr>
              <w:t xml:space="preserve"> en lugar de recuerdos? (P = 22/50 = 44%).</w:t>
            </w:r>
          </w:p>
        </w:tc>
        <w:tc>
          <w:tcPr>
            <w:tcW w:w="1276" w:type="dxa"/>
          </w:tcPr>
          <w:p w14:paraId="5A7F41A3" w14:textId="128BFF83" w:rsidR="00FA3B42" w:rsidRDefault="00D344AC">
            <w:pPr>
              <w:spacing w:before="240" w:after="80"/>
              <w:rPr>
                <w:rFonts w:ascii="Arial" w:hAnsi="Arial"/>
                <w:b/>
                <w:color w:val="2980B9"/>
                <w:sz w:val="24"/>
              </w:rPr>
            </w:pPr>
            <w:r>
              <w:rPr>
                <w:rFonts w:ascii="Arial" w:hAnsi="Arial"/>
                <w:b/>
                <w:color w:val="2980B9"/>
                <w:sz w:val="24"/>
              </w:rPr>
              <w:lastRenderedPageBreak/>
              <w:t>60 min.</w:t>
            </w:r>
          </w:p>
        </w:tc>
      </w:tr>
      <w:tr w:rsidR="00FA3B42" w14:paraId="65480ECE" w14:textId="77777777" w:rsidTr="00BB08CF">
        <w:tc>
          <w:tcPr>
            <w:tcW w:w="8613" w:type="dxa"/>
          </w:tcPr>
          <w:p w14:paraId="2638D7D1" w14:textId="3A40888F" w:rsidR="00FA3B42" w:rsidRPr="00FA3B42" w:rsidRDefault="00FA3B42" w:rsidP="00FA3B42">
            <w:pPr>
              <w:spacing w:before="240" w:after="80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2980B9"/>
                <w:sz w:val="24"/>
                <w:lang w:val="es-PE"/>
              </w:rPr>
              <w:t xml:space="preserve">3. CIERRE </w:t>
            </w:r>
          </w:p>
          <w:p w14:paraId="6DBC28F1" w14:textId="77777777" w:rsidR="00FA3B42" w:rsidRPr="00FA3B42" w:rsidRDefault="00FA3B42" w:rsidP="00FA3B42">
            <w:pPr>
              <w:spacing w:after="80"/>
              <w:rPr>
                <w:lang w:val="es-PE"/>
              </w:rPr>
            </w:pPr>
            <w:r w:rsidRPr="00FA3B42">
              <w:rPr>
                <w:b/>
                <w:lang w:val="es-PE"/>
              </w:rPr>
              <w:t>Evaluación y Sistematización (8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Se reflexiona en grupo sobre los resultados obtenidos en el diagnóstico estadístico.</w:t>
            </w:r>
            <w:r w:rsidRPr="00FA3B42">
              <w:rPr>
                <w:lang w:val="es-PE"/>
              </w:rPr>
              <w:br/>
              <w:t>El docente concluye en la pizarra: “La gestión de datos nos permite conocer las verdaderas necesidades e intereses de los visitantes del Santuario de Huanca, ayudándonos a invertir eficientemente los fondos de nuestro proyecto emprendedor.”</w:t>
            </w:r>
          </w:p>
          <w:p w14:paraId="77EE29B0" w14:textId="667B9258" w:rsidR="00FA3B42" w:rsidRPr="00FA3B42" w:rsidRDefault="00FA3B42" w:rsidP="00FA3B42">
            <w:pPr>
              <w:spacing w:before="240" w:after="80"/>
              <w:rPr>
                <w:rFonts w:ascii="Arial" w:hAnsi="Arial"/>
                <w:b/>
                <w:color w:val="2980B9"/>
                <w:sz w:val="24"/>
                <w:lang w:val="es-PE"/>
              </w:rPr>
            </w:pPr>
            <w:r w:rsidRPr="00FA3B42">
              <w:rPr>
                <w:b/>
                <w:lang w:val="es-PE"/>
              </w:rPr>
              <w:t>Metacognición y Autoevaluación (7 min):</w:t>
            </w:r>
            <w:r w:rsidRPr="00FA3B42">
              <w:rPr>
                <w:b/>
                <w:lang w:val="es-PE"/>
              </w:rPr>
              <w:br/>
            </w:r>
            <w:r w:rsidRPr="00FA3B42">
              <w:rPr>
                <w:lang w:val="es-PE"/>
              </w:rPr>
              <w:t>• ¿Cómo me ayudó la media y la moda a tomar decisiones sobre los precios de nuestro emprendimiento?</w:t>
            </w:r>
            <w:r w:rsidRPr="00FA3B42">
              <w:rPr>
                <w:lang w:val="es-PE"/>
              </w:rPr>
              <w:br/>
              <w:t>• ¿En qué otras situaciones de la vida cotidiana o familiar puedo aplicar gráficos y tablas de frecuencias para organizar información financiera</w:t>
            </w:r>
          </w:p>
        </w:tc>
        <w:tc>
          <w:tcPr>
            <w:tcW w:w="1276" w:type="dxa"/>
          </w:tcPr>
          <w:p w14:paraId="06C24119" w14:textId="24CE6565" w:rsidR="00FA3B42" w:rsidRDefault="00FA3B42">
            <w:pPr>
              <w:spacing w:before="240" w:after="80"/>
              <w:rPr>
                <w:rFonts w:ascii="Arial" w:hAnsi="Arial"/>
                <w:b/>
                <w:color w:val="2980B9"/>
                <w:sz w:val="24"/>
              </w:rPr>
            </w:pPr>
            <w:r>
              <w:rPr>
                <w:rFonts w:ascii="Arial" w:hAnsi="Arial"/>
                <w:b/>
                <w:color w:val="2980B9"/>
                <w:sz w:val="24"/>
              </w:rPr>
              <w:t>15</w:t>
            </w:r>
            <w:r w:rsidR="00D344AC">
              <w:rPr>
                <w:rFonts w:ascii="Arial" w:hAnsi="Arial"/>
                <w:b/>
                <w:color w:val="2980B9"/>
                <w:sz w:val="24"/>
              </w:rPr>
              <w:t xml:space="preserve"> min.</w:t>
            </w:r>
          </w:p>
        </w:tc>
      </w:tr>
    </w:tbl>
    <w:p w14:paraId="122997D9" w14:textId="77777777" w:rsidR="00BB08CF" w:rsidRDefault="00BB08CF">
      <w:pPr>
        <w:spacing w:before="240" w:after="80"/>
        <w:rPr>
          <w:rFonts w:ascii="Arial" w:hAnsi="Arial"/>
          <w:b/>
          <w:color w:val="1B365D"/>
          <w:sz w:val="28"/>
        </w:rPr>
      </w:pPr>
    </w:p>
    <w:p w14:paraId="62CB00D8" w14:textId="40C64A9F" w:rsidR="00385FC7" w:rsidRDefault="00000000">
      <w:pPr>
        <w:spacing w:before="240" w:after="80"/>
      </w:pPr>
      <w:r>
        <w:rPr>
          <w:rFonts w:ascii="Arial" w:hAnsi="Arial"/>
          <w:b/>
          <w:color w:val="1B365D"/>
          <w:sz w:val="28"/>
        </w:rPr>
        <w:t>IV. RECURSOS Y EVALUACIÓN FORMATIVA</w:t>
      </w:r>
    </w:p>
    <w:p w14:paraId="20EC5515" w14:textId="77777777" w:rsidR="00385FC7" w:rsidRDefault="00000000">
      <w:pPr>
        <w:spacing w:before="240" w:after="80"/>
      </w:pPr>
      <w:r>
        <w:rPr>
          <w:rFonts w:ascii="Arial" w:hAnsi="Arial"/>
          <w:b/>
          <w:color w:val="2980B9"/>
          <w:sz w:val="24"/>
        </w:rPr>
        <w:t>4.1. Recursos y Materiales Educativos</w:t>
      </w:r>
    </w:p>
    <w:p w14:paraId="2588CEB6" w14:textId="51396593" w:rsidR="00385FC7" w:rsidRDefault="00000000">
      <w:pPr>
        <w:spacing w:after="120"/>
      </w:pPr>
      <w:r>
        <w:t>• Ficha de Trabajo Impresa: “Diagnóstico Estadístico del Mercado Local en San Salvador”.</w:t>
      </w:r>
      <w:r>
        <w:br/>
        <w:t>• Papelógrafos, reglas, plumones de colores y transportadores para construir gráficos estadísticos.</w:t>
      </w:r>
      <w:r>
        <w:br/>
      </w:r>
    </w:p>
    <w:p w14:paraId="21FAA713" w14:textId="27E8423F" w:rsidR="00BB08CF" w:rsidRDefault="00BB08CF">
      <w:pPr>
        <w:spacing w:after="120"/>
      </w:pPr>
    </w:p>
    <w:p w14:paraId="14422329" w14:textId="77777777" w:rsidR="00BB08CF" w:rsidRDefault="00BB08CF">
      <w:pPr>
        <w:spacing w:after="120"/>
      </w:pPr>
    </w:p>
    <w:p w14:paraId="0C6EEBEB" w14:textId="77777777" w:rsidR="00385FC7" w:rsidRDefault="00000000">
      <w:pPr>
        <w:spacing w:before="240" w:after="80"/>
      </w:pPr>
      <w:r>
        <w:rPr>
          <w:rFonts w:ascii="Arial" w:hAnsi="Arial"/>
          <w:b/>
          <w:color w:val="2980B9"/>
          <w:sz w:val="24"/>
        </w:rPr>
        <w:lastRenderedPageBreak/>
        <w:t>4.2. Matriz de Evaluación Formativa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349"/>
        <w:gridCol w:w="2313"/>
        <w:gridCol w:w="2315"/>
      </w:tblGrid>
      <w:tr w:rsidR="00385FC7" w:rsidRPr="00BF0CDF" w14:paraId="58B48F5B" w14:textId="77777777" w:rsidTr="00FA3B42">
        <w:trPr>
          <w:jc w:val="center"/>
        </w:trPr>
        <w:tc>
          <w:tcPr>
            <w:tcW w:w="2484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D5B02" w14:textId="77777777" w:rsidR="00385FC7" w:rsidRPr="00BF0CDF" w:rsidRDefault="00000000">
            <w:pPr>
              <w:jc w:val="center"/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b/>
                <w:color w:val="FFFFFF"/>
                <w:sz w:val="20"/>
                <w:szCs w:val="20"/>
              </w:rPr>
              <w:t>Competencia / Capacidades</w:t>
            </w:r>
          </w:p>
        </w:tc>
        <w:tc>
          <w:tcPr>
            <w:tcW w:w="2484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91DE4" w14:textId="77777777" w:rsidR="00385FC7" w:rsidRPr="00BF0CDF" w:rsidRDefault="00000000">
            <w:pPr>
              <w:jc w:val="center"/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b/>
                <w:color w:val="FFFFFF"/>
                <w:sz w:val="20"/>
                <w:szCs w:val="20"/>
              </w:rPr>
              <w:t>Criterio de Evaluación (Indicador de Logro)</w:t>
            </w:r>
          </w:p>
        </w:tc>
        <w:tc>
          <w:tcPr>
            <w:tcW w:w="2484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C7637" w14:textId="77777777" w:rsidR="00385FC7" w:rsidRPr="00BF0CDF" w:rsidRDefault="00000000">
            <w:pPr>
              <w:jc w:val="center"/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b/>
                <w:color w:val="FFFFFF"/>
                <w:sz w:val="20"/>
                <w:szCs w:val="20"/>
              </w:rPr>
              <w:t>Evidencia de Aprendizaje</w:t>
            </w:r>
          </w:p>
        </w:tc>
        <w:tc>
          <w:tcPr>
            <w:tcW w:w="2484" w:type="dxa"/>
            <w:shd w:val="clear" w:color="auto" w:fill="1B365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FF346" w14:textId="77777777" w:rsidR="00385FC7" w:rsidRPr="00BF0CDF" w:rsidRDefault="00000000">
            <w:pPr>
              <w:jc w:val="center"/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b/>
                <w:color w:val="FFFFFF"/>
                <w:sz w:val="20"/>
                <w:szCs w:val="20"/>
              </w:rPr>
              <w:t>Instrumento de Evaluación</w:t>
            </w:r>
          </w:p>
        </w:tc>
      </w:tr>
      <w:tr w:rsidR="00385FC7" w:rsidRPr="00BF0CDF" w14:paraId="71352480" w14:textId="77777777" w:rsidTr="00FA3B42">
        <w:trPr>
          <w:jc w:val="center"/>
        </w:trPr>
        <w:tc>
          <w:tcPr>
            <w:tcW w:w="248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887A" w14:textId="77777777" w:rsidR="00385FC7" w:rsidRPr="00BF0CDF" w:rsidRDefault="00000000">
            <w:pPr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sz w:val="20"/>
                <w:szCs w:val="20"/>
              </w:rPr>
              <w:t>Resuelve problemas de gestión de datos e incertidumbre</w:t>
            </w:r>
            <w:r w:rsidRPr="00BF0CDF">
              <w:rPr>
                <w:rFonts w:ascii="Arial" w:hAnsi="Arial"/>
                <w:sz w:val="20"/>
                <w:szCs w:val="20"/>
              </w:rPr>
              <w:br/>
            </w:r>
            <w:r w:rsidRPr="00BF0CDF">
              <w:rPr>
                <w:rFonts w:ascii="Arial" w:hAnsi="Arial"/>
                <w:sz w:val="20"/>
                <w:szCs w:val="20"/>
              </w:rPr>
              <w:br/>
              <w:t>• Representa datos con gráficos y medidas estadísticas.</w:t>
            </w:r>
            <w:r w:rsidRPr="00BF0CDF">
              <w:rPr>
                <w:rFonts w:ascii="Arial" w:hAnsi="Arial"/>
                <w:sz w:val="20"/>
                <w:szCs w:val="20"/>
              </w:rPr>
              <w:br/>
              <w:t>• Comunica la comprensión de conceptos.</w:t>
            </w:r>
            <w:r w:rsidRPr="00BF0CDF">
              <w:rPr>
                <w:rFonts w:ascii="Arial" w:hAnsi="Arial"/>
                <w:sz w:val="20"/>
                <w:szCs w:val="20"/>
              </w:rPr>
              <w:br/>
              <w:t>• Usa estrategias y procedimientos.</w:t>
            </w:r>
            <w:r w:rsidRPr="00BF0CDF">
              <w:rPr>
                <w:rFonts w:ascii="Arial" w:hAnsi="Arial"/>
                <w:sz w:val="20"/>
                <w:szCs w:val="20"/>
              </w:rPr>
              <w:br/>
              <w:t>• Sustenta decisiones con base en información.</w:t>
            </w:r>
          </w:p>
        </w:tc>
        <w:tc>
          <w:tcPr>
            <w:tcW w:w="2484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C71D0" w14:textId="77777777" w:rsidR="00385FC7" w:rsidRPr="00BF0CDF" w:rsidRDefault="00000000">
            <w:pPr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sz w:val="20"/>
                <w:szCs w:val="20"/>
              </w:rPr>
              <w:t>Organiza datos de encuestas turísticas en tablas de frecuencia, representa la información en gráficos estadísticos adecuados, calcula las medidas de tendencia central y sustenta decisiones viables para el emprendimiento escolar.</w:t>
            </w:r>
          </w:p>
        </w:tc>
        <w:tc>
          <w:tcPr>
            <w:tcW w:w="248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E299" w14:textId="77777777" w:rsidR="00385FC7" w:rsidRPr="00BF0CDF" w:rsidRDefault="00000000">
            <w:pPr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sz w:val="20"/>
                <w:szCs w:val="20"/>
              </w:rPr>
              <w:t>Informe de Diagnóstico Estadístico del Mercado Local “Conociendo a nuestro comprador en San Salvador” con tablas, gráficos e interpretación de la media, mediana y moda del gasto del visitante.</w:t>
            </w:r>
          </w:p>
        </w:tc>
        <w:tc>
          <w:tcPr>
            <w:tcW w:w="2484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FDD99" w14:textId="77777777" w:rsidR="00385FC7" w:rsidRPr="00BF0CDF" w:rsidRDefault="00000000">
            <w:pPr>
              <w:rPr>
                <w:sz w:val="20"/>
                <w:szCs w:val="20"/>
              </w:rPr>
            </w:pPr>
            <w:r w:rsidRPr="00BF0CDF">
              <w:rPr>
                <w:rFonts w:ascii="Arial" w:hAnsi="Arial"/>
                <w:sz w:val="20"/>
                <w:szCs w:val="20"/>
              </w:rPr>
              <w:t>Lista de Cotejo de Análisis Estadístico e Interpretación Financiera.</w:t>
            </w:r>
          </w:p>
        </w:tc>
      </w:tr>
    </w:tbl>
    <w:p w14:paraId="1EC62E53" w14:textId="77777777" w:rsidR="00385FC7" w:rsidRDefault="00385FC7">
      <w:pPr>
        <w:spacing w:after="120"/>
      </w:pPr>
    </w:p>
    <w:p w14:paraId="33EBE851" w14:textId="77777777" w:rsidR="00385FC7" w:rsidRDefault="00000000">
      <w:pPr>
        <w:spacing w:before="240" w:after="80"/>
      </w:pPr>
      <w:r>
        <w:rPr>
          <w:rFonts w:ascii="Arial" w:hAnsi="Arial"/>
          <w:b/>
          <w:color w:val="2980B9"/>
          <w:sz w:val="24"/>
        </w:rPr>
        <w:t>4.3. Instrumento de Evaluación: Lista de Cotejo (marcar SÍ / NO)</w:t>
      </w:r>
    </w:p>
    <w:p w14:paraId="0DFD4759" w14:textId="0442F437" w:rsidR="00385FC7" w:rsidRDefault="00000000">
      <w:pPr>
        <w:spacing w:before="120" w:after="40"/>
      </w:pPr>
      <w:r w:rsidRPr="00FA3B42">
        <w:rPr>
          <w:rFonts w:ascii="Arial" w:hAnsi="Arial"/>
          <w:b/>
          <w:sz w:val="19"/>
          <w:lang w:val="es-PE"/>
        </w:rPr>
        <w:t>Área: Matemática | Grado y Sección: 4.º “</w:t>
      </w:r>
      <w:r w:rsidR="00FA3B42" w:rsidRPr="00FA3B42">
        <w:rPr>
          <w:rFonts w:ascii="Arial" w:hAnsi="Arial"/>
          <w:b/>
          <w:sz w:val="19"/>
          <w:lang w:val="es-PE"/>
        </w:rPr>
        <w:t>A</w:t>
      </w:r>
      <w:r>
        <w:rPr>
          <w:rFonts w:ascii="Arial" w:hAnsi="Arial"/>
          <w:b/>
          <w:sz w:val="19"/>
        </w:rPr>
        <w:t>”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857"/>
        <w:gridCol w:w="1656"/>
        <w:gridCol w:w="1656"/>
        <w:gridCol w:w="1656"/>
        <w:gridCol w:w="1656"/>
      </w:tblGrid>
      <w:tr w:rsidR="00385FC7" w14:paraId="24582626" w14:textId="77777777" w:rsidTr="00BB08CF">
        <w:trPr>
          <w:jc w:val="center"/>
        </w:trPr>
        <w:tc>
          <w:tcPr>
            <w:tcW w:w="555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8A6E717" w14:textId="77777777" w:rsidR="00385FC7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N.°</w:t>
            </w:r>
          </w:p>
        </w:tc>
        <w:tc>
          <w:tcPr>
            <w:tcW w:w="2857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FC3B51" w14:textId="77777777" w:rsidR="00385FC7" w:rsidRPr="00FA3B42" w:rsidRDefault="00000000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Apellidos y Nombres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87C63B8" w14:textId="77777777" w:rsidR="00385FC7" w:rsidRPr="00FA3B42" w:rsidRDefault="00000000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Organiza los datos de las encuestas en tablas de frecuencias.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70A8D1E" w14:textId="77777777" w:rsidR="00385FC7" w:rsidRPr="00FA3B42" w:rsidRDefault="00000000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Elabora e interpreta gráficos estadísticos (barras, circulares o histogramas).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AD49ABB" w14:textId="77777777" w:rsidR="00385FC7" w:rsidRPr="00FA3B42" w:rsidRDefault="00000000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Calcula la media, mediana y moda para argumentar decisiones.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940C1D0" w14:textId="77777777" w:rsidR="00385FC7" w:rsidRPr="00FA3B42" w:rsidRDefault="00000000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Representa o explica su análisis estadístico por sus medios.</w:t>
            </w:r>
          </w:p>
        </w:tc>
      </w:tr>
      <w:tr w:rsidR="00FA3B42" w14:paraId="170578CD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64940" w14:textId="3F3A3F04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9B4DDAA" w14:textId="373BDB84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Calibri" w:hAnsi="Calibri" w:cs="Calibri"/>
                <w:color w:val="000000"/>
              </w:rPr>
              <w:t>ALATA DIAZ, CHRISTOPHER</w:t>
            </w: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88C2F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6E793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EDFF3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23630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7BE8C872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8E8DD8" w14:textId="3890655A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BE481CB" w14:textId="4B427EE8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Calibri" w:hAnsi="Calibri" w:cs="Calibri"/>
                <w:color w:val="000000"/>
              </w:rPr>
              <w:t xml:space="preserve">CARLOS ANCCALLE, PAUL </w:t>
            </w: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418EB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CD6D9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DB16D4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78E3E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543A5820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C1245E" w14:textId="168D12ED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89D01AB" w14:textId="2A782A85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5B698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AA4E9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A54141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546CF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5629503B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30A94" w14:textId="3D1BD0C9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4F9AEA0" w14:textId="11969EB6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D0850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4DD40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48A136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5D80F7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4DEF744A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4FB9B" w14:textId="6F257BD2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7456E9C" w14:textId="5A536AAE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B10F8C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E1C2A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B5AD7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8ACF0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41234EFF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16DDB" w14:textId="0C0C081A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25050C3" w14:textId="4D3088C0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71964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5CEEB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FF30D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BFFDC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0934D6FE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CD3D4" w14:textId="449F74A2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C8758E4" w14:textId="59FB0B09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9D363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DF250D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D4462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52338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71F45F49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F7A10" w14:textId="344A449E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09A8DE8" w14:textId="0EE33795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2CBCF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18577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B9E1BA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55896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1173F6A0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EB1F2" w14:textId="20372C1B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80D7937" w14:textId="3DD80467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006D3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2B04E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29081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E7B7B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0BE6E35E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07AD6" w14:textId="47E18ADB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F954E11" w14:textId="232DC2E1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0B25A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6E7CF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7C41F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B9D85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34757D75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0BF16" w14:textId="297A25D5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11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59F749A" w14:textId="2D99F4F3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4907F9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38EA2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3B904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D91F7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01B3B2BB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9BE68" w14:textId="78F71234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08A96AA" w14:textId="0656E57F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2CD66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EB380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8E947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A0FF9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029EFD75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5C2B9C" w14:textId="55106D9B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001F89C" w14:textId="4EAEFD19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B3298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C0B45A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D3D74E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F7B9C7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139FCBCC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38715" w14:textId="128F596F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7C20DEA" w14:textId="2A307842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9CA951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86410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39945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BD5A4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78E6966D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01749" w14:textId="1D01142A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3AA036B" w14:textId="5498676F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1E6AE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B6DA2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79EA8B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27B8B9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363FAB35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5528FD" w14:textId="441A4D08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8122CF4" w14:textId="75C4E284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36B94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2C590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1F303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84A1CA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2B4575BA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85F022" w14:textId="5D686C97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F5A1AB3" w14:textId="1D32CFF3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F1069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53548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9DA48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7CECD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5E1A703A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FBF2C" w14:textId="3EC591FD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155D81F" w14:textId="416069A1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0EEA2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FA0BB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604A4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CF831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1570DA50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E95918" w14:textId="5BFCED4C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480BAE3B" w14:textId="2AC122DA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7F656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22001C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AF4DC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07FBB" w14:textId="77777777" w:rsidR="00FA3B42" w:rsidRDefault="00FA3B42" w:rsidP="00FA3B42">
            <w:pPr>
              <w:spacing w:after="0"/>
              <w:jc w:val="center"/>
            </w:pPr>
          </w:p>
        </w:tc>
      </w:tr>
      <w:tr w:rsidR="00FA3B42" w14:paraId="555943E6" w14:textId="77777777" w:rsidTr="00BB08CF">
        <w:trPr>
          <w:jc w:val="center"/>
        </w:trPr>
        <w:tc>
          <w:tcPr>
            <w:tcW w:w="55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7DEECC" w14:textId="5532B84F" w:rsidR="00FA3B42" w:rsidRDefault="00FA3B42" w:rsidP="00FA3B4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285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53F125A" w14:textId="4E62C51C" w:rsidR="00FA3B42" w:rsidRDefault="00FA3B42" w:rsidP="00FA3B4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FE57B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0370E8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0F4A39" w14:textId="77777777" w:rsidR="00FA3B42" w:rsidRDefault="00FA3B42" w:rsidP="00FA3B4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F53A9" w14:textId="77777777" w:rsidR="00FA3B42" w:rsidRDefault="00FA3B42" w:rsidP="00FA3B42">
            <w:pPr>
              <w:spacing w:after="0"/>
              <w:jc w:val="center"/>
            </w:pPr>
          </w:p>
        </w:tc>
      </w:tr>
    </w:tbl>
    <w:p w14:paraId="36C5309A" w14:textId="7C6908D5" w:rsidR="00385FC7" w:rsidRDefault="00385FC7">
      <w:pPr>
        <w:spacing w:after="120"/>
      </w:pPr>
    </w:p>
    <w:p w14:paraId="552EDE77" w14:textId="77777777" w:rsidR="00FA3B42" w:rsidRDefault="00FA3B42" w:rsidP="00FA3B42">
      <w:pPr>
        <w:spacing w:before="120" w:after="40"/>
      </w:pPr>
      <w:r w:rsidRPr="00FA3B42">
        <w:rPr>
          <w:rFonts w:ascii="Arial" w:hAnsi="Arial"/>
          <w:b/>
          <w:sz w:val="19"/>
          <w:lang w:val="es-PE"/>
        </w:rPr>
        <w:t>Área: Matemática | Grado y Sección</w:t>
      </w:r>
      <w:r>
        <w:rPr>
          <w:rFonts w:ascii="Arial" w:hAnsi="Arial"/>
          <w:b/>
          <w:sz w:val="19"/>
        </w:rPr>
        <w:t>: 4.º “B”</w:t>
      </w: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709"/>
        <w:gridCol w:w="1656"/>
        <w:gridCol w:w="1656"/>
        <w:gridCol w:w="1656"/>
        <w:gridCol w:w="1656"/>
      </w:tblGrid>
      <w:tr w:rsidR="00FA3B42" w14:paraId="202053CD" w14:textId="77777777" w:rsidTr="00B037D2">
        <w:trPr>
          <w:jc w:val="center"/>
        </w:trPr>
        <w:tc>
          <w:tcPr>
            <w:tcW w:w="567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2194C9B" w14:textId="77777777" w:rsidR="00FA3B42" w:rsidRDefault="00FA3B42" w:rsidP="00B037D2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N.°</w:t>
            </w:r>
          </w:p>
        </w:tc>
        <w:tc>
          <w:tcPr>
            <w:tcW w:w="3709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F9C93D4" w14:textId="77777777" w:rsidR="00FA3B42" w:rsidRPr="00FA3B42" w:rsidRDefault="00FA3B42" w:rsidP="00B037D2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Apellidos y Nombres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DFE45D" w14:textId="77777777" w:rsidR="00FA3B42" w:rsidRPr="00FA3B42" w:rsidRDefault="00FA3B42" w:rsidP="00B037D2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Organiza los datos de las encuestas en tablas de frecuencias.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C48A50B" w14:textId="77777777" w:rsidR="00FA3B42" w:rsidRPr="00FA3B42" w:rsidRDefault="00FA3B42" w:rsidP="00B037D2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Elabora e interpreta gráficos estadísticos (barras, circulares o histogramas).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9F067FE" w14:textId="77777777" w:rsidR="00FA3B42" w:rsidRPr="00FA3B42" w:rsidRDefault="00FA3B42" w:rsidP="00B037D2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Calcula la media, mediana y moda para argumentar decisiones.</w:t>
            </w:r>
          </w:p>
        </w:tc>
        <w:tc>
          <w:tcPr>
            <w:tcW w:w="1656" w:type="dxa"/>
            <w:shd w:val="clear" w:color="auto" w:fill="2980B9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6D262AD" w14:textId="77777777" w:rsidR="00FA3B42" w:rsidRPr="00FA3B42" w:rsidRDefault="00FA3B42" w:rsidP="00B037D2">
            <w:pPr>
              <w:jc w:val="center"/>
              <w:rPr>
                <w:lang w:val="es-PE"/>
              </w:rPr>
            </w:pPr>
            <w:r w:rsidRPr="00FA3B42">
              <w:rPr>
                <w:rFonts w:ascii="Arial" w:hAnsi="Arial"/>
                <w:b/>
                <w:color w:val="FFFFFF"/>
                <w:sz w:val="16"/>
                <w:lang w:val="es-PE"/>
              </w:rPr>
              <w:t>Representa o explica su análisis estadístico por sus medios.</w:t>
            </w:r>
          </w:p>
        </w:tc>
      </w:tr>
      <w:tr w:rsidR="00FA3B42" w14:paraId="022CA6F7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BA7DB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2A341DD" w14:textId="77777777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Calibri" w:hAnsi="Calibri" w:cs="Calibri"/>
                <w:color w:val="000000"/>
              </w:rPr>
              <w:t>ACHAHUI RAMOS, RICARDO MANUEL</w:t>
            </w: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2BC29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95AE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1C41C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0D3EBC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0C16B8E8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DFE18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1D98036" w14:textId="77777777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  <w:r>
              <w:rPr>
                <w:rFonts w:ascii="Calibri" w:hAnsi="Calibri" w:cs="Calibri"/>
                <w:color w:val="000000"/>
              </w:rPr>
              <w:t>AMACHE AYMA, MIYURI SARAHI</w:t>
            </w: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88FDD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416A8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61129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D1B8C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53240154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05719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3DA4A7A" w14:textId="28B2B312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7EF7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B0E44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EEC3D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F9E06F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7545FCDD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3C8DC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44D757D" w14:textId="6A8C7BD9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126E2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D8A36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C18DA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237DE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5CA9CF1C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02937D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2E0D6CA" w14:textId="20823D17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CB595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F09C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78377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B5A73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51AA2B58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B3D22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7E54B00" w14:textId="3F6E6F47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AE60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D7D976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E56D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55D53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00A6A641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DA1EB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5496AC5" w14:textId="0AAFBB0E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1DC77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36CFD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902BF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B353F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6FF98087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4C277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CE50136" w14:textId="12A7CDC6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C3983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E74453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4EB56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50B26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046C361A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49F12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F176242" w14:textId="4A8DD58F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16D52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BB9A3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D4355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CF8A8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1FD0ECDD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643A98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E28A713" w14:textId="3E46A45E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E2CD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A0824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75274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2EBE8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5A67EDA2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B9C00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73C6AF1" w14:textId="371C86B0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F6936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D3DEF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C5801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690EC1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0CDDAE6F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1452DD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06BBE186" w14:textId="5C67CDED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7811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0E83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84B3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92A6E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11F3E301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797E17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2E700CF" w14:textId="1553DB96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6F7D7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EC98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F4F789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919E9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69D511CF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84B4B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5A4D6359" w14:textId="4D1BBED7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924C5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498CC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68DE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F58F8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1E88D68F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92BBC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6AF969A" w14:textId="3C752488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15A79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8CD91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305F3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7FFB0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783AD05C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9BFAB4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16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34ED7B32" w14:textId="75075ADB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C02AA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EE18B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F444C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BF74A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7F2E8D4A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84AA4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6D343ABC" w14:textId="36358184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BE313E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3BD37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EA878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1D3FE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395BF051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F3DCE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7022CD4B" w14:textId="3DB66578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2A9EB3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6F499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25492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633E5A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05379F17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F234D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09A0C94" w14:textId="195F6F22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147CE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8C92F5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EEBB23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E0A8E" w14:textId="77777777" w:rsidR="00FA3B42" w:rsidRDefault="00FA3B42" w:rsidP="00B037D2">
            <w:pPr>
              <w:spacing w:after="0"/>
              <w:jc w:val="center"/>
            </w:pPr>
          </w:p>
        </w:tc>
      </w:tr>
      <w:tr w:rsidR="00FA3B42" w14:paraId="502C1093" w14:textId="77777777" w:rsidTr="00B037D2">
        <w:trPr>
          <w:jc w:val="center"/>
        </w:trPr>
        <w:tc>
          <w:tcPr>
            <w:tcW w:w="567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DEDCFE" w14:textId="77777777" w:rsidR="00FA3B42" w:rsidRDefault="00FA3B42" w:rsidP="00B037D2">
            <w:pPr>
              <w:spacing w:after="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370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1DD0D97D" w14:textId="7D372A37" w:rsidR="00FA3B42" w:rsidRDefault="00FA3B42" w:rsidP="00B037D2">
            <w:pPr>
              <w:spacing w:after="0"/>
              <w:rPr>
                <w:rFonts w:ascii="Arial" w:hAnsi="Arial"/>
                <w:sz w:val="16"/>
              </w:rPr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44262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3AFBA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92B70" w14:textId="77777777" w:rsidR="00FA3B42" w:rsidRDefault="00FA3B42" w:rsidP="00B037D2">
            <w:pPr>
              <w:spacing w:after="0"/>
              <w:jc w:val="center"/>
            </w:pPr>
          </w:p>
        </w:tc>
        <w:tc>
          <w:tcPr>
            <w:tcW w:w="165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6462B9" w14:textId="77777777" w:rsidR="00FA3B42" w:rsidRDefault="00FA3B42" w:rsidP="00B037D2">
            <w:pPr>
              <w:spacing w:after="0"/>
              <w:jc w:val="center"/>
            </w:pPr>
          </w:p>
        </w:tc>
      </w:tr>
    </w:tbl>
    <w:p w14:paraId="0E0454BB" w14:textId="302F9418" w:rsidR="00FA3B42" w:rsidRDefault="00FA3B42" w:rsidP="00FA3B42">
      <w:pPr>
        <w:spacing w:after="120"/>
      </w:pPr>
    </w:p>
    <w:p w14:paraId="2C512420" w14:textId="3FE3BD70" w:rsidR="00BB08CF" w:rsidRDefault="00BB08CF" w:rsidP="00FA3B42">
      <w:pPr>
        <w:spacing w:after="120"/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309"/>
        <w:gridCol w:w="3904"/>
      </w:tblGrid>
      <w:tr w:rsidR="00BB08CF" w14:paraId="026FE638" w14:textId="77777777" w:rsidTr="00BB08CF">
        <w:tc>
          <w:tcPr>
            <w:tcW w:w="3979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26EAF284" w14:textId="77777777" w:rsidR="00BB08CF" w:rsidRDefault="00BB08CF" w:rsidP="00B037D2">
            <w:pPr>
              <w:spacing w:before="360" w:after="60"/>
            </w:pPr>
          </w:p>
        </w:tc>
        <w:tc>
          <w:tcPr>
            <w:tcW w:w="13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E666DAC" w14:textId="77777777" w:rsidR="00BB08CF" w:rsidRDefault="00BB08CF" w:rsidP="00B037D2"/>
        </w:tc>
        <w:tc>
          <w:tcPr>
            <w:tcW w:w="3904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5A8A3068" w14:textId="77777777" w:rsidR="00BB08CF" w:rsidRDefault="00BB08CF" w:rsidP="00B037D2">
            <w:pPr>
              <w:spacing w:before="360" w:after="60"/>
            </w:pPr>
          </w:p>
        </w:tc>
      </w:tr>
      <w:tr w:rsidR="00BB08CF" w14:paraId="16BF5947" w14:textId="77777777" w:rsidTr="00BB08CF">
        <w:tc>
          <w:tcPr>
            <w:tcW w:w="397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DF9D0E" w14:textId="1107E623" w:rsidR="00BB08CF" w:rsidRDefault="00BB08CF" w:rsidP="00B037D2">
            <w:pPr>
              <w:spacing w:before="60" w:after="60"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1F1F1F"/>
              </w:rPr>
              <w:t>Docente</w:t>
            </w:r>
            <w:proofErr w:type="spellEnd"/>
          </w:p>
        </w:tc>
        <w:tc>
          <w:tcPr>
            <w:tcW w:w="13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298EA18" w14:textId="77777777" w:rsidR="00BB08CF" w:rsidRDefault="00BB08CF" w:rsidP="00B037D2"/>
        </w:tc>
        <w:tc>
          <w:tcPr>
            <w:tcW w:w="390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597A8E" w14:textId="424982FB" w:rsidR="00BB08CF" w:rsidRDefault="00BB08CF" w:rsidP="00B037D2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Director</w:t>
            </w:r>
          </w:p>
        </w:tc>
      </w:tr>
    </w:tbl>
    <w:p w14:paraId="1EE7350D" w14:textId="77777777" w:rsidR="00BB08CF" w:rsidRDefault="00BB08CF" w:rsidP="00FA3B42">
      <w:pPr>
        <w:spacing w:after="120"/>
      </w:pPr>
    </w:p>
    <w:p w14:paraId="6484C964" w14:textId="77777777" w:rsidR="00FA3B42" w:rsidRDefault="00FA3B42">
      <w:pPr>
        <w:spacing w:after="120"/>
      </w:pPr>
    </w:p>
    <w:sectPr w:rsidR="00FA3B42" w:rsidSect="00BB08CF">
      <w:headerReference w:type="default" r:id="rId9"/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48D0" w14:textId="77777777" w:rsidR="00802916" w:rsidRDefault="00802916" w:rsidP="00BB08CF">
      <w:pPr>
        <w:spacing w:after="0" w:line="240" w:lineRule="auto"/>
      </w:pPr>
      <w:r>
        <w:separator/>
      </w:r>
    </w:p>
  </w:endnote>
  <w:endnote w:type="continuationSeparator" w:id="0">
    <w:p w14:paraId="7C8856AB" w14:textId="77777777" w:rsidR="00802916" w:rsidRDefault="00802916" w:rsidP="00BB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5D0D7" w14:textId="77777777" w:rsidR="00802916" w:rsidRDefault="00802916" w:rsidP="00BB08CF">
      <w:pPr>
        <w:spacing w:after="0" w:line="240" w:lineRule="auto"/>
      </w:pPr>
      <w:r>
        <w:separator/>
      </w:r>
    </w:p>
  </w:footnote>
  <w:footnote w:type="continuationSeparator" w:id="0">
    <w:p w14:paraId="2C7D9BF5" w14:textId="77777777" w:rsidR="00802916" w:rsidRDefault="00802916" w:rsidP="00BB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4E04" w14:textId="63FA4B81" w:rsidR="00BB08CF" w:rsidRPr="00BB08CF" w:rsidRDefault="00BB08CF">
    <w:pPr>
      <w:pStyle w:val="Encabezado"/>
      <w:rPr>
        <w:lang w:val="es-MX"/>
      </w:rPr>
    </w:pPr>
    <w:r>
      <w:rPr>
        <w:lang w:val="es-MX"/>
      </w:rPr>
      <w:t>IE. “SEÑOR DE HUANCA” – SAN SALVADOR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6FB17AE"/>
    <w:multiLevelType w:val="hybridMultilevel"/>
    <w:tmpl w:val="22B8597A"/>
    <w:lvl w:ilvl="0" w:tplc="9C54B598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color w:val="1B365D"/>
        <w:sz w:val="2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0161">
    <w:abstractNumId w:val="8"/>
  </w:num>
  <w:num w:numId="2" w16cid:durableId="673385823">
    <w:abstractNumId w:val="6"/>
  </w:num>
  <w:num w:numId="3" w16cid:durableId="154882099">
    <w:abstractNumId w:val="5"/>
  </w:num>
  <w:num w:numId="4" w16cid:durableId="807208964">
    <w:abstractNumId w:val="4"/>
  </w:num>
  <w:num w:numId="5" w16cid:durableId="1413745747">
    <w:abstractNumId w:val="7"/>
  </w:num>
  <w:num w:numId="6" w16cid:durableId="131677708">
    <w:abstractNumId w:val="3"/>
  </w:num>
  <w:num w:numId="7" w16cid:durableId="699942061">
    <w:abstractNumId w:val="2"/>
  </w:num>
  <w:num w:numId="8" w16cid:durableId="2073966042">
    <w:abstractNumId w:val="1"/>
  </w:num>
  <w:num w:numId="9" w16cid:durableId="501311899">
    <w:abstractNumId w:val="0"/>
  </w:num>
  <w:num w:numId="10" w16cid:durableId="1652249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60C7"/>
    <w:rsid w:val="0029639D"/>
    <w:rsid w:val="00326F90"/>
    <w:rsid w:val="00385FC7"/>
    <w:rsid w:val="006B2B03"/>
    <w:rsid w:val="00802916"/>
    <w:rsid w:val="00AA1D8D"/>
    <w:rsid w:val="00B47730"/>
    <w:rsid w:val="00BB08CF"/>
    <w:rsid w:val="00BF0CDF"/>
    <w:rsid w:val="00CB0664"/>
    <w:rsid w:val="00D344AC"/>
    <w:rsid w:val="00FA3B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F10B791"/>
  <w14:defaultImageDpi w14:val="300"/>
  <w15:docId w15:val="{989683C1-75C4-4419-93BE-5A8054DA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2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1364</Words>
  <Characters>7505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SAIDA VILLALBA</cp:lastModifiedBy>
  <cp:revision>4</cp:revision>
  <dcterms:created xsi:type="dcterms:W3CDTF">2013-12-23T23:15:00Z</dcterms:created>
  <dcterms:modified xsi:type="dcterms:W3CDTF">2026-08-01T04:35:00Z</dcterms:modified>
  <cp:category/>
</cp:coreProperties>
</file>