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00DA10" w14:textId="6B1C3996" w:rsidR="001B4564" w:rsidRPr="001B4564" w:rsidRDefault="001B4564" w:rsidP="001B4564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s-PE"/>
        </w:rPr>
      </w:pPr>
      <w:r w:rsidRPr="001B4564">
        <w:rPr>
          <w:rFonts w:ascii="Times New Roman" w:eastAsia="Times New Roman" w:hAnsi="Times New Roman" w:cs="Times New Roman"/>
          <w:b/>
          <w:bCs/>
          <w:sz w:val="36"/>
          <w:szCs w:val="36"/>
          <w:lang w:eastAsia="es-PE"/>
        </w:rPr>
        <w:t>"Sembrando Monedas, Cosechando Futuro"</w:t>
      </w:r>
    </w:p>
    <w:p w14:paraId="73BA51F4" w14:textId="77777777" w:rsidR="001B4564" w:rsidRPr="001B4564" w:rsidRDefault="001B4564" w:rsidP="001B456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PE"/>
        </w:rPr>
      </w:pPr>
      <w:r w:rsidRPr="001B4564">
        <w:rPr>
          <w:rFonts w:ascii="Times New Roman" w:eastAsia="Times New Roman" w:hAnsi="Times New Roman" w:cs="Times New Roman"/>
          <w:b/>
          <w:bCs/>
          <w:sz w:val="27"/>
          <w:szCs w:val="27"/>
          <w:lang w:eastAsia="es-PE"/>
        </w:rPr>
        <w:t>I. Datos Informativos</w:t>
      </w:r>
    </w:p>
    <w:p w14:paraId="4DE6FC0B" w14:textId="77777777" w:rsidR="001B4564" w:rsidRPr="001B4564" w:rsidRDefault="001B4564" w:rsidP="001B456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B4564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Nivel / Grado:</w:t>
      </w:r>
      <w:r w:rsidRPr="001B4564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Primaria – 4.º Grado</w:t>
      </w:r>
    </w:p>
    <w:p w14:paraId="31601C52" w14:textId="77777777" w:rsidR="001B4564" w:rsidRPr="001B4564" w:rsidRDefault="001B4564" w:rsidP="001B456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B4564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Áreas integradas:</w:t>
      </w:r>
      <w:r w:rsidRPr="001B4564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Personal Social (Educación Financiera) y Matemática</w:t>
      </w:r>
    </w:p>
    <w:p w14:paraId="4F2B45F6" w14:textId="77777777" w:rsidR="001B4564" w:rsidRPr="001B4564" w:rsidRDefault="001B4564" w:rsidP="001B456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B4564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Tema central:</w:t>
      </w:r>
      <w:r w:rsidRPr="001B4564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Ahorro e Inversión</w:t>
      </w:r>
    </w:p>
    <w:p w14:paraId="4A27D5D8" w14:textId="3B62D3F1" w:rsidR="001B4564" w:rsidRDefault="001B4564" w:rsidP="001B456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B4564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Eje transversal / Contexto:</w:t>
      </w:r>
      <w:r w:rsidRPr="001B4564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Proyecto "El Biohuerto Escolar"</w:t>
      </w:r>
    </w:p>
    <w:p w14:paraId="59698E6E" w14:textId="74B02B3D" w:rsidR="001B4564" w:rsidRPr="001B4564" w:rsidRDefault="001B4564" w:rsidP="001B456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Profesora:</w:t>
      </w:r>
      <w:r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Diana Mamani</w:t>
      </w:r>
    </w:p>
    <w:p w14:paraId="75439363" w14:textId="77777777" w:rsidR="001B4564" w:rsidRPr="001B4564" w:rsidRDefault="001B4564" w:rsidP="001B456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B4564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Duración:</w:t>
      </w:r>
      <w:r w:rsidRPr="001B4564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90 minutos</w:t>
      </w:r>
    </w:p>
    <w:p w14:paraId="3C7A2797" w14:textId="77777777" w:rsidR="001B4564" w:rsidRPr="001B4564" w:rsidRDefault="001B4564" w:rsidP="001B456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PE"/>
        </w:rPr>
      </w:pPr>
      <w:r w:rsidRPr="001B4564">
        <w:rPr>
          <w:rFonts w:ascii="Times New Roman" w:eastAsia="Times New Roman" w:hAnsi="Times New Roman" w:cs="Times New Roman"/>
          <w:b/>
          <w:bCs/>
          <w:sz w:val="27"/>
          <w:szCs w:val="27"/>
          <w:lang w:eastAsia="es-PE"/>
        </w:rPr>
        <w:t>II. Propósitos de Aprendizaje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90"/>
        <w:gridCol w:w="2710"/>
        <w:gridCol w:w="2888"/>
      </w:tblGrid>
      <w:tr w:rsidR="001B4564" w:rsidRPr="001B4564" w14:paraId="7FF691CF" w14:textId="77777777" w:rsidTr="001B4564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54D919D" w14:textId="77777777" w:rsidR="001B4564" w:rsidRPr="001B4564" w:rsidRDefault="001B4564" w:rsidP="001B4564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1B45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>Competencia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BD811FE" w14:textId="77777777" w:rsidR="001B4564" w:rsidRPr="001B4564" w:rsidRDefault="001B4564" w:rsidP="001B4564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1B45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>Capacidades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B3734EF" w14:textId="77777777" w:rsidR="001B4564" w:rsidRPr="001B4564" w:rsidRDefault="001B4564" w:rsidP="001B4564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1B45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>Criterios de Evaluación</w:t>
            </w:r>
          </w:p>
        </w:tc>
      </w:tr>
      <w:tr w:rsidR="001B4564" w:rsidRPr="001B4564" w14:paraId="1ED1A0D9" w14:textId="77777777" w:rsidTr="001B4564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1449C00" w14:textId="77777777" w:rsidR="001B4564" w:rsidRPr="001B4564" w:rsidRDefault="001B4564" w:rsidP="001B4564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1B45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>Gestiona responsablemente los recursos económicos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02171C2" w14:textId="77777777" w:rsidR="001B4564" w:rsidRPr="001B4564" w:rsidRDefault="001B4564" w:rsidP="001B45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1B4564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• Comprende las relaciones entre los elementos del sistema económico.</w:t>
            </w:r>
          </w:p>
          <w:p w14:paraId="0E15FD71" w14:textId="77777777" w:rsidR="001B4564" w:rsidRPr="001B4564" w:rsidRDefault="001B4564" w:rsidP="001B4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1B4564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br/>
            </w:r>
          </w:p>
          <w:p w14:paraId="7CA882FB" w14:textId="77777777" w:rsidR="001B4564" w:rsidRPr="001B4564" w:rsidRDefault="001B4564" w:rsidP="001B45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1B4564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• Toma decisiones económicas y financieras.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7B5DA75" w14:textId="77777777" w:rsidR="001B4564" w:rsidRPr="001B4564" w:rsidRDefault="001B4564" w:rsidP="001B45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1B4564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 xml:space="preserve">• Diferencia entre </w:t>
            </w:r>
            <w:r w:rsidRPr="001B45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>ahorro</w:t>
            </w:r>
            <w:r w:rsidRPr="001B4564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 xml:space="preserve"> e </w:t>
            </w:r>
            <w:r w:rsidRPr="001B45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>inversión</w:t>
            </w:r>
            <w:r w:rsidRPr="001B4564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 xml:space="preserve"> usando ejemplos del biohuerto.</w:t>
            </w:r>
          </w:p>
          <w:p w14:paraId="468A9D56" w14:textId="77777777" w:rsidR="001B4564" w:rsidRPr="001B4564" w:rsidRDefault="001B4564" w:rsidP="001B4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1B4564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br/>
            </w:r>
          </w:p>
          <w:p w14:paraId="4EC2B61F" w14:textId="77777777" w:rsidR="001B4564" w:rsidRPr="001B4564" w:rsidRDefault="001B4564" w:rsidP="001B45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1B4564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• Elabora un presupuesto sencillo calculando costos, ganancias y distribución del dinero.</w:t>
            </w:r>
          </w:p>
        </w:tc>
      </w:tr>
    </w:tbl>
    <w:p w14:paraId="6B1479A6" w14:textId="77777777" w:rsidR="001B4564" w:rsidRPr="001B4564" w:rsidRDefault="001B4564" w:rsidP="001B456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PE"/>
        </w:rPr>
      </w:pPr>
      <w:r w:rsidRPr="001B4564">
        <w:rPr>
          <w:rFonts w:ascii="Times New Roman" w:eastAsia="Times New Roman" w:hAnsi="Times New Roman" w:cs="Times New Roman"/>
          <w:b/>
          <w:bCs/>
          <w:sz w:val="27"/>
          <w:szCs w:val="27"/>
          <w:lang w:eastAsia="es-PE"/>
        </w:rPr>
        <w:t>III. Secuencia Didáctica</w:t>
      </w:r>
    </w:p>
    <w:p w14:paraId="0B8BC6D3" w14:textId="77777777" w:rsidR="001B4564" w:rsidRPr="001B4564" w:rsidRDefault="001B4564" w:rsidP="001B456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</w:pPr>
      <w:r w:rsidRPr="001B4564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1. Inicio (15 minutos)</w:t>
      </w:r>
    </w:p>
    <w:p w14:paraId="0C574753" w14:textId="77777777" w:rsidR="001B4564" w:rsidRPr="001B4564" w:rsidRDefault="001B4564" w:rsidP="001B456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B4564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Motivación:</w:t>
      </w:r>
      <w:r w:rsidRPr="001B4564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Muestra al aula una bolsa de semillas de hortaliza y una moneda.</w:t>
      </w:r>
    </w:p>
    <w:p w14:paraId="0B57F740" w14:textId="77777777" w:rsidR="001B4564" w:rsidRPr="001B4564" w:rsidRDefault="001B4564" w:rsidP="001B4564">
      <w:pPr>
        <w:spacing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B4564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Pregunta retórica:</w:t>
      </w:r>
      <w:r w:rsidRPr="001B4564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</w:t>
      </w:r>
      <w:r w:rsidRPr="001B4564">
        <w:rPr>
          <w:rFonts w:ascii="Times New Roman" w:eastAsia="Times New Roman" w:hAnsi="Times New Roman" w:cs="Times New Roman"/>
          <w:i/>
          <w:iCs/>
          <w:sz w:val="24"/>
          <w:szCs w:val="24"/>
          <w:lang w:eastAsia="es-PE"/>
        </w:rPr>
        <w:t>¿En qué se parecen esta semilla y esta moneda? ¿Qué pasa si las guardamos en un cajón versus si las ponemos a trabajar?</w:t>
      </w:r>
    </w:p>
    <w:p w14:paraId="48B4F94A" w14:textId="77777777" w:rsidR="001B4564" w:rsidRPr="001B4564" w:rsidRDefault="001B4564" w:rsidP="001B456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B4564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Problematización:</w:t>
      </w:r>
      <w:r w:rsidRPr="001B4564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Presenta la siguiente situación contextualizada:</w:t>
      </w:r>
    </w:p>
    <w:p w14:paraId="61CC57B5" w14:textId="77777777" w:rsidR="001B4564" w:rsidRPr="001B4564" w:rsidRDefault="001B4564" w:rsidP="001B4564">
      <w:pPr>
        <w:spacing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B4564">
        <w:rPr>
          <w:rFonts w:ascii="Times New Roman" w:eastAsia="Times New Roman" w:hAnsi="Times New Roman" w:cs="Times New Roman"/>
          <w:i/>
          <w:iCs/>
          <w:sz w:val="24"/>
          <w:szCs w:val="24"/>
          <w:lang w:eastAsia="es-PE"/>
        </w:rPr>
        <w:t xml:space="preserve">"Para nuestro biohuerto necesitamos comprar semillas y abono que cuestan </w:t>
      </w:r>
      <w:r w:rsidRPr="001B456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s-PE"/>
        </w:rPr>
        <w:t>S/ 5</w:t>
      </w:r>
      <w:r w:rsidRPr="001B4564">
        <w:rPr>
          <w:rFonts w:ascii="Times New Roman" w:eastAsia="Times New Roman" w:hAnsi="Times New Roman" w:cs="Times New Roman"/>
          <w:i/>
          <w:iCs/>
          <w:sz w:val="24"/>
          <w:szCs w:val="24"/>
          <w:lang w:eastAsia="es-PE"/>
        </w:rPr>
        <w:t xml:space="preserve">. Tras cuidar la cosecha, vendemos los rábanos a </w:t>
      </w:r>
      <w:r w:rsidRPr="001B456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s-PE"/>
        </w:rPr>
        <w:t>S/ 12</w:t>
      </w:r>
      <w:r w:rsidRPr="001B4564">
        <w:rPr>
          <w:rFonts w:ascii="Times New Roman" w:eastAsia="Times New Roman" w:hAnsi="Times New Roman" w:cs="Times New Roman"/>
          <w:i/>
          <w:iCs/>
          <w:sz w:val="24"/>
          <w:szCs w:val="24"/>
          <w:lang w:eastAsia="es-PE"/>
        </w:rPr>
        <w:t>. ¿Ganamos o perdimos dinero? ¿Qué debemos hacer con lo que nos queda?"</w:t>
      </w:r>
    </w:p>
    <w:p w14:paraId="774DB40F" w14:textId="77777777" w:rsidR="001B4564" w:rsidRPr="001B4564" w:rsidRDefault="001B4564" w:rsidP="001B456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B4564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lastRenderedPageBreak/>
        <w:t>Declaración del propósito:</w:t>
      </w:r>
      <w:r w:rsidRPr="001B4564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</w:t>
      </w:r>
      <w:r w:rsidRPr="001B4564">
        <w:rPr>
          <w:rFonts w:ascii="Times New Roman" w:eastAsia="Times New Roman" w:hAnsi="Times New Roman" w:cs="Times New Roman"/>
          <w:i/>
          <w:iCs/>
          <w:sz w:val="24"/>
          <w:szCs w:val="24"/>
          <w:lang w:eastAsia="es-PE"/>
        </w:rPr>
        <w:t>"Hoy aprenderemos a diferenciar entre ahorrar e invertir planificando el presupuesto de nuestro biohuerto escolar."</w:t>
      </w:r>
    </w:p>
    <w:p w14:paraId="7B01A692" w14:textId="77777777" w:rsidR="001B4564" w:rsidRPr="001B4564" w:rsidRDefault="001B4564" w:rsidP="001B456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</w:pPr>
      <w:r w:rsidRPr="001B4564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2. Desarrollo (60 minutos)</w:t>
      </w:r>
    </w:p>
    <w:p w14:paraId="09602A73" w14:textId="77777777" w:rsidR="001B4564" w:rsidRPr="001B4564" w:rsidRDefault="001B4564" w:rsidP="001B4564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es-PE"/>
        </w:rPr>
      </w:pPr>
      <w:r w:rsidRPr="001B4564">
        <w:rPr>
          <w:rFonts w:ascii="Times New Roman" w:eastAsia="Times New Roman" w:hAnsi="Times New Roman" w:cs="Times New Roman"/>
          <w:b/>
          <w:bCs/>
          <w:sz w:val="20"/>
          <w:szCs w:val="20"/>
          <w:lang w:eastAsia="es-PE"/>
        </w:rPr>
        <w:t>A. Construcción del Conocimiento: Ahorro vs. Inversión</w:t>
      </w:r>
    </w:p>
    <w:p w14:paraId="4949378C" w14:textId="77777777" w:rsidR="001B4564" w:rsidRPr="001B4564" w:rsidRDefault="001B4564" w:rsidP="001B456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B4564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Inversión (Sembrar):</w:t>
      </w:r>
      <w:r w:rsidRPr="001B4564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Es destinarnos un recurso (dinero/tiempo) para adquirir herramientas o insumos con la expectativa de obtener un beneficio mayor en el futuro (ej. comprar compost o semillas).</w:t>
      </w:r>
    </w:p>
    <w:p w14:paraId="18E4D16D" w14:textId="77777777" w:rsidR="001B4564" w:rsidRPr="001B4564" w:rsidRDefault="001B4564" w:rsidP="001B456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B4564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Ahorro (Guardar en el granero):</w:t>
      </w:r>
      <w:r w:rsidRPr="001B4564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Es separar una parte del dinero y no gastarlo, protegiéndolo para emergencias (ej. reparar una herramienta rota) o metas futuras.</w:t>
      </w:r>
    </w:p>
    <w:p w14:paraId="1D42F4BA" w14:textId="77777777" w:rsidR="001B4564" w:rsidRPr="001B4564" w:rsidRDefault="001B4564" w:rsidP="001B4564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es-PE"/>
        </w:rPr>
      </w:pPr>
      <w:r w:rsidRPr="001B4564">
        <w:rPr>
          <w:rFonts w:ascii="Times New Roman" w:eastAsia="Times New Roman" w:hAnsi="Times New Roman" w:cs="Times New Roman"/>
          <w:b/>
          <w:bCs/>
          <w:sz w:val="20"/>
          <w:szCs w:val="20"/>
          <w:lang w:eastAsia="es-PE"/>
        </w:rPr>
        <w:t>B. Trabajo en Equipos: "El Presupuesto del Pequeño Agricultor"</w:t>
      </w:r>
    </w:p>
    <w:p w14:paraId="2CB34AE7" w14:textId="77777777" w:rsidR="001B4564" w:rsidRPr="001B4564" w:rsidRDefault="001B4564" w:rsidP="001B45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B4564">
        <w:rPr>
          <w:rFonts w:ascii="Times New Roman" w:eastAsia="Times New Roman" w:hAnsi="Times New Roman" w:cs="Times New Roman"/>
          <w:sz w:val="24"/>
          <w:szCs w:val="24"/>
          <w:lang w:eastAsia="es-PE"/>
        </w:rPr>
        <w:t>Organiza a los estudiantes en grupos de 4 o 5 personas y entrégales la siguiente guía práctica de cálculo:</w:t>
      </w:r>
    </w:p>
    <w:p w14:paraId="754D56C2" w14:textId="77777777" w:rsidR="001B4564" w:rsidRPr="001B4564" w:rsidRDefault="001B4564" w:rsidP="001B456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B4564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Paso 1: Cálculo de la Inversión Inicial</w:t>
      </w:r>
    </w:p>
    <w:p w14:paraId="33063E53" w14:textId="77777777" w:rsidR="001B4564" w:rsidRPr="001B4564" w:rsidRDefault="001B4564" w:rsidP="001B4564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B4564">
        <w:rPr>
          <w:rFonts w:ascii="Times New Roman" w:eastAsia="Times New Roman" w:hAnsi="Times New Roman" w:cs="Times New Roman"/>
          <w:sz w:val="24"/>
          <w:szCs w:val="24"/>
          <w:lang w:eastAsia="es-PE"/>
        </w:rPr>
        <w:t>Semillas de rábano y lechuga: $S/\ 3.00$</w:t>
      </w:r>
    </w:p>
    <w:p w14:paraId="1191B4B8" w14:textId="77777777" w:rsidR="001B4564" w:rsidRPr="001B4564" w:rsidRDefault="001B4564" w:rsidP="001B4564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B4564">
        <w:rPr>
          <w:rFonts w:ascii="Times New Roman" w:eastAsia="Times New Roman" w:hAnsi="Times New Roman" w:cs="Times New Roman"/>
          <w:sz w:val="24"/>
          <w:szCs w:val="24"/>
          <w:lang w:eastAsia="es-PE"/>
        </w:rPr>
        <w:t>Tierra / Abono orgánico: $S/\ 2.00$</w:t>
      </w:r>
    </w:p>
    <w:p w14:paraId="1DCEC406" w14:textId="77777777" w:rsidR="001B4564" w:rsidRPr="001B4564" w:rsidRDefault="001B4564" w:rsidP="001B4564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B4564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Inversión Total:</w:t>
      </w:r>
      <w:r w:rsidRPr="001B4564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$S/\ 5.00$</w:t>
      </w:r>
    </w:p>
    <w:p w14:paraId="2042D11B" w14:textId="77777777" w:rsidR="001B4564" w:rsidRPr="001B4564" w:rsidRDefault="001B4564" w:rsidP="001B456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B4564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Paso 2: Venta de la Cosecha</w:t>
      </w:r>
    </w:p>
    <w:p w14:paraId="3E5CB1C1" w14:textId="77777777" w:rsidR="001B4564" w:rsidRPr="001B4564" w:rsidRDefault="001B4564" w:rsidP="001B4564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B4564">
        <w:rPr>
          <w:rFonts w:ascii="Times New Roman" w:eastAsia="Times New Roman" w:hAnsi="Times New Roman" w:cs="Times New Roman"/>
          <w:sz w:val="24"/>
          <w:szCs w:val="24"/>
          <w:lang w:eastAsia="es-PE"/>
        </w:rPr>
        <w:t>Venta de 15 atados de verdura a $S/\ 1.00$ c/u = $S/\ 15.00$ de ingreso total.</w:t>
      </w:r>
    </w:p>
    <w:p w14:paraId="051C14C1" w14:textId="77777777" w:rsidR="001B4564" w:rsidRPr="001B4564" w:rsidRDefault="001B4564" w:rsidP="001B456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B4564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Paso 3: Cálculo de Ganancia y Toma de Decisiones</w:t>
      </w:r>
    </w:p>
    <w:p w14:paraId="2154E936" w14:textId="77777777" w:rsidR="001B4564" w:rsidRPr="001B4564" w:rsidRDefault="001B4564" w:rsidP="001B4564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B4564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Ganancia:</w:t>
      </w:r>
      <w:r w:rsidRPr="001B4564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$S/\ 15.00 - S/\ 5.00 = S/\ 10.00$</w:t>
      </w:r>
    </w:p>
    <w:p w14:paraId="51837FD4" w14:textId="77777777" w:rsidR="001B4564" w:rsidRPr="001B4564" w:rsidRDefault="001B4564" w:rsidP="001B4564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B4564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Reparto Estratégico (Regla 40-40-20):</w:t>
      </w:r>
    </w:p>
    <w:p w14:paraId="3CCBBF3C" w14:textId="77777777" w:rsidR="001B4564" w:rsidRPr="001B4564" w:rsidRDefault="001B4564" w:rsidP="001B4564">
      <w:pPr>
        <w:numPr>
          <w:ilvl w:val="2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B4564">
        <w:rPr>
          <w:rFonts w:ascii="Times New Roman" w:eastAsia="Times New Roman" w:hAnsi="Times New Roman" w:cs="Times New Roman"/>
          <w:i/>
          <w:iCs/>
          <w:sz w:val="24"/>
          <w:szCs w:val="24"/>
          <w:lang w:eastAsia="es-PE"/>
        </w:rPr>
        <w:t>Reinversión (40%):</w:t>
      </w:r>
      <w:r w:rsidRPr="001B4564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$S/\ 4.00$ para comprar nuevas semillas de tomate.</w:t>
      </w:r>
    </w:p>
    <w:p w14:paraId="6F7424C1" w14:textId="77777777" w:rsidR="001B4564" w:rsidRPr="001B4564" w:rsidRDefault="001B4564" w:rsidP="001B4564">
      <w:pPr>
        <w:numPr>
          <w:ilvl w:val="2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B4564">
        <w:rPr>
          <w:rFonts w:ascii="Times New Roman" w:eastAsia="Times New Roman" w:hAnsi="Times New Roman" w:cs="Times New Roman"/>
          <w:i/>
          <w:iCs/>
          <w:sz w:val="24"/>
          <w:szCs w:val="24"/>
          <w:lang w:eastAsia="es-PE"/>
        </w:rPr>
        <w:t>Ahorro escolar (40%):</w:t>
      </w:r>
      <w:r w:rsidRPr="001B4564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$S/\ 4.00$ para la alcancía del aula.</w:t>
      </w:r>
    </w:p>
    <w:p w14:paraId="55B2F6A6" w14:textId="77777777" w:rsidR="001B4564" w:rsidRPr="001B4564" w:rsidRDefault="001B4564" w:rsidP="001B4564">
      <w:pPr>
        <w:numPr>
          <w:ilvl w:val="2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B4564">
        <w:rPr>
          <w:rFonts w:ascii="Times New Roman" w:eastAsia="Times New Roman" w:hAnsi="Times New Roman" w:cs="Times New Roman"/>
          <w:i/>
          <w:iCs/>
          <w:sz w:val="24"/>
          <w:szCs w:val="24"/>
          <w:lang w:eastAsia="es-PE"/>
        </w:rPr>
        <w:t>Fondo común (20%):</w:t>
      </w:r>
      <w:r w:rsidRPr="001B4564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$S/\ 2.00$ para comprar guantes de trabajo.</w:t>
      </w:r>
    </w:p>
    <w:p w14:paraId="4DAD25EE" w14:textId="77777777" w:rsidR="001B4564" w:rsidRPr="001B4564" w:rsidRDefault="001B4564" w:rsidP="001B4564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es-PE"/>
        </w:rPr>
      </w:pPr>
      <w:r w:rsidRPr="001B4564">
        <w:rPr>
          <w:rFonts w:ascii="Times New Roman" w:eastAsia="Times New Roman" w:hAnsi="Times New Roman" w:cs="Times New Roman"/>
          <w:b/>
          <w:bCs/>
          <w:sz w:val="20"/>
          <w:szCs w:val="20"/>
          <w:lang w:eastAsia="es-PE"/>
        </w:rPr>
        <w:t>C. Socialización</w:t>
      </w:r>
    </w:p>
    <w:p w14:paraId="0694FD52" w14:textId="77777777" w:rsidR="001B4564" w:rsidRPr="001B4564" w:rsidRDefault="001B4564" w:rsidP="001B45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B4564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Cada equipo presenta su plan de reparto usando dos frascos rotulados en el aula: </w:t>
      </w:r>
      <w:r w:rsidRPr="001B4564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Frasco de Reinversión</w:t>
      </w:r>
      <w:r w:rsidRPr="001B4564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y </w:t>
      </w:r>
      <w:r w:rsidRPr="001B4564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Frasco de Ahorro</w:t>
      </w:r>
      <w:r w:rsidRPr="001B4564">
        <w:rPr>
          <w:rFonts w:ascii="Times New Roman" w:eastAsia="Times New Roman" w:hAnsi="Times New Roman" w:cs="Times New Roman"/>
          <w:sz w:val="24"/>
          <w:szCs w:val="24"/>
          <w:lang w:eastAsia="es-PE"/>
        </w:rPr>
        <w:t>.</w:t>
      </w:r>
    </w:p>
    <w:p w14:paraId="1CC6EECF" w14:textId="77777777" w:rsidR="001B4564" w:rsidRPr="001B4564" w:rsidRDefault="001B4564" w:rsidP="001B456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</w:pPr>
      <w:r w:rsidRPr="001B4564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3. Cierre (15 minutos)</w:t>
      </w:r>
    </w:p>
    <w:p w14:paraId="16C441A2" w14:textId="77777777" w:rsidR="001B4564" w:rsidRPr="001B4564" w:rsidRDefault="001B4564" w:rsidP="001B456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proofErr w:type="spellStart"/>
      <w:r w:rsidRPr="001B4564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Sintesis</w:t>
      </w:r>
      <w:proofErr w:type="spellEnd"/>
      <w:r w:rsidRPr="001B4564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:</w:t>
      </w:r>
      <w:r w:rsidRPr="001B4564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Elabora junto a los estudiantes un esquema en la pizarra:</w:t>
      </w:r>
    </w:p>
    <w:p w14:paraId="0216B3CE" w14:textId="77777777" w:rsidR="001B4564" w:rsidRPr="001B4564" w:rsidRDefault="001B4564" w:rsidP="001B4564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B4564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Ahorro:</w:t>
      </w:r>
      <w:r w:rsidRPr="001B4564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Protege el dinero.</w:t>
      </w:r>
    </w:p>
    <w:p w14:paraId="3BFC920B" w14:textId="77777777" w:rsidR="001B4564" w:rsidRPr="001B4564" w:rsidRDefault="001B4564" w:rsidP="001B4564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B4564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Inversión:</w:t>
      </w:r>
      <w:r w:rsidRPr="001B4564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Hace crecer el dinero.</w:t>
      </w:r>
    </w:p>
    <w:p w14:paraId="637B9048" w14:textId="77777777" w:rsidR="001B4564" w:rsidRPr="001B4564" w:rsidRDefault="001B4564" w:rsidP="001B456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B4564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Metacognición:</w:t>
      </w:r>
    </w:p>
    <w:p w14:paraId="165AF44C" w14:textId="77777777" w:rsidR="001B4564" w:rsidRPr="001B4564" w:rsidRDefault="001B4564" w:rsidP="001B4564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B4564">
        <w:rPr>
          <w:rFonts w:ascii="Times New Roman" w:eastAsia="Times New Roman" w:hAnsi="Times New Roman" w:cs="Times New Roman"/>
          <w:i/>
          <w:iCs/>
          <w:sz w:val="24"/>
          <w:szCs w:val="24"/>
          <w:lang w:eastAsia="es-PE"/>
        </w:rPr>
        <w:t>¿Por qué no es recomendable gastarse toda la ganancia del biohuerto de inmediato?</w:t>
      </w:r>
    </w:p>
    <w:p w14:paraId="3A5ACECB" w14:textId="77777777" w:rsidR="001B4564" w:rsidRPr="001B4564" w:rsidRDefault="001B4564" w:rsidP="001B4564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B4564">
        <w:rPr>
          <w:rFonts w:ascii="Times New Roman" w:eastAsia="Times New Roman" w:hAnsi="Times New Roman" w:cs="Times New Roman"/>
          <w:i/>
          <w:iCs/>
          <w:sz w:val="24"/>
          <w:szCs w:val="24"/>
          <w:lang w:eastAsia="es-PE"/>
        </w:rPr>
        <w:t>¿De qué manera puedes aplicar el ahorro y la inversión en tu vida diaria o en tu hogar?</w:t>
      </w:r>
    </w:p>
    <w:p w14:paraId="48BC0AA7" w14:textId="77777777" w:rsidR="001B4564" w:rsidRPr="001B4564" w:rsidRDefault="001B4564" w:rsidP="001B456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PE"/>
        </w:rPr>
      </w:pPr>
      <w:r w:rsidRPr="001B4564">
        <w:rPr>
          <w:rFonts w:ascii="Times New Roman" w:eastAsia="Times New Roman" w:hAnsi="Times New Roman" w:cs="Times New Roman"/>
          <w:b/>
          <w:bCs/>
          <w:sz w:val="27"/>
          <w:szCs w:val="27"/>
          <w:lang w:eastAsia="es-PE"/>
        </w:rPr>
        <w:lastRenderedPageBreak/>
        <w:t>IV. Evaluación</w:t>
      </w:r>
    </w:p>
    <w:p w14:paraId="70F17864" w14:textId="77777777" w:rsidR="001B4564" w:rsidRPr="001B4564" w:rsidRDefault="001B4564" w:rsidP="001B456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B4564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Evidencia:</w:t>
      </w:r>
      <w:r w:rsidRPr="001B4564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Ficha del presupuesto del biohuerto resuelta en equipo con la propuesta fundamentada de distribución de las ganancias.</w:t>
      </w:r>
    </w:p>
    <w:p w14:paraId="7AA4785B" w14:textId="77777777" w:rsidR="001B4564" w:rsidRPr="001B4564" w:rsidRDefault="001B4564" w:rsidP="001B456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B4564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Instrumento:</w:t>
      </w:r>
      <w:r w:rsidRPr="001B4564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Lista de cotejo (Identificación de costos, diferenciación entre ahorro/inversión y fundamentación del presupuesto).</w:t>
      </w:r>
    </w:p>
    <w:p w14:paraId="0AB4C668" w14:textId="7E6C1A15" w:rsidR="005E0199" w:rsidRPr="001B4564" w:rsidRDefault="001B4564" w:rsidP="001B4564">
      <w:r>
        <w:rPr>
          <w:noProof/>
        </w:rPr>
        <w:drawing>
          <wp:inline distT="0" distB="0" distL="0" distR="0" wp14:anchorId="14318314" wp14:editId="401F60F4">
            <wp:extent cx="3579019" cy="3579019"/>
            <wp:effectExtent l="0" t="0" r="2540" b="254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0203" cy="3580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E0199" w:rsidRPr="001B4564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E210C4" w14:textId="77777777" w:rsidR="002B3CB0" w:rsidRDefault="002B3CB0" w:rsidP="001B4564">
      <w:pPr>
        <w:spacing w:after="0" w:line="240" w:lineRule="auto"/>
      </w:pPr>
      <w:r>
        <w:separator/>
      </w:r>
    </w:p>
  </w:endnote>
  <w:endnote w:type="continuationSeparator" w:id="0">
    <w:p w14:paraId="3A7C9663" w14:textId="77777777" w:rsidR="002B3CB0" w:rsidRDefault="002B3CB0" w:rsidP="001B45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C1817C" w14:textId="77777777" w:rsidR="002B3CB0" w:rsidRDefault="002B3CB0" w:rsidP="001B4564">
      <w:pPr>
        <w:spacing w:after="0" w:line="240" w:lineRule="auto"/>
      </w:pPr>
      <w:r>
        <w:separator/>
      </w:r>
    </w:p>
  </w:footnote>
  <w:footnote w:type="continuationSeparator" w:id="0">
    <w:p w14:paraId="7DF63FAA" w14:textId="77777777" w:rsidR="002B3CB0" w:rsidRDefault="002B3CB0" w:rsidP="001B45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58E32E" w14:textId="0BAF012C" w:rsidR="001B4564" w:rsidRPr="001B4564" w:rsidRDefault="001B4564">
    <w:pPr>
      <w:pStyle w:val="Encabezado"/>
      <w:rPr>
        <w:lang w:val="es-ES"/>
      </w:rPr>
    </w:pPr>
    <w:r>
      <w:rPr>
        <w:noProof/>
        <w:lang w:val="es-ES"/>
      </w:rPr>
      <w:drawing>
        <wp:anchor distT="0" distB="0" distL="114300" distR="114300" simplePos="0" relativeHeight="251658240" behindDoc="0" locked="0" layoutInCell="1" allowOverlap="1" wp14:anchorId="68783BC1" wp14:editId="134C42C1">
          <wp:simplePos x="0" y="0"/>
          <wp:positionH relativeFrom="column">
            <wp:posOffset>2577306</wp:posOffset>
          </wp:positionH>
          <wp:positionV relativeFrom="paragraph">
            <wp:posOffset>-285750</wp:posOffset>
          </wp:positionV>
          <wp:extent cx="614045" cy="614045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4045" cy="6140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lang w:val="es-ES"/>
      </w:rPr>
      <w:t>IE MANUEL GONZALES PRADA</w:t>
    </w:r>
    <w:r>
      <w:rPr>
        <w:lang w:val="es-ES"/>
      </w:rPr>
      <w:tab/>
    </w:r>
    <w:r>
      <w:rPr>
        <w:lang w:val="es-ES"/>
      </w:rPr>
      <w:tab/>
      <w:t>4TO GRADO DE PRIMARIA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C259A7"/>
    <w:multiLevelType w:val="multilevel"/>
    <w:tmpl w:val="560C6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474188"/>
    <w:multiLevelType w:val="multilevel"/>
    <w:tmpl w:val="9FFE5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531D7A"/>
    <w:multiLevelType w:val="multilevel"/>
    <w:tmpl w:val="1C22C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B46115"/>
    <w:multiLevelType w:val="multilevel"/>
    <w:tmpl w:val="6AF0F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34689A"/>
    <w:multiLevelType w:val="multilevel"/>
    <w:tmpl w:val="4BFA4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0F11FEB"/>
    <w:multiLevelType w:val="multilevel"/>
    <w:tmpl w:val="4CA48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564"/>
    <w:rsid w:val="001B4564"/>
    <w:rsid w:val="002B3CB0"/>
    <w:rsid w:val="005E0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E67DB20"/>
  <w15:chartTrackingRefBased/>
  <w15:docId w15:val="{10A94740-1B5A-42C9-A47F-6D1B811F8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1B456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paragraph" w:styleId="Ttulo3">
    <w:name w:val="heading 3"/>
    <w:basedOn w:val="Normal"/>
    <w:link w:val="Ttulo3Car"/>
    <w:uiPriority w:val="9"/>
    <w:qFormat/>
    <w:rsid w:val="001B456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PE"/>
    </w:rPr>
  </w:style>
  <w:style w:type="paragraph" w:styleId="Ttulo4">
    <w:name w:val="heading 4"/>
    <w:basedOn w:val="Normal"/>
    <w:link w:val="Ttulo4Car"/>
    <w:uiPriority w:val="9"/>
    <w:qFormat/>
    <w:rsid w:val="001B456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s-PE"/>
    </w:rPr>
  </w:style>
  <w:style w:type="paragraph" w:styleId="Ttulo5">
    <w:name w:val="heading 5"/>
    <w:basedOn w:val="Normal"/>
    <w:link w:val="Ttulo5Car"/>
    <w:uiPriority w:val="9"/>
    <w:qFormat/>
    <w:rsid w:val="001B456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1B4564"/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character" w:customStyle="1" w:styleId="Ttulo3Car">
    <w:name w:val="Título 3 Car"/>
    <w:basedOn w:val="Fuentedeprrafopredeter"/>
    <w:link w:val="Ttulo3"/>
    <w:uiPriority w:val="9"/>
    <w:rsid w:val="001B4564"/>
    <w:rPr>
      <w:rFonts w:ascii="Times New Roman" w:eastAsia="Times New Roman" w:hAnsi="Times New Roman" w:cs="Times New Roman"/>
      <w:b/>
      <w:bCs/>
      <w:sz w:val="27"/>
      <w:szCs w:val="27"/>
      <w:lang w:eastAsia="es-PE"/>
    </w:rPr>
  </w:style>
  <w:style w:type="character" w:customStyle="1" w:styleId="Ttulo4Car">
    <w:name w:val="Título 4 Car"/>
    <w:basedOn w:val="Fuentedeprrafopredeter"/>
    <w:link w:val="Ttulo4"/>
    <w:uiPriority w:val="9"/>
    <w:rsid w:val="001B4564"/>
    <w:rPr>
      <w:rFonts w:ascii="Times New Roman" w:eastAsia="Times New Roman" w:hAnsi="Times New Roman" w:cs="Times New Roman"/>
      <w:b/>
      <w:bCs/>
      <w:sz w:val="24"/>
      <w:szCs w:val="24"/>
      <w:lang w:eastAsia="es-PE"/>
    </w:rPr>
  </w:style>
  <w:style w:type="character" w:customStyle="1" w:styleId="Ttulo5Car">
    <w:name w:val="Título 5 Car"/>
    <w:basedOn w:val="Fuentedeprrafopredeter"/>
    <w:link w:val="Ttulo5"/>
    <w:uiPriority w:val="9"/>
    <w:rsid w:val="001B4564"/>
    <w:rPr>
      <w:rFonts w:ascii="Times New Roman" w:eastAsia="Times New Roman" w:hAnsi="Times New Roman" w:cs="Times New Roman"/>
      <w:b/>
      <w:bCs/>
      <w:sz w:val="20"/>
      <w:szCs w:val="20"/>
      <w:lang w:eastAsia="es-PE"/>
    </w:rPr>
  </w:style>
  <w:style w:type="paragraph" w:styleId="NormalWeb">
    <w:name w:val="Normal (Web)"/>
    <w:basedOn w:val="Normal"/>
    <w:uiPriority w:val="99"/>
    <w:semiHidden/>
    <w:unhideWhenUsed/>
    <w:rsid w:val="001B45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styleId="Textoennegrita">
    <w:name w:val="Strong"/>
    <w:basedOn w:val="Fuentedeprrafopredeter"/>
    <w:uiPriority w:val="22"/>
    <w:qFormat/>
    <w:rsid w:val="001B4564"/>
    <w:rPr>
      <w:b/>
      <w:bCs/>
    </w:rPr>
  </w:style>
  <w:style w:type="character" w:customStyle="1" w:styleId="math-inline">
    <w:name w:val="math-inline"/>
    <w:basedOn w:val="Fuentedeprrafopredeter"/>
    <w:rsid w:val="001B4564"/>
  </w:style>
  <w:style w:type="paragraph" w:styleId="Encabezado">
    <w:name w:val="header"/>
    <w:basedOn w:val="Normal"/>
    <w:link w:val="EncabezadoCar"/>
    <w:uiPriority w:val="99"/>
    <w:unhideWhenUsed/>
    <w:rsid w:val="001B456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B4564"/>
  </w:style>
  <w:style w:type="paragraph" w:styleId="Piedepgina">
    <w:name w:val="footer"/>
    <w:basedOn w:val="Normal"/>
    <w:link w:val="PiedepginaCar"/>
    <w:uiPriority w:val="99"/>
    <w:unhideWhenUsed/>
    <w:rsid w:val="001B456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B45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91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2886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0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512</Words>
  <Characters>2817</Characters>
  <Application>Microsoft Office Word</Application>
  <DocSecurity>0</DocSecurity>
  <Lines>23</Lines>
  <Paragraphs>6</Paragraphs>
  <ScaleCrop>false</ScaleCrop>
  <Company/>
  <LinksUpToDate>false</LinksUpToDate>
  <CharactersWithSpaces>3323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2026-07-20T22:37:00Z</dcterms:created>
  <dcterms:modified xsi:type="dcterms:W3CDTF">2026-07-20T22:41:00Z</dcterms:modified>
</cp:coreProperties>
</file>