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7b1f2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SESIÓN DE APRENDIZAJE N.° 1 </w:t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COMPRENDEMOS EL CASO E INVESTIGAMOS EL CONTEXTO FINANCIERO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440"/>
        <w:tblGridChange w:id="0">
          <w:tblGrid>
            <w:gridCol w:w="3000"/>
            <w:gridCol w:w="74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Área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Ciencia y Tecnología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Grado y sección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4°B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Duración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90 minutos (2 horas pedagógicas)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Línea temática / Caso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Línea temática 1: Ahorro e Inversión — "La campaña de decoración navideña"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Momento(s) del concurso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A) Comprende el problema · </w:t>
            </w:r>
          </w:p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B) Investiga el contexto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b73"/>
          <w:sz w:val="23"/>
          <w:szCs w:val="23"/>
          <w:rtl w:val="0"/>
        </w:rPr>
        <w:t xml:space="preserve">Propósito de aprendizaje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440"/>
        <w:tblGridChange w:id="0">
          <w:tblGrid>
            <w:gridCol w:w="3000"/>
            <w:gridCol w:w="74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Competencia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Gestiona responsablemente los recursos económicos (Competencia 19 — CNEB)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Capacidad(es)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Comprende las relaciones entre los elementos del sistema económico y financiero.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Desempeño precisado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Identifica los actores, ingresos, gastos, necesidades y riesgos presentes en el caso "La campaña de decoración navideña", estableciendo relaciones entre ellos para comprender la situación financiera de Mariela.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Evidencia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Ficha de reflexión N.° 1: organizador del caso (momentos A y B) registrado en la bitácora del concurso.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b73"/>
          <w:sz w:val="23"/>
          <w:szCs w:val="23"/>
          <w:rtl w:val="0"/>
        </w:rPr>
        <w:t xml:space="preserve">Secuencia didáctica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8640"/>
        <w:tblGridChange w:id="0">
          <w:tblGrid>
            <w:gridCol w:w="1800"/>
            <w:gridCol w:w="8640"/>
          </w:tblGrid>
        </w:tblGridChange>
      </w:tblGrid>
      <w:tr>
        <w:trPr>
          <w:cantSplit w:val="0"/>
          <w:tblHeader w:val="1"/>
        </w:trPr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Momento / Tiempo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Actividades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INICIO</w:t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(15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60" w:lineRule="auto"/>
              <w:ind w:left="283.46456692913375" w:hanging="283.46456692913375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    Bienvenida y presentación del propósito: hoy comenzamos a resolver el caso del Concurso Educación Financiera en tu Cole 2026.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Activa  tu pensamiento: se plantea una pregunta que conecta la experiencia del estudiante con el dilema d</w:t>
            </w:r>
            <w:r w:rsidDel="00000000" w:rsidR="00000000" w:rsidRPr="00000000">
              <w:rPr>
                <w:rtl w:val="0"/>
              </w:rPr>
              <w:t xml:space="preserve">el caso: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¿Alguna vez juntaste dinero de distintas fuentes (propinas, regalos, ventas) para lograr una meta? ¿Cómo organizaste ese dinero?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•    Recojo de saberes previos: lluvia de ideas sobre los conceptos financieros de la sesión, registrados en la piza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rra sin corregir aún.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¿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Qué es un: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Ingreso · Gasto · Ahorro · Meta financiera · Presupuesto personal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?</w:t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DESARROLLO</w:t>
            </w:r>
          </w:p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(60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     Lectura en equipos (4 integrantes) del caso "La campaña de decoración navideña".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  Momento A   —   Comprende el problema: cada equipo responde en un organizador gráfico las preguntas guía del caso, usando la Ficha de trabajo N.° 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1f2c"/>
                <w:sz w:val="21"/>
                <w:szCs w:val="21"/>
                <w:rtl w:val="0"/>
              </w:rPr>
              <w:t xml:space="preserve">Momento A — Comprende el problema (preguntas guía)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80" w:lineRule="auto"/>
              <w:ind w:left="566.9291338582675" w:hanging="283.46456692913375"/>
              <w:rPr/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¿Cuál es la meta financiera de Mariela?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80" w:lineRule="auto"/>
              <w:ind w:left="566.9291338582675" w:hanging="283.46456692913375"/>
              <w:rPr/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¿Cuánto dinero necesita reunir?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80" w:lineRule="auto"/>
              <w:ind w:left="566.9291338582675" w:hanging="283.46456692913375"/>
              <w:rPr/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¿Con qué ingresos cuenta actualmente?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after="80" w:lineRule="auto"/>
              <w:ind w:left="566.9291338582675" w:hanging="283.46456692913375"/>
              <w:rPr/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¿Qué gastos realiza cada semana?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   Se presenta la tabla de "Datos clave del caso" (Ficha informativa N.° 1) y se resuelve en conjunto un ejemplo de lectura de datos.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  Momento B — Investiga el contexto: los equipos leen la Ficha informativa N.° 1 (Ingreso, Gasto, Ahorro, Meta financiera, Presupuesto) y aplican los conceptos para responder las preguntas de investigación del contexto.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/>
            </w:pPr>
            <w:sdt>
              <w:sdtPr>
                <w:id w:val="-368861986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•    Cálculo aplicado breve: con los datos del caso, cada equipo estima cuánto podría reunir Mariela en 24 semanas si mantiene su situación actual (ingresos − gastos = ahorro semanal; ahorro semanal × 24).</w:t>
                </w:r>
              </w:sdtContent>
            </w:sdt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    Socializ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ación: 2 equipos comparten sus hallazgos; el docente consolida ideas clave en la pizarra.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1f3b73"/>
                <w:sz w:val="20"/>
                <w:szCs w:val="20"/>
                <w:rtl w:val="0"/>
              </w:rPr>
              <w:t xml:space="preserve">CIERRE(15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283.46456692913375" w:right="0" w:hanging="283.46456692913375"/>
              <w:jc w:val="both"/>
              <w:rPr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Sistematización: cada equipo registra en la Ficha de reflexión N.° 1 (Ficha de trabajo N.° 1) el análisis de los momentos A y B.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283.46456692913375" w:right="0" w:hanging="283.46456692913375"/>
              <w:jc w:val="both"/>
              <w:rPr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Metacognición: ¿qué relación encuentro entre los ingresos, los gastos y la meta financiera del caso? ¿qué me falta investigar aún?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283.46456692913375" w:right="0" w:hanging="283.46456692913375"/>
              <w:jc w:val="both"/>
              <w:rPr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Autoevaluación breve con semáforo de aprendizaje.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283.46456692913375" w:right="0" w:hanging="283.46456692913375"/>
              <w:jc w:val="both"/>
              <w:rPr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anuncia el reto de la sesión 2: comparar alternativas de solución.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1"/>
          <w:szCs w:val="21"/>
          <w:rtl w:val="0"/>
        </w:rPr>
        <w:t xml:space="preserve">Momento A — Comprende el problema (preguntas guía)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¿Cuál es la meta financiera de Mariela?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¿Cuánto dinero necesita reunir?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¿Con qué ingresos cuenta actualmente?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¿Qué gastos realiza cada semana?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0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1"/>
          <w:szCs w:val="21"/>
          <w:rtl w:val="0"/>
        </w:rPr>
        <w:t xml:space="preserve">Momento B — Investiga el contexto (preguntas guía)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¿Cuánto dinero podría ahorrar si mantiene sus hábitos actuales?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¿Qué gastos podría reducir o reorganizar?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¿Le convendría invertir?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40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¿Cuánto lograría reunir antes de la fecha del viaje?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1f3b73"/>
                <w:sz w:val="20"/>
                <w:szCs w:val="20"/>
                <w:rtl w:val="0"/>
              </w:rPr>
              <w:t xml:space="preserve">Activa tu pensamiento: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¿Alguna vez juntaste dinero de distintas fuentes (propinas, regalos, ventas) para lograr una meta? ¿Cómo organizaste ese dinero?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3b73"/>
          <w:sz w:val="23"/>
          <w:szCs w:val="23"/>
          <w:rtl w:val="0"/>
        </w:rPr>
        <w:t xml:space="preserve">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before="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Copia del caso financiero contextualizado, Ficha informativa N.° 1, Ficha de trabajo N.° 1, plumones, papelógrafos o cuaderno de bitácora, calculadora.</w:t>
      </w: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7b1f2c"/>
                <w:sz w:val="20"/>
                <w:szCs w:val="20"/>
                <w:rtl w:val="0"/>
              </w:rPr>
              <w:t xml:space="preserve">Atención a la diversidad (DUA):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Se ofrece el organizador gráfico en formato visual (esquema) y en formato texto (lista) para que cada equipo elija cómo representar su análisis; los estudiantes que lo requieran pueden trabajar en pareja con apoyo de la docente para la lectura del caso.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900" w:top="90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jc w:val="center"/>
      <w:rPr/>
    </w:pPr>
    <w:r w:rsidDel="00000000" w:rsidR="00000000" w:rsidRPr="00000000">
      <w:rPr>
        <w:color w:val="666666"/>
        <w:sz w:val="16"/>
        <w:szCs w:val="16"/>
        <w:rtl w:val="0"/>
      </w:rPr>
      <w:t xml:space="preserve">4°B — Línea temática 1: Ahorro e Inversión  ·  Pág. </w:t>
    </w:r>
    <w:r w:rsidDel="00000000" w:rsidR="00000000" w:rsidRPr="00000000"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bottom w:color="7b1f2c" w:space="4" w:sz="6" w:val="single"/>
      </w:pBdr>
      <w:jc w:val="right"/>
      <w:rPr/>
    </w:pPr>
    <w:r w:rsidDel="00000000" w:rsidR="00000000" w:rsidRPr="00000000">
      <w:rPr>
        <w:i w:val="1"/>
        <w:iCs w:val="1"/>
        <w:color w:val="1f3b73"/>
        <w:sz w:val="16"/>
        <w:szCs w:val="16"/>
        <w:rtl w:val="0"/>
      </w:rPr>
      <w:t xml:space="preserve">Concurso Educación Financiera en tu Cole 2026 — 4°B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0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4jmeexD3v0IIhKmV8orWUTgOg==">CgMxLjAaFAoBMBIPCg0IB0IJEgdHdW5nc3VoOAByITFnaUJRWDQyZWRrX3BJYVp1WjFDN2Q1d0FNZk4zWTdrMA==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