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E724" w14:textId="2A44342E" w:rsidR="00F56116" w:rsidRPr="00A762F1" w:rsidRDefault="00927084" w:rsidP="00F56116">
      <w:pPr>
        <w:spacing w:after="0" w:line="240" w:lineRule="auto"/>
        <w:ind w:firstLine="720"/>
        <w:jc w:val="center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 xml:space="preserve">UNIDAD II </w:t>
      </w:r>
      <w:r w:rsidR="00F56116" w:rsidRPr="00A762F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2026 - ÁREA DE CIENCIA Y TECNOLOGÍA</w:t>
      </w:r>
    </w:p>
    <w:p w14:paraId="0D6B4418" w14:textId="5449551C" w:rsidR="00FA44E5" w:rsidRPr="007071E6" w:rsidRDefault="00FA44E5" w:rsidP="00FA44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DATOS INFORMATIVOS</w:t>
      </w:r>
    </w:p>
    <w:p w14:paraId="4F97E826" w14:textId="77777777" w:rsidR="00FA44E5" w:rsidRPr="00A762F1" w:rsidRDefault="00FA44E5" w:rsidP="00FA44E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19FB258A" w14:textId="77777777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I.E.</w:t>
      </w:r>
      <w:r w:rsidRPr="00A762F1">
        <w:rPr>
          <w:color w:val="000000" w:themeColor="text1"/>
        </w:rPr>
        <w:t xml:space="preserve">: “SEÑOR DE HUANCA” – San Salvador </w:t>
      </w:r>
    </w:p>
    <w:p w14:paraId="52DBD408" w14:textId="5D651370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UGEL</w:t>
      </w:r>
      <w:r w:rsidRPr="00A762F1">
        <w:rPr>
          <w:color w:val="000000" w:themeColor="text1"/>
        </w:rPr>
        <w:t>: CALCA</w:t>
      </w:r>
      <w:r w:rsidR="00A762F1">
        <w:rPr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DRE</w:t>
      </w:r>
      <w:r w:rsidRPr="00A762F1">
        <w:rPr>
          <w:color w:val="000000" w:themeColor="text1"/>
        </w:rPr>
        <w:t xml:space="preserve">: CUSCO </w:t>
      </w:r>
    </w:p>
    <w:p w14:paraId="566219E3" w14:textId="7B902EFF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Área</w:t>
      </w:r>
      <w:r w:rsidRPr="00A762F1">
        <w:rPr>
          <w:color w:val="000000" w:themeColor="text1"/>
        </w:rPr>
        <w:t>: Ciencia y Tecnología</w:t>
      </w:r>
      <w:r w:rsidR="00A762F1">
        <w:rPr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Ciclo</w:t>
      </w:r>
      <w:r w:rsidRPr="00A762F1">
        <w:rPr>
          <w:color w:val="000000" w:themeColor="text1"/>
        </w:rPr>
        <w:t xml:space="preserve">: VI </w:t>
      </w:r>
    </w:p>
    <w:p w14:paraId="0C87F149" w14:textId="77777777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Grado y Secciones</w:t>
      </w:r>
      <w:r w:rsidRPr="00A762F1">
        <w:rPr>
          <w:color w:val="000000" w:themeColor="text1"/>
        </w:rPr>
        <w:t xml:space="preserve">: 2do de Secundaria “A” y “B” </w:t>
      </w:r>
    </w:p>
    <w:p w14:paraId="56402C80" w14:textId="77777777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Docente / Coord. Ciencias</w:t>
      </w:r>
      <w:r w:rsidRPr="00A762F1">
        <w:rPr>
          <w:color w:val="000000" w:themeColor="text1"/>
        </w:rPr>
        <w:t xml:space="preserve">: Prof. Manuel Sapa Ferro </w:t>
      </w:r>
    </w:p>
    <w:p w14:paraId="76F80011" w14:textId="77777777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Horas Semanales</w:t>
      </w:r>
      <w:r w:rsidRPr="00A762F1">
        <w:rPr>
          <w:color w:val="000000" w:themeColor="text1"/>
        </w:rPr>
        <w:t>: 05 horas (</w:t>
      </w:r>
      <w:proofErr w:type="gramStart"/>
      <w:r w:rsidRPr="00A762F1">
        <w:rPr>
          <w:color w:val="000000" w:themeColor="text1"/>
        </w:rPr>
        <w:t>Martes</w:t>
      </w:r>
      <w:proofErr w:type="gramEnd"/>
      <w:r w:rsidRPr="00A762F1">
        <w:rPr>
          <w:color w:val="000000" w:themeColor="text1"/>
        </w:rPr>
        <w:t xml:space="preserve">: 1h, Miércoles: 2h, Jueves: 2h) </w:t>
      </w:r>
    </w:p>
    <w:p w14:paraId="232776A7" w14:textId="77777777" w:rsidR="00F36A88" w:rsidRPr="00A762F1" w:rsidRDefault="00F36A88" w:rsidP="00F36A88">
      <w:pPr>
        <w:pStyle w:val="NormalWeb"/>
        <w:numPr>
          <w:ilvl w:val="0"/>
          <w:numId w:val="13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Periodo</w:t>
      </w:r>
      <w:r w:rsidRPr="00A762F1">
        <w:rPr>
          <w:color w:val="000000" w:themeColor="text1"/>
        </w:rPr>
        <w:t xml:space="preserve">: Del 30/03 al 17/04 (3 semanas) </w:t>
      </w:r>
    </w:p>
    <w:p w14:paraId="3BFF9C7D" w14:textId="171E62DF" w:rsidR="00F36A88" w:rsidRPr="007071E6" w:rsidRDefault="00F36A88" w:rsidP="00707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TÍTULO DE LA UNIDAD</w:t>
      </w:r>
    </w:p>
    <w:p w14:paraId="48B582AD" w14:textId="77777777" w:rsidR="00FB7879" w:rsidRPr="00A762F1" w:rsidRDefault="00FB7879" w:rsidP="00F36A88">
      <w:pPr>
        <w:pStyle w:val="Ttulo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2F1">
        <w:rPr>
          <w:rFonts w:ascii="Times New Roman" w:hAnsi="Times New Roman" w:cs="Times New Roman"/>
          <w:color w:val="000000" w:themeColor="text1"/>
          <w:sz w:val="24"/>
          <w:szCs w:val="24"/>
        </w:rPr>
        <w:t>"Revalorando nuestros productos andinos: la kiwicha de nuestra tierra"</w:t>
      </w:r>
    </w:p>
    <w:p w14:paraId="5D655095" w14:textId="087E262C" w:rsidR="00F36A88" w:rsidRPr="007071E6" w:rsidRDefault="00F36A88" w:rsidP="00707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SITUACIÓN SIGNIFICATIVA</w:t>
      </w:r>
    </w:p>
    <w:p w14:paraId="7CECE9FC" w14:textId="77777777" w:rsidR="00FB7879" w:rsidRPr="00A762F1" w:rsidRDefault="00FB7879" w:rsidP="00FB7879">
      <w:pPr>
        <w:pStyle w:val="Ttulo3"/>
        <w:spacing w:before="0"/>
        <w:rPr>
          <w:rFonts w:ascii="Times New Roman" w:eastAsia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1. Contexto y Escenario</w:t>
      </w:r>
    </w:p>
    <w:p w14:paraId="27D95678" w14:textId="77777777" w:rsidR="00FB7879" w:rsidRPr="00A762F1" w:rsidRDefault="00FB7879" w:rsidP="007071E6">
      <w:pPr>
        <w:pStyle w:val="NormalWeb"/>
        <w:spacing w:before="0" w:beforeAutospacing="0"/>
        <w:jc w:val="both"/>
        <w:rPr>
          <w:color w:val="000000" w:themeColor="text1"/>
        </w:rPr>
      </w:pPr>
      <w:r w:rsidRPr="00A762F1">
        <w:rPr>
          <w:color w:val="000000" w:themeColor="text1"/>
        </w:rPr>
        <w:t>En el distrito de San Salvador (provincia de Calca, región Cusco), durante los meses de abril y mayo, la comunidad educativa de la I.E. "Señor de Huanca" vive un periodo clave marcado por las labores agrícolas de cosecha de granos andinos, principalmente la kiwicha (</w:t>
      </w:r>
      <w:proofErr w:type="spellStart"/>
      <w:r w:rsidRPr="00A762F1">
        <w:rPr>
          <w:i/>
          <w:iCs/>
          <w:color w:val="000000" w:themeColor="text1"/>
        </w:rPr>
        <w:t>Amaranthus</w:t>
      </w:r>
      <w:proofErr w:type="spellEnd"/>
      <w:r w:rsidRPr="00A762F1">
        <w:rPr>
          <w:i/>
          <w:iCs/>
          <w:color w:val="000000" w:themeColor="text1"/>
        </w:rPr>
        <w:t xml:space="preserve"> </w:t>
      </w:r>
      <w:proofErr w:type="spellStart"/>
      <w:r w:rsidRPr="00A762F1">
        <w:rPr>
          <w:i/>
          <w:iCs/>
          <w:color w:val="000000" w:themeColor="text1"/>
        </w:rPr>
        <w:t>caudatus</w:t>
      </w:r>
      <w:proofErr w:type="spellEnd"/>
      <w:r w:rsidRPr="00A762F1">
        <w:rPr>
          <w:color w:val="000000" w:themeColor="text1"/>
        </w:rPr>
        <w:t xml:space="preserve">). La kiwicha es un superalimento ancestral cultivado localmente desde tiempos incaicos; sin embargo, en el entorno escolar se observa que los estudiantes del 2.º grado de secundaria han ido desplazando el consumo de estos productos originarios para sustituirlos progresivamente por alimentos </w:t>
      </w:r>
      <w:proofErr w:type="spellStart"/>
      <w:r w:rsidRPr="00A762F1">
        <w:rPr>
          <w:color w:val="000000" w:themeColor="text1"/>
        </w:rPr>
        <w:t>ultraprocesados</w:t>
      </w:r>
      <w:proofErr w:type="spellEnd"/>
      <w:r w:rsidRPr="00A762F1">
        <w:rPr>
          <w:color w:val="000000" w:themeColor="text1"/>
        </w:rPr>
        <w:t xml:space="preserve"> de bajo valor nutritivo. En el plano pedagógico del área de Ciencia y Tecnología, se ha diagnosticado la necesidad de nivelar a los estudiantes en la comprensión conceptual de las competencias del área, enfocándose en cómo la estructura de las biomoléculas orgánicas (proteínas, carbohidratos, lípidos) se transforma a nivel celular para proporcionar la energía (</w:t>
      </w:r>
      <w:proofErr w:type="spellStart"/>
      <w:r w:rsidRPr="00A762F1">
        <w:rPr>
          <w:i/>
          <w:iCs/>
          <w:color w:val="000000" w:themeColor="text1"/>
        </w:rPr>
        <w:t>kallpa</w:t>
      </w:r>
      <w:proofErr w:type="spellEnd"/>
      <w:r w:rsidRPr="00A762F1">
        <w:rPr>
          <w:color w:val="000000" w:themeColor="text1"/>
        </w:rPr>
        <w:t>) que el cuerpo requiere en sus actividades diarias.</w:t>
      </w:r>
    </w:p>
    <w:p w14:paraId="57D6FF0D" w14:textId="77777777" w:rsidR="00FB7879" w:rsidRPr="00A762F1" w:rsidRDefault="00FB7879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2. Problema</w:t>
      </w:r>
    </w:p>
    <w:p w14:paraId="6E037E2C" w14:textId="77777777" w:rsidR="00FB7879" w:rsidRPr="00A762F1" w:rsidRDefault="00FB7879" w:rsidP="007071E6">
      <w:pPr>
        <w:pStyle w:val="NormalWeb"/>
        <w:spacing w:before="0" w:beforeAutospacing="0"/>
        <w:jc w:val="both"/>
        <w:rPr>
          <w:color w:val="000000" w:themeColor="text1"/>
        </w:rPr>
      </w:pPr>
      <w:r w:rsidRPr="00A762F1">
        <w:rPr>
          <w:color w:val="000000" w:themeColor="text1"/>
        </w:rPr>
        <w:t xml:space="preserve">Los estudiantes de 2.º de secundaria manifiestan dificultades para explicarse científicamente la relación entre el consumo de biomoléculas de la kiwicha y la obtención de energía celular, consumiendo productos procesados sin analizar su bajo aporte nutricional ni el impacto negativo que genera en la salud. A esta problemática se suma la falta de análisis crítico sobre el aspecto económico: las familias suelen comprar golosinas y </w:t>
      </w:r>
      <w:proofErr w:type="spellStart"/>
      <w:r w:rsidRPr="00A762F1">
        <w:rPr>
          <w:color w:val="000000" w:themeColor="text1"/>
        </w:rPr>
        <w:t>ultraprocesados</w:t>
      </w:r>
      <w:proofErr w:type="spellEnd"/>
      <w:r w:rsidRPr="00A762F1">
        <w:rPr>
          <w:color w:val="000000" w:themeColor="text1"/>
        </w:rPr>
        <w:t xml:space="preserve"> a costos elevados en relación con su calidad, desaprovechando los recursos nutritivos y accesibles que ofrece la producción agrícola de San Salvador. Existe, por tanto, una escasa cultura de consumo consciente y falta de educación financiera básica para evaluar cuánto dinero se invierte diariamente en alimentos de escaso valor biológico frente al ahorro que significaría aprovechar los granos andinos locales.</w:t>
      </w:r>
    </w:p>
    <w:p w14:paraId="170C3FC5" w14:textId="77777777" w:rsidR="00FB7879" w:rsidRPr="00A762F1" w:rsidRDefault="00FB7879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3. Reto o Desafío</w:t>
      </w:r>
    </w:p>
    <w:p w14:paraId="4BF71DB1" w14:textId="77777777" w:rsidR="00FB7879" w:rsidRPr="00A762F1" w:rsidRDefault="00FB7879" w:rsidP="00FB7879">
      <w:pPr>
        <w:pStyle w:val="NormalWeb"/>
        <w:spacing w:before="0" w:beforeAutospacing="0"/>
        <w:rPr>
          <w:color w:val="000000" w:themeColor="text1"/>
        </w:rPr>
      </w:pPr>
      <w:r w:rsidRPr="00A762F1">
        <w:rPr>
          <w:color w:val="000000" w:themeColor="text1"/>
        </w:rPr>
        <w:t>Ante esta situación, se plantean los siguientes retos para el desarrollo de la unidad:</w:t>
      </w:r>
    </w:p>
    <w:p w14:paraId="623AE0D2" w14:textId="77777777" w:rsidR="00FB7879" w:rsidRPr="00A762F1" w:rsidRDefault="00FB7879" w:rsidP="00FB7879">
      <w:pPr>
        <w:pStyle w:val="NormalWeb"/>
        <w:numPr>
          <w:ilvl w:val="0"/>
          <w:numId w:val="20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lastRenderedPageBreak/>
        <w:t xml:space="preserve">¿Cómo podemos explicar la composición biomolecular de la kiwicha frente a los alimentos </w:t>
      </w:r>
      <w:proofErr w:type="spellStart"/>
      <w:r w:rsidRPr="00A762F1">
        <w:rPr>
          <w:b/>
          <w:bCs/>
          <w:color w:val="000000" w:themeColor="text1"/>
        </w:rPr>
        <w:t>ultraprocesados</w:t>
      </w:r>
      <w:proofErr w:type="spellEnd"/>
      <w:r w:rsidRPr="00A762F1">
        <w:rPr>
          <w:b/>
          <w:bCs/>
          <w:color w:val="000000" w:themeColor="text1"/>
        </w:rPr>
        <w:t xml:space="preserve"> para argumentar la importancia de consumir lo que produce nuestra tierra?</w:t>
      </w:r>
    </w:p>
    <w:p w14:paraId="07CFCA1C" w14:textId="77777777" w:rsidR="00FB7879" w:rsidRPr="00A762F1" w:rsidRDefault="00FB7879" w:rsidP="00FB7879">
      <w:pPr>
        <w:pStyle w:val="NormalWeb"/>
        <w:numPr>
          <w:ilvl w:val="0"/>
          <w:numId w:val="20"/>
        </w:numPr>
        <w:spacing w:before="0" w:beforeAutospacing="0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¿De qué manera podemos comparar el costo financiero de una ración nutritiva a base de kiwicha frente al precio de la comida chatarra para promover el cuidado de la salud y de la economía familiar?</w:t>
      </w:r>
    </w:p>
    <w:p w14:paraId="49894447" w14:textId="77777777" w:rsidR="00FB7879" w:rsidRPr="00A762F1" w:rsidRDefault="00FB7879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4. Producto Final</w:t>
      </w:r>
    </w:p>
    <w:p w14:paraId="320D22CC" w14:textId="77777777" w:rsidR="00FB7879" w:rsidRPr="00A762F1" w:rsidRDefault="00FB7879" w:rsidP="00FB7879">
      <w:pPr>
        <w:pStyle w:val="NormalWeb"/>
        <w:spacing w:before="0" w:beforeAutospacing="0"/>
        <w:rPr>
          <w:color w:val="000000" w:themeColor="text1"/>
        </w:rPr>
      </w:pPr>
      <w:r w:rsidRPr="00A762F1">
        <w:rPr>
          <w:color w:val="000000" w:themeColor="text1"/>
        </w:rPr>
        <w:t>Para dar respuesta al desafío planteado y evidenciar el desarrollo progresivo de las competencias del área, los estudiantes elaborarán:</w:t>
      </w:r>
    </w:p>
    <w:p w14:paraId="3CFCBF21" w14:textId="77777777" w:rsidR="00FB7879" w:rsidRPr="00A762F1" w:rsidRDefault="00FB7879" w:rsidP="007071E6">
      <w:pPr>
        <w:pStyle w:val="NormalWeb"/>
        <w:numPr>
          <w:ilvl w:val="0"/>
          <w:numId w:val="21"/>
        </w:numPr>
        <w:spacing w:before="0" w:beforeAutospacing="0"/>
        <w:jc w:val="both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Ficha de Análisis Nutricional y Cuadro Comparativo Biomolecular:</w:t>
      </w:r>
      <w:r w:rsidRPr="00A762F1">
        <w:rPr>
          <w:color w:val="000000" w:themeColor="text1"/>
        </w:rPr>
        <w:t xml:space="preserve"> Un organizador gráfico explicativo donde sustentan con base científica la estructura de las biomoléculas orgánicas (proteínas, carbohidratos y minerales) presentes en la kiwicha en comparación con los insumos </w:t>
      </w:r>
      <w:proofErr w:type="spellStart"/>
      <w:r w:rsidRPr="00A762F1">
        <w:rPr>
          <w:color w:val="000000" w:themeColor="text1"/>
        </w:rPr>
        <w:t>ultraprocesados</w:t>
      </w:r>
      <w:proofErr w:type="spellEnd"/>
      <w:r w:rsidRPr="00A762F1">
        <w:rPr>
          <w:color w:val="000000" w:themeColor="text1"/>
        </w:rPr>
        <w:t>.</w:t>
      </w:r>
    </w:p>
    <w:p w14:paraId="473D38B8" w14:textId="692D5A75" w:rsidR="00FB7879" w:rsidRPr="00A762F1" w:rsidRDefault="00FB7879" w:rsidP="007071E6">
      <w:pPr>
        <w:pStyle w:val="NormalWeb"/>
        <w:numPr>
          <w:ilvl w:val="0"/>
          <w:numId w:val="21"/>
        </w:numPr>
        <w:spacing w:before="0" w:beforeAutospacing="0"/>
        <w:jc w:val="both"/>
        <w:rPr>
          <w:color w:val="000000" w:themeColor="text1"/>
        </w:rPr>
      </w:pPr>
      <w:r w:rsidRPr="00A762F1">
        <w:rPr>
          <w:b/>
          <w:bCs/>
          <w:color w:val="000000" w:themeColor="text1"/>
        </w:rPr>
        <w:t>Propuesta de Diseño Técnico y Plan de Costos Familiar:</w:t>
      </w:r>
      <w:r w:rsidRPr="00A762F1">
        <w:rPr>
          <w:color w:val="000000" w:themeColor="text1"/>
        </w:rPr>
        <w:t xml:space="preserve"> Consiste en la representación gráfica (bocetos/esquemas) de una alternativa alimentaria o ración nutritiva a base de kiwicha, acompañada de una hoja de presupuesto comparativo entre el valor económico de la producción local y el gasto en comida chatarra. Este producto permite argumentar la viabilidad y el ahorro en la economía del hogar</w:t>
      </w:r>
      <w:r w:rsidR="00B562BA">
        <w:rPr>
          <w:color w:val="000000" w:themeColor="text1"/>
        </w:rPr>
        <w:t>.</w:t>
      </w:r>
    </w:p>
    <w:p w14:paraId="12B5BB9F" w14:textId="5835BB56" w:rsidR="00FB7879" w:rsidRDefault="00FB7879" w:rsidP="00707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PROPÓSITOS DE APRENDIZAJE Y MATRIZ DE EVALUACIÓN FORMATIVA</w:t>
      </w:r>
    </w:p>
    <w:p w14:paraId="095524E2" w14:textId="77777777" w:rsidR="007071E6" w:rsidRPr="007071E6" w:rsidRDefault="007071E6" w:rsidP="007071E6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</w:p>
    <w:p w14:paraId="60EB6EE5" w14:textId="5D55A024" w:rsidR="00FB7879" w:rsidRPr="00A762F1" w:rsidRDefault="00FB7879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COMPETENCIA: Explica el mundo físico basándose en conocimientos sobre los seres vivos, materia y energía, biodiversidad, Tierra y universo.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3304"/>
        <w:gridCol w:w="3827"/>
        <w:gridCol w:w="3118"/>
        <w:gridCol w:w="2031"/>
      </w:tblGrid>
      <w:tr w:rsidR="00534DB0" w:rsidRPr="00534DB0" w14:paraId="798087D2" w14:textId="77777777" w:rsidTr="00534DB0">
        <w:trPr>
          <w:trHeight w:val="20"/>
        </w:trPr>
        <w:tc>
          <w:tcPr>
            <w:tcW w:w="2787" w:type="dxa"/>
            <w:shd w:val="clear" w:color="auto" w:fill="auto"/>
            <w:vAlign w:val="center"/>
            <w:hideMark/>
          </w:tcPr>
          <w:p w14:paraId="3DDEDA4E" w14:textId="77777777" w:rsidR="00534DB0" w:rsidRPr="00534DB0" w:rsidRDefault="00534DB0" w:rsidP="00534DB0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4DB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Capacidades</w:t>
            </w:r>
          </w:p>
        </w:tc>
        <w:tc>
          <w:tcPr>
            <w:tcW w:w="3304" w:type="dxa"/>
            <w:shd w:val="clear" w:color="auto" w:fill="auto"/>
            <w:vAlign w:val="center"/>
            <w:hideMark/>
          </w:tcPr>
          <w:p w14:paraId="2969B116" w14:textId="77777777" w:rsidR="00534DB0" w:rsidRPr="00534DB0" w:rsidRDefault="00534DB0" w:rsidP="00534DB0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4DB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Desempeños Precisados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56BB6F29" w14:textId="77777777" w:rsidR="00534DB0" w:rsidRPr="00534DB0" w:rsidRDefault="00534DB0" w:rsidP="00534DB0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4DB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Criterios de Evaluación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FA44D63" w14:textId="77777777" w:rsidR="00534DB0" w:rsidRPr="00534DB0" w:rsidRDefault="00534DB0" w:rsidP="00534DB0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4DB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Evidencia de Aprendizaje</w:t>
            </w:r>
          </w:p>
        </w:tc>
        <w:tc>
          <w:tcPr>
            <w:tcW w:w="2031" w:type="dxa"/>
            <w:shd w:val="clear" w:color="auto" w:fill="auto"/>
            <w:vAlign w:val="center"/>
            <w:hideMark/>
          </w:tcPr>
          <w:p w14:paraId="0D39B279" w14:textId="77777777" w:rsidR="00534DB0" w:rsidRPr="00534DB0" w:rsidRDefault="00534DB0" w:rsidP="00534DB0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4DB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Instrumento</w:t>
            </w:r>
          </w:p>
        </w:tc>
      </w:tr>
      <w:tr w:rsidR="00534DB0" w:rsidRPr="00534DB0" w14:paraId="7FEA6A1E" w14:textId="77777777" w:rsidTr="00534DB0">
        <w:trPr>
          <w:trHeight w:val="20"/>
        </w:trPr>
        <w:tc>
          <w:tcPr>
            <w:tcW w:w="2787" w:type="dxa"/>
            <w:shd w:val="clear" w:color="auto" w:fill="auto"/>
            <w:vAlign w:val="center"/>
            <w:hideMark/>
          </w:tcPr>
          <w:p w14:paraId="52E78883" w14:textId="6429B720" w:rsidR="00534DB0" w:rsidRPr="00534DB0" w:rsidRDefault="001303A3" w:rsidP="001303A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Comprende y usa conocimientos sobre los seres vivos, materia y energía, biodiversidad, Tierra y universo.</w:t>
            </w:r>
          </w:p>
        </w:tc>
        <w:tc>
          <w:tcPr>
            <w:tcW w:w="3304" w:type="dxa"/>
            <w:shd w:val="clear" w:color="auto" w:fill="auto"/>
            <w:vAlign w:val="center"/>
            <w:hideMark/>
          </w:tcPr>
          <w:p w14:paraId="176CE1EF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Explica la estructura y función de las biomoléculas orgánicas (proteínas, carbohidratos) presentes en la kiwicha y las compara con los alimentos </w:t>
            </w:r>
            <w:proofErr w:type="spellStart"/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ultraprocesados</w:t>
            </w:r>
            <w:proofErr w:type="spellEnd"/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47244738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 y relaciona las biomoléculas esenciales de la kiwicha con la obtención de energía en las células del cuerpo.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5CD0E6D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Ficha de Análisis Nutricional y Cuadro Comparativo Biomolecular.</w:t>
            </w:r>
          </w:p>
        </w:tc>
        <w:tc>
          <w:tcPr>
            <w:tcW w:w="2031" w:type="dxa"/>
            <w:shd w:val="clear" w:color="auto" w:fill="auto"/>
            <w:vAlign w:val="center"/>
            <w:hideMark/>
          </w:tcPr>
          <w:p w14:paraId="36AF58B2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Lista de Cotejo de Comprensión Conceptual.</w:t>
            </w:r>
          </w:p>
        </w:tc>
      </w:tr>
      <w:tr w:rsidR="00534DB0" w:rsidRPr="00534DB0" w14:paraId="7CBCB791" w14:textId="77777777" w:rsidTr="00534DB0">
        <w:trPr>
          <w:trHeight w:val="20"/>
        </w:trPr>
        <w:tc>
          <w:tcPr>
            <w:tcW w:w="2787" w:type="dxa"/>
            <w:shd w:val="clear" w:color="auto" w:fill="auto"/>
            <w:vAlign w:val="center"/>
            <w:hideMark/>
          </w:tcPr>
          <w:p w14:paraId="5EF60FB6" w14:textId="679E277F" w:rsidR="00534DB0" w:rsidRPr="00534DB0" w:rsidRDefault="001303A3" w:rsidP="001303A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Evalúa las implicancias del saber y del quehacer científico y tecnológico.</w:t>
            </w:r>
          </w:p>
        </w:tc>
        <w:tc>
          <w:tcPr>
            <w:tcW w:w="3304" w:type="dxa"/>
            <w:shd w:val="clear" w:color="auto" w:fill="auto"/>
            <w:vAlign w:val="center"/>
            <w:hideMark/>
          </w:tcPr>
          <w:p w14:paraId="20C59B0D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Argumenta su posición frente al valor nutricional y socioeconómico de los granos andinos originarios en comparación con los productos procesados.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57DA04B5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Fundamenta de manera crítica </w:t>
            </w:r>
            <w:proofErr w:type="gramStart"/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gramEnd"/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bilingüe (Castellano/Quechua) por qué la kiwicha es superior nutricionalmente a la comida chatarra.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F37C6D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Cuestionario y Texto Reflexivo sobre Consumo Local.</w:t>
            </w:r>
          </w:p>
        </w:tc>
        <w:tc>
          <w:tcPr>
            <w:tcW w:w="2031" w:type="dxa"/>
            <w:shd w:val="clear" w:color="auto" w:fill="auto"/>
            <w:vAlign w:val="center"/>
            <w:hideMark/>
          </w:tcPr>
          <w:p w14:paraId="54F95848" w14:textId="77777777" w:rsidR="00534DB0" w:rsidRPr="00534DB0" w:rsidRDefault="00534DB0" w:rsidP="00534DB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Escala de Valoración.</w:t>
            </w:r>
          </w:p>
        </w:tc>
      </w:tr>
    </w:tbl>
    <w:p w14:paraId="699C24BD" w14:textId="77777777" w:rsidR="00534DB0" w:rsidRDefault="00534DB0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</w:p>
    <w:p w14:paraId="6B4B1DD7" w14:textId="77777777" w:rsidR="00FF2BB3" w:rsidRDefault="00FF2BB3" w:rsidP="00FF2BB3"/>
    <w:p w14:paraId="05DCC997" w14:textId="77777777" w:rsidR="00FF2BB3" w:rsidRDefault="00FF2BB3" w:rsidP="00FF2BB3"/>
    <w:p w14:paraId="44E41D8C" w14:textId="77777777" w:rsidR="00FF2BB3" w:rsidRPr="00FF2BB3" w:rsidRDefault="00FF2BB3" w:rsidP="00FF2BB3"/>
    <w:p w14:paraId="67DA9D2E" w14:textId="545C1070" w:rsidR="00FB7879" w:rsidRPr="00A762F1" w:rsidRDefault="00FB7879" w:rsidP="00FB7879">
      <w:pPr>
        <w:pStyle w:val="Ttulo3"/>
        <w:spacing w:before="0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COMPETENCIA: Diseña y construye soluciones tecnológicas para resolver problemas de su entorno.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3"/>
        <w:gridCol w:w="3100"/>
        <w:gridCol w:w="2862"/>
        <w:gridCol w:w="2740"/>
        <w:gridCol w:w="3194"/>
      </w:tblGrid>
      <w:tr w:rsidR="00BF1131" w:rsidRPr="00BF1131" w14:paraId="0248C8EF" w14:textId="77777777" w:rsidTr="00BF1131">
        <w:trPr>
          <w:trHeight w:val="20"/>
        </w:trPr>
        <w:tc>
          <w:tcPr>
            <w:tcW w:w="3233" w:type="dxa"/>
            <w:shd w:val="clear" w:color="auto" w:fill="auto"/>
            <w:vAlign w:val="center"/>
            <w:hideMark/>
          </w:tcPr>
          <w:p w14:paraId="380D459E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Capacidades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70347EE9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Desempeños Precisados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8F5998C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Criterios de Evaluación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104EB9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Evidencia de Aprendizaje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14:paraId="19A8F842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Instrumento</w:t>
            </w:r>
          </w:p>
        </w:tc>
      </w:tr>
      <w:tr w:rsidR="00BF1131" w:rsidRPr="00BF1131" w14:paraId="6518373A" w14:textId="77777777" w:rsidTr="00BF1131">
        <w:trPr>
          <w:trHeight w:val="20"/>
        </w:trPr>
        <w:tc>
          <w:tcPr>
            <w:tcW w:w="3233" w:type="dxa"/>
            <w:shd w:val="clear" w:color="auto" w:fill="auto"/>
            <w:vAlign w:val="center"/>
            <w:hideMark/>
          </w:tcPr>
          <w:p w14:paraId="3D511AD8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Determina una alternativa de solución tecnológica.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6B7F95C7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 un problema nutricional local y propone teóricamente una alternativa alimentaria basada en la kiwicha.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8A1E4D0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Delimita las necesidades de su entorno y propone alternativas de solución en papel con recursos de San Salvador.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D3BA3C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Ficha de Delimitación del Problema Tecnológico.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14:paraId="769C4BE3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Lista de Cotejo.</w:t>
            </w:r>
          </w:p>
        </w:tc>
      </w:tr>
      <w:tr w:rsidR="00BF1131" w:rsidRPr="00BF1131" w14:paraId="153BA741" w14:textId="77777777" w:rsidTr="00BF1131">
        <w:trPr>
          <w:trHeight w:val="20"/>
        </w:trPr>
        <w:tc>
          <w:tcPr>
            <w:tcW w:w="3233" w:type="dxa"/>
            <w:shd w:val="clear" w:color="auto" w:fill="auto"/>
            <w:vAlign w:val="center"/>
            <w:hideMark/>
          </w:tcPr>
          <w:p w14:paraId="6D0B9E55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Diseña la alternativa de solución tecnológica.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71C62327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Representa mediante bocetos o esquemas simples una propuesta alimentaria, elaborando una tabla de presupuesto estimado.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93F8E2C" w14:textId="0BF42C19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Dibuja la propuesta en papel y calcula el costo estimado de los ingredientes analizando el ahorro familiar 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3E0353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Boceto en Papel y Hoja de Presupuesto Comparativo.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14:paraId="44128315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Rúbrica de Análisis Técnico y Financiero.</w:t>
            </w:r>
          </w:p>
        </w:tc>
      </w:tr>
      <w:tr w:rsidR="00BF1131" w:rsidRPr="00BF1131" w14:paraId="27665C91" w14:textId="77777777" w:rsidTr="00BF1131">
        <w:trPr>
          <w:trHeight w:val="20"/>
        </w:trPr>
        <w:tc>
          <w:tcPr>
            <w:tcW w:w="3233" w:type="dxa"/>
            <w:shd w:val="clear" w:color="auto" w:fill="auto"/>
            <w:vAlign w:val="center"/>
            <w:hideMark/>
          </w:tcPr>
          <w:p w14:paraId="2C8C2E4C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Implementa y valida la alternativa de solución tecnológica.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18D8F09B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Describe en secuencia lógica los pasos para la elaboración teórica de su propuesta alimentaria.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593195D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Detalla la secuencia de preparación o procesamiento evaluando la disponibilidad de insumos locales.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40E153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Diagrama de Flujo / Secuencia de Pasos en Cuaderno.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14:paraId="5F10ED24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Lista de Cotejo de Procesos.</w:t>
            </w:r>
          </w:p>
        </w:tc>
      </w:tr>
      <w:tr w:rsidR="00BF1131" w:rsidRPr="00BF1131" w14:paraId="6C5E17C5" w14:textId="77777777" w:rsidTr="00BF1131">
        <w:trPr>
          <w:trHeight w:val="20"/>
        </w:trPr>
        <w:tc>
          <w:tcPr>
            <w:tcW w:w="3233" w:type="dxa"/>
            <w:shd w:val="clear" w:color="auto" w:fill="auto"/>
            <w:vAlign w:val="center"/>
            <w:hideMark/>
          </w:tcPr>
          <w:p w14:paraId="1CF9DC07" w14:textId="77777777" w:rsidR="00BF1131" w:rsidRPr="00BF1131" w:rsidRDefault="00BF1131" w:rsidP="00BF113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Evalúa y comunica el funcionamiento y los impactos...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387AB89C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Explica la viabilidad económica de su propuesta comparando el costo estimado con el gasto en comida chatarra.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708F7C3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Sustenta por escrito por qué su propuesta teórica es económica y beneficia la salud y economía de su familia.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15CB6F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Conclusión Analítica sobre Economía Familiar y Salud.</w:t>
            </w:r>
          </w:p>
        </w:tc>
        <w:tc>
          <w:tcPr>
            <w:tcW w:w="3194" w:type="dxa"/>
            <w:shd w:val="clear" w:color="auto" w:fill="auto"/>
            <w:vAlign w:val="center"/>
            <w:hideMark/>
          </w:tcPr>
          <w:p w14:paraId="752A21C2" w14:textId="77777777" w:rsidR="00BF1131" w:rsidRPr="00BF1131" w:rsidRDefault="00BF1131" w:rsidP="00BF11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Ficha de Autoevaluación.</w:t>
            </w:r>
          </w:p>
        </w:tc>
      </w:tr>
    </w:tbl>
    <w:p w14:paraId="1DD76A7F" w14:textId="77777777" w:rsidR="00FB7879" w:rsidRPr="00A762F1" w:rsidRDefault="00FB7879" w:rsidP="00F36A88">
      <w:pPr>
        <w:pStyle w:val="Ttulo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E7D971" w14:textId="0DA614A5" w:rsidR="00F36A88" w:rsidRPr="007071E6" w:rsidRDefault="00F36A88" w:rsidP="00707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SECUENCIA DIDÁCTICA (5 HORAS SEMANALES)</w:t>
      </w:r>
    </w:p>
    <w:p w14:paraId="381F510A" w14:textId="77777777" w:rsidR="00821085" w:rsidRPr="00A762F1" w:rsidRDefault="00821085" w:rsidP="00821085">
      <w:pPr>
        <w:pStyle w:val="Ttulo3"/>
        <w:rPr>
          <w:rFonts w:ascii="Times New Roman" w:eastAsia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SEMANA 1: Biomoléculas y Valor Nutricional de la Kiwicha</w:t>
      </w:r>
    </w:p>
    <w:p w14:paraId="2474C7BF" w14:textId="5D6BF7A5" w:rsidR="00821085" w:rsidRPr="00A762F1" w:rsidRDefault="00821085" w:rsidP="00821085">
      <w:pPr>
        <w:pStyle w:val="NormalWeb"/>
        <w:numPr>
          <w:ilvl w:val="0"/>
          <w:numId w:val="23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Martes (1h)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1:</w:t>
      </w:r>
      <w:r w:rsidRPr="00A762F1">
        <w:rPr>
          <w:color w:val="000000" w:themeColor="text1"/>
        </w:rPr>
        <w:t xml:space="preserve"> "De la chacra a la célula". Análisis de saberes previos y lecturas sobre la cosecha de kiwicha en San Salvador, identificando la necesidad del cuerpo de obtener energía (</w:t>
      </w:r>
      <w:proofErr w:type="spellStart"/>
      <w:r w:rsidRPr="00A762F1">
        <w:rPr>
          <w:i/>
          <w:iCs/>
          <w:color w:val="000000" w:themeColor="text1"/>
        </w:rPr>
        <w:t>kallpa</w:t>
      </w:r>
      <w:proofErr w:type="spellEnd"/>
      <w:r w:rsidRPr="00A762F1">
        <w:rPr>
          <w:color w:val="000000" w:themeColor="text1"/>
        </w:rPr>
        <w:t>).</w:t>
      </w:r>
    </w:p>
    <w:p w14:paraId="2F1FBF6F" w14:textId="6427BBCD" w:rsidR="00821085" w:rsidRPr="00A762F1" w:rsidRDefault="00821085" w:rsidP="00821085">
      <w:pPr>
        <w:pStyle w:val="NormalWeb"/>
        <w:numPr>
          <w:ilvl w:val="0"/>
          <w:numId w:val="23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Miércoles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2:</w:t>
      </w:r>
      <w:r w:rsidRPr="00A762F1">
        <w:rPr>
          <w:color w:val="000000" w:themeColor="text1"/>
        </w:rPr>
        <w:t xml:space="preserve"> "Las biomoléculas de nuestra tierra". Identificación de la estructura y función de las proteínas (lisina) y carbohidratos complejos en la kiwicha a través del texto de CyT de 2.º grado.</w:t>
      </w:r>
    </w:p>
    <w:p w14:paraId="6FFFBF04" w14:textId="7029FC9A" w:rsidR="00821085" w:rsidRPr="00A762F1" w:rsidRDefault="00821085" w:rsidP="00821085">
      <w:pPr>
        <w:pStyle w:val="NormalWeb"/>
        <w:numPr>
          <w:ilvl w:val="0"/>
          <w:numId w:val="23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lastRenderedPageBreak/>
        <w:t>Jueves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3:</w:t>
      </w:r>
      <w:r w:rsidRPr="00A762F1">
        <w:rPr>
          <w:color w:val="000000" w:themeColor="text1"/>
        </w:rPr>
        <w:t xml:space="preserve"> "Kiwicha vs. Alimentos </w:t>
      </w:r>
      <w:proofErr w:type="spellStart"/>
      <w:r w:rsidRPr="00A762F1">
        <w:rPr>
          <w:color w:val="000000" w:themeColor="text1"/>
        </w:rPr>
        <w:t>ultraprocesados</w:t>
      </w:r>
      <w:proofErr w:type="spellEnd"/>
      <w:r w:rsidRPr="00A762F1">
        <w:rPr>
          <w:color w:val="000000" w:themeColor="text1"/>
        </w:rPr>
        <w:t>". Comparación bromatológica entre el valor biológico de los granos andinos y la comida chatarra mediante la resolución de una ficha técnica.</w:t>
      </w:r>
    </w:p>
    <w:p w14:paraId="414FF769" w14:textId="77777777" w:rsidR="00821085" w:rsidRPr="00A762F1" w:rsidRDefault="00821085" w:rsidP="00821085">
      <w:pPr>
        <w:pStyle w:val="Ttulo3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SEMANA 2: Consumo Consciente y Sustento Científico</w:t>
      </w:r>
    </w:p>
    <w:p w14:paraId="33D353D5" w14:textId="62D2EA09" w:rsidR="00821085" w:rsidRPr="00A762F1" w:rsidRDefault="00821085" w:rsidP="00821085">
      <w:pPr>
        <w:pStyle w:val="NormalWeb"/>
        <w:numPr>
          <w:ilvl w:val="0"/>
          <w:numId w:val="24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Martes (1h)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4:</w:t>
      </w:r>
      <w:r w:rsidRPr="00A762F1">
        <w:rPr>
          <w:color w:val="000000" w:themeColor="text1"/>
        </w:rPr>
        <w:t xml:space="preserve"> "Nutrientes y metabolismo". Explicación sobre cómo las células transforman las biomoléculas en energía duradera frente a los picos de azúcar de los </w:t>
      </w:r>
      <w:proofErr w:type="spellStart"/>
      <w:r w:rsidRPr="00A762F1">
        <w:rPr>
          <w:color w:val="000000" w:themeColor="text1"/>
        </w:rPr>
        <w:t>ultraprocesados</w:t>
      </w:r>
      <w:proofErr w:type="spellEnd"/>
      <w:r w:rsidRPr="00A762F1">
        <w:rPr>
          <w:color w:val="000000" w:themeColor="text1"/>
        </w:rPr>
        <w:t>.</w:t>
      </w:r>
    </w:p>
    <w:p w14:paraId="4D43E04E" w14:textId="709FD3E6" w:rsidR="00821085" w:rsidRPr="00A762F1" w:rsidRDefault="00821085" w:rsidP="00821085">
      <w:pPr>
        <w:pStyle w:val="NormalWeb"/>
        <w:numPr>
          <w:ilvl w:val="0"/>
          <w:numId w:val="24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Miércoles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5:</w:t>
      </w:r>
      <w:r w:rsidRPr="00A762F1">
        <w:rPr>
          <w:color w:val="000000" w:themeColor="text1"/>
        </w:rPr>
        <w:t xml:space="preserve"> "Construyendo la Ficha Bromatológica". Elaboración del cuadro comparativo biomolecular en el cuaderno/papelote fundamentando la superioridad del consumo de kiwicha.</w:t>
      </w:r>
    </w:p>
    <w:p w14:paraId="4000E694" w14:textId="5FDA2FB5" w:rsidR="00821085" w:rsidRPr="00A762F1" w:rsidRDefault="00821085" w:rsidP="00821085">
      <w:pPr>
        <w:pStyle w:val="NormalWeb"/>
        <w:numPr>
          <w:ilvl w:val="0"/>
          <w:numId w:val="24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Jueves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6:</w:t>
      </w:r>
      <w:r w:rsidRPr="00A762F1">
        <w:rPr>
          <w:color w:val="000000" w:themeColor="text1"/>
        </w:rPr>
        <w:t xml:space="preserve"> "Diálogo de saberes y salud". Lectura reflexiva bilingüe (</w:t>
      </w:r>
      <w:proofErr w:type="gramStart"/>
      <w:r w:rsidRPr="00A762F1">
        <w:rPr>
          <w:color w:val="000000" w:themeColor="text1"/>
        </w:rPr>
        <w:t>Quechua</w:t>
      </w:r>
      <w:proofErr w:type="gramEnd"/>
      <w:r w:rsidRPr="00A762F1">
        <w:rPr>
          <w:color w:val="000000" w:themeColor="text1"/>
        </w:rPr>
        <w:t>/Castellano) sobre la revaloración de los productos originarios y su impacto en la salud escolar.</w:t>
      </w:r>
    </w:p>
    <w:p w14:paraId="7D9A9839" w14:textId="77777777" w:rsidR="00821085" w:rsidRPr="00A762F1" w:rsidRDefault="00821085" w:rsidP="00821085">
      <w:pPr>
        <w:pStyle w:val="Ttulo3"/>
        <w:rPr>
          <w:rFonts w:ascii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SEMANA 3: Diseño Técnico y Educación Financiera Familiar</w:t>
      </w:r>
    </w:p>
    <w:p w14:paraId="2ECEC875" w14:textId="531EECAB" w:rsidR="00821085" w:rsidRPr="00A762F1" w:rsidRDefault="00821085" w:rsidP="00821085">
      <w:pPr>
        <w:pStyle w:val="NormalWeb"/>
        <w:numPr>
          <w:ilvl w:val="0"/>
          <w:numId w:val="25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Martes (1h)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7:</w:t>
      </w:r>
      <w:r w:rsidRPr="00A762F1">
        <w:rPr>
          <w:color w:val="000000" w:themeColor="text1"/>
        </w:rPr>
        <w:t xml:space="preserve"> "Delimito mi propuesta alimentaria". Planteamiento de un problema de consumo local y selección de una alternativa alimentaria o ración nutritiva a base de kiwicha.</w:t>
      </w:r>
    </w:p>
    <w:p w14:paraId="4DECECD2" w14:textId="0ECEE4DE" w:rsidR="00821085" w:rsidRPr="00A762F1" w:rsidRDefault="00821085" w:rsidP="00821085">
      <w:pPr>
        <w:pStyle w:val="NormalWeb"/>
        <w:numPr>
          <w:ilvl w:val="0"/>
          <w:numId w:val="25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Miércoles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8:</w:t>
      </w:r>
      <w:r w:rsidRPr="00A762F1">
        <w:rPr>
          <w:color w:val="000000" w:themeColor="text1"/>
        </w:rPr>
        <w:t xml:space="preserve"> "Diseño y Presupuesto Familiar". Representación gráfica (bocetos/esquemas) de la ración y elaboración del plan de costos comparativo (producción local vs. gasto en comida chatarra). </w:t>
      </w:r>
    </w:p>
    <w:p w14:paraId="15461699" w14:textId="6C17221D" w:rsidR="00821085" w:rsidRPr="00A762F1" w:rsidRDefault="00821085" w:rsidP="00821085">
      <w:pPr>
        <w:pStyle w:val="NormalWeb"/>
        <w:numPr>
          <w:ilvl w:val="0"/>
          <w:numId w:val="25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Jueves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9:</w:t>
      </w:r>
      <w:r w:rsidRPr="00A762F1">
        <w:rPr>
          <w:color w:val="000000" w:themeColor="text1"/>
        </w:rPr>
        <w:t xml:space="preserve"> "Secuencia de preparación". Elaboración del diagrama de flujo paso a paso en papel para la elaboración o procesamiento de la propuesta alimentaria.</w:t>
      </w:r>
    </w:p>
    <w:p w14:paraId="394ABA3C" w14:textId="77777777" w:rsidR="00821085" w:rsidRPr="00A762F1" w:rsidRDefault="00821085" w:rsidP="00821085">
      <w:pPr>
        <w:pStyle w:val="Ttulo3"/>
        <w:rPr>
          <w:rFonts w:ascii="Times New Roman" w:eastAsia="Times New Roman" w:hAnsi="Times New Roman" w:cs="Times New Roman"/>
          <w:color w:val="000000" w:themeColor="text1"/>
        </w:rPr>
      </w:pPr>
      <w:r w:rsidRPr="00A762F1">
        <w:rPr>
          <w:rFonts w:ascii="Times New Roman" w:hAnsi="Times New Roman" w:cs="Times New Roman"/>
          <w:color w:val="000000" w:themeColor="text1"/>
        </w:rPr>
        <w:t>SEMANA 4: Viabilidad, Retroalimentación y Cierre</w:t>
      </w:r>
    </w:p>
    <w:p w14:paraId="02D77481" w14:textId="4ECAA808" w:rsidR="00821085" w:rsidRPr="00A762F1" w:rsidRDefault="00821085" w:rsidP="00821085">
      <w:pPr>
        <w:pStyle w:val="NormalWeb"/>
        <w:numPr>
          <w:ilvl w:val="0"/>
          <w:numId w:val="28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Martes (1h)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10:</w:t>
      </w:r>
      <w:r w:rsidRPr="00A762F1">
        <w:rPr>
          <w:color w:val="000000" w:themeColor="text1"/>
        </w:rPr>
        <w:t xml:space="preserve"> "Viabilidad y economía del hogar". Análisis reflexivo sobre el ahorro económico que genera la propuesta a base de kiwicha para la canasta familiar de San Salvador.</w:t>
      </w:r>
    </w:p>
    <w:p w14:paraId="1E9D3123" w14:textId="5914CAD7" w:rsidR="00821085" w:rsidRPr="00A762F1" w:rsidRDefault="00821085" w:rsidP="00821085">
      <w:pPr>
        <w:pStyle w:val="NormalWeb"/>
        <w:numPr>
          <w:ilvl w:val="0"/>
          <w:numId w:val="28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Miércoles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11:</w:t>
      </w:r>
      <w:r w:rsidRPr="00A762F1">
        <w:rPr>
          <w:color w:val="000000" w:themeColor="text1"/>
        </w:rPr>
        <w:t xml:space="preserve"> "Sustentación de la propuesta". Presentación y argumentación teórica de la propuesta tecnológica y financiera frente a sus compañeros.</w:t>
      </w:r>
    </w:p>
    <w:p w14:paraId="0F72CF02" w14:textId="2E6D9B5A" w:rsidR="00821085" w:rsidRDefault="00821085" w:rsidP="00821085">
      <w:pPr>
        <w:pStyle w:val="NormalWeb"/>
        <w:numPr>
          <w:ilvl w:val="0"/>
          <w:numId w:val="28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Jueves (2h)</w:t>
      </w:r>
      <w:r w:rsidR="00A762F1">
        <w:rPr>
          <w:b/>
          <w:bCs/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Sesión 12:</w:t>
      </w:r>
      <w:r w:rsidRPr="00A762F1">
        <w:rPr>
          <w:color w:val="000000" w:themeColor="text1"/>
        </w:rPr>
        <w:t xml:space="preserve"> </w:t>
      </w:r>
      <w:r w:rsidRPr="00A762F1">
        <w:rPr>
          <w:b/>
          <w:bCs/>
          <w:color w:val="000000" w:themeColor="text1"/>
        </w:rPr>
        <w:t>"Reflexionando sobre lo aprendido"</w:t>
      </w:r>
      <w:r w:rsidRPr="00A762F1">
        <w:rPr>
          <w:color w:val="000000" w:themeColor="text1"/>
        </w:rPr>
        <w:t>. Análisis metacognitivo sobre el proceso de aprendizaje, autoevaluación del producto final terminado y socialización de conclusiones pedagógicas.</w:t>
      </w:r>
    </w:p>
    <w:p w14:paraId="736D3943" w14:textId="77777777" w:rsidR="001303A3" w:rsidRDefault="001303A3" w:rsidP="001303A3">
      <w:pPr>
        <w:pStyle w:val="NormalWeb"/>
        <w:rPr>
          <w:color w:val="000000" w:themeColor="text1"/>
        </w:rPr>
      </w:pPr>
    </w:p>
    <w:p w14:paraId="27C1F575" w14:textId="77777777" w:rsidR="001303A3" w:rsidRDefault="001303A3" w:rsidP="001303A3">
      <w:pPr>
        <w:pStyle w:val="NormalWeb"/>
        <w:rPr>
          <w:color w:val="000000" w:themeColor="text1"/>
        </w:rPr>
      </w:pPr>
    </w:p>
    <w:p w14:paraId="2736CE0E" w14:textId="77777777" w:rsidR="001303A3" w:rsidRDefault="001303A3" w:rsidP="001303A3">
      <w:pPr>
        <w:pStyle w:val="NormalWeb"/>
        <w:rPr>
          <w:color w:val="000000" w:themeColor="text1"/>
        </w:rPr>
      </w:pPr>
    </w:p>
    <w:p w14:paraId="15F08894" w14:textId="77777777" w:rsidR="001303A3" w:rsidRPr="00A762F1" w:rsidRDefault="001303A3" w:rsidP="001303A3">
      <w:pPr>
        <w:pStyle w:val="NormalWeb"/>
        <w:rPr>
          <w:color w:val="000000" w:themeColor="text1"/>
        </w:rPr>
      </w:pPr>
    </w:p>
    <w:p w14:paraId="7228CDFB" w14:textId="77777777" w:rsidR="00821085" w:rsidRPr="007071E6" w:rsidRDefault="00821085" w:rsidP="00707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14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7071E6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>VI. RECURSOS Y ENFOQUES</w:t>
      </w:r>
    </w:p>
    <w:p w14:paraId="22730AED" w14:textId="77777777" w:rsidR="00821085" w:rsidRPr="00A762F1" w:rsidRDefault="00821085" w:rsidP="00821085">
      <w:pPr>
        <w:pStyle w:val="NormalWeb"/>
        <w:numPr>
          <w:ilvl w:val="0"/>
          <w:numId w:val="27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Enfoques Transversales:</w:t>
      </w:r>
    </w:p>
    <w:p w14:paraId="3276D993" w14:textId="77777777" w:rsidR="00821085" w:rsidRPr="00A762F1" w:rsidRDefault="00821085" w:rsidP="00821085">
      <w:pPr>
        <w:pStyle w:val="NormalWeb"/>
        <w:numPr>
          <w:ilvl w:val="1"/>
          <w:numId w:val="27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Intercultural:</w:t>
      </w:r>
      <w:r w:rsidRPr="00A762F1">
        <w:rPr>
          <w:color w:val="000000" w:themeColor="text1"/>
        </w:rPr>
        <w:t xml:space="preserve"> Respeto a la identidad cultural y revaloración de los productos agrícolas ancestrales de San Salvador.</w:t>
      </w:r>
    </w:p>
    <w:p w14:paraId="1485AE14" w14:textId="77777777" w:rsidR="00821085" w:rsidRPr="00A762F1" w:rsidRDefault="00821085" w:rsidP="00821085">
      <w:pPr>
        <w:pStyle w:val="NormalWeb"/>
        <w:numPr>
          <w:ilvl w:val="1"/>
          <w:numId w:val="27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Búsqueda de la Excelencia:</w:t>
      </w:r>
      <w:r w:rsidRPr="00A762F1">
        <w:rPr>
          <w:color w:val="000000" w:themeColor="text1"/>
        </w:rPr>
        <w:t xml:space="preserve"> Fomento del consumo saludable y decisiones financieras conscientes para la mejora de la calidad de vida familiar.</w:t>
      </w:r>
    </w:p>
    <w:p w14:paraId="6773E84A" w14:textId="625C6BC4" w:rsidR="00821085" w:rsidRPr="00A762F1" w:rsidRDefault="00821085" w:rsidP="00821085">
      <w:pPr>
        <w:pStyle w:val="NormalWeb"/>
        <w:numPr>
          <w:ilvl w:val="0"/>
          <w:numId w:val="27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Materiales JEC:</w:t>
      </w:r>
      <w:r w:rsidRPr="00A762F1">
        <w:rPr>
          <w:color w:val="000000" w:themeColor="text1"/>
        </w:rPr>
        <w:t xml:space="preserve"> Texto escolar de C</w:t>
      </w:r>
      <w:r w:rsidR="0025222E">
        <w:rPr>
          <w:color w:val="000000" w:themeColor="text1"/>
        </w:rPr>
        <w:t xml:space="preserve"> </w:t>
      </w:r>
      <w:proofErr w:type="spellStart"/>
      <w:r w:rsidR="0025222E">
        <w:rPr>
          <w:color w:val="000000" w:themeColor="text1"/>
        </w:rPr>
        <w:t>y</w:t>
      </w:r>
      <w:r w:rsidRPr="00A762F1">
        <w:rPr>
          <w:color w:val="000000" w:themeColor="text1"/>
        </w:rPr>
        <w:t>T</w:t>
      </w:r>
      <w:proofErr w:type="spellEnd"/>
      <w:r w:rsidRPr="00A762F1">
        <w:rPr>
          <w:color w:val="000000" w:themeColor="text1"/>
        </w:rPr>
        <w:t xml:space="preserve"> de 2.º de Secundaria (Minedu), tabletas/laptops, papelógrafos, plumones, fichas de trabajo impresas.</w:t>
      </w:r>
    </w:p>
    <w:p w14:paraId="64A35378" w14:textId="77777777" w:rsidR="00821085" w:rsidRPr="00A762F1" w:rsidRDefault="00821085" w:rsidP="00821085">
      <w:pPr>
        <w:pStyle w:val="NormalWeb"/>
        <w:numPr>
          <w:ilvl w:val="0"/>
          <w:numId w:val="27"/>
        </w:numPr>
        <w:rPr>
          <w:color w:val="000000" w:themeColor="text1"/>
        </w:rPr>
      </w:pPr>
      <w:r w:rsidRPr="00A762F1">
        <w:rPr>
          <w:b/>
          <w:bCs/>
          <w:color w:val="000000" w:themeColor="text1"/>
        </w:rPr>
        <w:t>EIB (Revitalización Lingüística):</w:t>
      </w:r>
      <w:r w:rsidRPr="00A762F1">
        <w:rPr>
          <w:color w:val="000000" w:themeColor="text1"/>
        </w:rPr>
        <w:t xml:space="preserve"> Uso de glosarios bilingües (</w:t>
      </w:r>
      <w:proofErr w:type="gramStart"/>
      <w:r w:rsidRPr="00A762F1">
        <w:rPr>
          <w:color w:val="000000" w:themeColor="text1"/>
        </w:rPr>
        <w:t>Quechua</w:t>
      </w:r>
      <w:proofErr w:type="gramEnd"/>
      <w:r w:rsidRPr="00A762F1">
        <w:rPr>
          <w:color w:val="000000" w:themeColor="text1"/>
        </w:rPr>
        <w:t>-Castellano) sobre nutrición y agricultura, considerando el diálogo de saberes con los productores agrícolas locales.</w:t>
      </w:r>
    </w:p>
    <w:p w14:paraId="7032371B" w14:textId="77777777" w:rsidR="00A6117D" w:rsidRDefault="00A611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F50525" w14:textId="7818F314" w:rsidR="005223F2" w:rsidRPr="00A762F1" w:rsidRDefault="000235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2F1">
        <w:rPr>
          <w:rFonts w:ascii="Times New Roman" w:hAnsi="Times New Roman" w:cs="Times New Roman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F4EA7" wp14:editId="1E3EC3A0">
                <wp:simplePos x="0" y="0"/>
                <wp:positionH relativeFrom="column">
                  <wp:posOffset>5273040</wp:posOffset>
                </wp:positionH>
                <wp:positionV relativeFrom="paragraph">
                  <wp:posOffset>319405</wp:posOffset>
                </wp:positionV>
                <wp:extent cx="2499360" cy="74676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746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20C27" w14:textId="77777777" w:rsidR="000235B8" w:rsidRDefault="000235B8" w:rsidP="00023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0235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………………………………………</w:t>
                            </w:r>
                          </w:p>
                          <w:p w14:paraId="49A8FAAD" w14:textId="4D50C749" w:rsidR="000235B8" w:rsidRPr="000235B8" w:rsidRDefault="000235B8" w:rsidP="00023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Prof. Manuel Sapa Ferro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6F4EA7" id="Rectángulo 4" o:spid="_x0000_s1026" style="position:absolute;margin-left:415.2pt;margin-top:25.15pt;width:196.8pt;height:5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" fillcolor="white [3201]" stroked="f" strokeweight="1pt">
                <v:textbox>
                  <w:txbxContent>
                    <w:p w14:paraId="3F520C27" w14:textId="77777777" w:rsidR="000235B8" w:rsidRDefault="000235B8" w:rsidP="000235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0235B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………………………………………</w:t>
                      </w:r>
                    </w:p>
                    <w:p w14:paraId="49A8FAAD" w14:textId="4D50C749" w:rsidR="000235B8" w:rsidRPr="000235B8" w:rsidRDefault="000235B8" w:rsidP="000235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Prof. Manuel Sapa Ferro</w:t>
                      </w:r>
                    </w:p>
                  </w:txbxContent>
                </v:textbox>
              </v:rect>
            </w:pict>
          </mc:Fallback>
        </mc:AlternateContent>
      </w:r>
      <w:r w:rsidRPr="00A762F1">
        <w:rPr>
          <w:rFonts w:ascii="Times New Roman" w:hAnsi="Times New Roman" w:cs="Times New Roman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7EEDC" wp14:editId="5AE08142">
                <wp:simplePos x="0" y="0"/>
                <wp:positionH relativeFrom="column">
                  <wp:posOffset>1104900</wp:posOffset>
                </wp:positionH>
                <wp:positionV relativeFrom="paragraph">
                  <wp:posOffset>319405</wp:posOffset>
                </wp:positionV>
                <wp:extent cx="2499360" cy="74676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746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3677E" w14:textId="77777777" w:rsidR="000235B8" w:rsidRDefault="000235B8" w:rsidP="00023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0235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………………………………………</w:t>
                            </w:r>
                          </w:p>
                          <w:p w14:paraId="6F363A3C" w14:textId="11DD7D7A" w:rsidR="000235B8" w:rsidRPr="000235B8" w:rsidRDefault="000235B8" w:rsidP="000235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0235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Director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37EEDC" id="Rectángulo 2" o:spid="_x0000_s1027" style="position:absolute;margin-left:87pt;margin-top:25.15pt;width:196.8pt;height:5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" fillcolor="white [3201]" stroked="f" strokeweight="1pt">
                <v:textbox>
                  <w:txbxContent>
                    <w:p w14:paraId="7923677E" w14:textId="77777777" w:rsidR="000235B8" w:rsidRDefault="000235B8" w:rsidP="000235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0235B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………………………………………</w:t>
                      </w:r>
                    </w:p>
                    <w:p w14:paraId="6F363A3C" w14:textId="11DD7D7A" w:rsidR="000235B8" w:rsidRPr="000235B8" w:rsidRDefault="000235B8" w:rsidP="000235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0235B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Director </w:t>
                      </w:r>
                    </w:p>
                  </w:txbxContent>
                </v:textbox>
              </v:rect>
            </w:pict>
          </mc:Fallback>
        </mc:AlternateContent>
      </w:r>
    </w:p>
    <w:p w14:paraId="74F55838" w14:textId="77777777" w:rsidR="006A7406" w:rsidRPr="00A762F1" w:rsidRDefault="006A7406" w:rsidP="006A74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15170" w14:textId="77777777" w:rsidR="006A7406" w:rsidRPr="00A762F1" w:rsidRDefault="006A7406" w:rsidP="006A74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A7406" w:rsidRPr="00A762F1" w:rsidSect="003570EC">
      <w:headerReference w:type="default" r:id="rId7"/>
      <w:pgSz w:w="16838" w:h="11906" w:orient="landscape"/>
      <w:pgMar w:top="1418" w:right="720" w:bottom="720" w:left="72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0EAF" w14:textId="77777777" w:rsidR="003570EC" w:rsidRDefault="003570EC" w:rsidP="00800632">
      <w:pPr>
        <w:spacing w:after="0" w:line="240" w:lineRule="auto"/>
      </w:pPr>
      <w:r>
        <w:separator/>
      </w:r>
    </w:p>
  </w:endnote>
  <w:endnote w:type="continuationSeparator" w:id="0">
    <w:p w14:paraId="74D834C3" w14:textId="77777777" w:rsidR="003570EC" w:rsidRDefault="003570EC" w:rsidP="0080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82A86" w14:textId="77777777" w:rsidR="003570EC" w:rsidRDefault="003570EC" w:rsidP="00800632">
      <w:pPr>
        <w:spacing w:after="0" w:line="240" w:lineRule="auto"/>
      </w:pPr>
      <w:r>
        <w:separator/>
      </w:r>
    </w:p>
  </w:footnote>
  <w:footnote w:type="continuationSeparator" w:id="0">
    <w:p w14:paraId="42C526C0" w14:textId="77777777" w:rsidR="003570EC" w:rsidRDefault="003570EC" w:rsidP="0080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34CB" w14:textId="0B60941F" w:rsidR="00800632" w:rsidRDefault="00E16B88">
    <w:pPr>
      <w:pStyle w:val="Encabezado"/>
    </w:pPr>
    <w:r w:rsidRPr="0018554E">
      <w:rPr>
        <w:b/>
        <w:noProof/>
        <w:sz w:val="28"/>
        <w:szCs w:val="24"/>
      </w:rPr>
      <w:drawing>
        <wp:anchor distT="0" distB="0" distL="114300" distR="114300" simplePos="0" relativeHeight="251662336" behindDoc="0" locked="0" layoutInCell="1" allowOverlap="1" wp14:anchorId="131F23A2" wp14:editId="28B99404">
          <wp:simplePos x="0" y="0"/>
          <wp:positionH relativeFrom="margin">
            <wp:posOffset>371766</wp:posOffset>
          </wp:positionH>
          <wp:positionV relativeFrom="paragraph">
            <wp:posOffset>-102447</wp:posOffset>
          </wp:positionV>
          <wp:extent cx="589198" cy="592667"/>
          <wp:effectExtent l="0" t="0" r="1905" b="0"/>
          <wp:wrapNone/>
          <wp:docPr id="205313987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37" cy="594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554E">
      <w:rPr>
        <w:b/>
        <w:noProof/>
        <w:sz w:val="28"/>
        <w:szCs w:val="24"/>
      </w:rPr>
      <w:drawing>
        <wp:anchor distT="0" distB="0" distL="114300" distR="114300" simplePos="0" relativeHeight="251660288" behindDoc="0" locked="0" layoutInCell="1" allowOverlap="1" wp14:anchorId="16AE8CCA" wp14:editId="2023D21F">
          <wp:simplePos x="0" y="0"/>
          <wp:positionH relativeFrom="margin">
            <wp:posOffset>8983133</wp:posOffset>
          </wp:positionH>
          <wp:positionV relativeFrom="paragraph">
            <wp:posOffset>-153247</wp:posOffset>
          </wp:positionV>
          <wp:extent cx="701675" cy="596813"/>
          <wp:effectExtent l="0" t="0" r="3175" b="0"/>
          <wp:wrapNone/>
          <wp:docPr id="190753764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5" b="11950"/>
                  <a:stretch/>
                </pic:blipFill>
                <pic:spPr bwMode="auto">
                  <a:xfrm>
                    <a:off x="0" y="0"/>
                    <a:ext cx="703683" cy="5985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6B88">
      <w:rPr>
        <w:noProof/>
      </w:rPr>
      <w:drawing>
        <wp:anchor distT="0" distB="0" distL="114300" distR="114300" simplePos="0" relativeHeight="251658240" behindDoc="1" locked="0" layoutInCell="1" allowOverlap="1" wp14:anchorId="66D3E00C" wp14:editId="08ED5DB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74350" cy="8191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51D"/>
    <w:multiLevelType w:val="multilevel"/>
    <w:tmpl w:val="9EAE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476F7"/>
    <w:multiLevelType w:val="multilevel"/>
    <w:tmpl w:val="657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446A3"/>
    <w:multiLevelType w:val="multilevel"/>
    <w:tmpl w:val="16E8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521B3"/>
    <w:multiLevelType w:val="multilevel"/>
    <w:tmpl w:val="1D46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B73DE"/>
    <w:multiLevelType w:val="multilevel"/>
    <w:tmpl w:val="AF34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B27F2"/>
    <w:multiLevelType w:val="multilevel"/>
    <w:tmpl w:val="72E4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067380"/>
    <w:multiLevelType w:val="multilevel"/>
    <w:tmpl w:val="6B46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276EF"/>
    <w:multiLevelType w:val="multilevel"/>
    <w:tmpl w:val="E67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35E4E"/>
    <w:multiLevelType w:val="multilevel"/>
    <w:tmpl w:val="2BB0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76AC2"/>
    <w:multiLevelType w:val="multilevel"/>
    <w:tmpl w:val="C76AC01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F6035"/>
    <w:multiLevelType w:val="multilevel"/>
    <w:tmpl w:val="559E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5710D"/>
    <w:multiLevelType w:val="multilevel"/>
    <w:tmpl w:val="BD5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835B0"/>
    <w:multiLevelType w:val="multilevel"/>
    <w:tmpl w:val="C85A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A53691"/>
    <w:multiLevelType w:val="multilevel"/>
    <w:tmpl w:val="42A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53312"/>
    <w:multiLevelType w:val="multilevel"/>
    <w:tmpl w:val="F4E4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9C5287"/>
    <w:multiLevelType w:val="multilevel"/>
    <w:tmpl w:val="AE16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82840"/>
    <w:multiLevelType w:val="multilevel"/>
    <w:tmpl w:val="C728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D7D54"/>
    <w:multiLevelType w:val="multilevel"/>
    <w:tmpl w:val="BFA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9206F7"/>
    <w:multiLevelType w:val="multilevel"/>
    <w:tmpl w:val="B654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F72BB"/>
    <w:multiLevelType w:val="multilevel"/>
    <w:tmpl w:val="7C62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6806F9"/>
    <w:multiLevelType w:val="multilevel"/>
    <w:tmpl w:val="5D0C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C545A9"/>
    <w:multiLevelType w:val="multilevel"/>
    <w:tmpl w:val="67FA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F320C7"/>
    <w:multiLevelType w:val="multilevel"/>
    <w:tmpl w:val="40EE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231D1A"/>
    <w:multiLevelType w:val="multilevel"/>
    <w:tmpl w:val="302A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2071E"/>
    <w:multiLevelType w:val="hybridMultilevel"/>
    <w:tmpl w:val="51603E7A"/>
    <w:lvl w:ilvl="0" w:tplc="2FB6D1A4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D4203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0A2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80B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063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C5E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F83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458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1C75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2547A"/>
    <w:multiLevelType w:val="multilevel"/>
    <w:tmpl w:val="2EB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4148A0"/>
    <w:multiLevelType w:val="multilevel"/>
    <w:tmpl w:val="D9AE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05970"/>
    <w:multiLevelType w:val="multilevel"/>
    <w:tmpl w:val="D300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810674">
    <w:abstractNumId w:val="9"/>
  </w:num>
  <w:num w:numId="2" w16cid:durableId="546143832">
    <w:abstractNumId w:val="24"/>
  </w:num>
  <w:num w:numId="3" w16cid:durableId="8915366">
    <w:abstractNumId w:val="26"/>
  </w:num>
  <w:num w:numId="4" w16cid:durableId="614019266">
    <w:abstractNumId w:val="22"/>
  </w:num>
  <w:num w:numId="5" w16cid:durableId="109931877">
    <w:abstractNumId w:val="14"/>
  </w:num>
  <w:num w:numId="6" w16cid:durableId="64839434">
    <w:abstractNumId w:val="1"/>
  </w:num>
  <w:num w:numId="7" w16cid:durableId="453712739">
    <w:abstractNumId w:val="17"/>
  </w:num>
  <w:num w:numId="8" w16cid:durableId="1994329185">
    <w:abstractNumId w:val="7"/>
  </w:num>
  <w:num w:numId="9" w16cid:durableId="1970091407">
    <w:abstractNumId w:val="19"/>
  </w:num>
  <w:num w:numId="10" w16cid:durableId="1300961876">
    <w:abstractNumId w:val="23"/>
  </w:num>
  <w:num w:numId="11" w16cid:durableId="1641152921">
    <w:abstractNumId w:val="11"/>
  </w:num>
  <w:num w:numId="12" w16cid:durableId="2100981327">
    <w:abstractNumId w:val="2"/>
  </w:num>
  <w:num w:numId="13" w16cid:durableId="947809611">
    <w:abstractNumId w:val="21"/>
  </w:num>
  <w:num w:numId="14" w16cid:durableId="1811361037">
    <w:abstractNumId w:val="6"/>
  </w:num>
  <w:num w:numId="15" w16cid:durableId="1519074762">
    <w:abstractNumId w:val="8"/>
  </w:num>
  <w:num w:numId="16" w16cid:durableId="10226154">
    <w:abstractNumId w:val="15"/>
  </w:num>
  <w:num w:numId="17" w16cid:durableId="937522109">
    <w:abstractNumId w:val="3"/>
  </w:num>
  <w:num w:numId="18" w16cid:durableId="1862276796">
    <w:abstractNumId w:val="20"/>
  </w:num>
  <w:num w:numId="19" w16cid:durableId="1994336614">
    <w:abstractNumId w:val="18"/>
  </w:num>
  <w:num w:numId="20" w16cid:durableId="1412390512">
    <w:abstractNumId w:val="4"/>
  </w:num>
  <w:num w:numId="21" w16cid:durableId="499547774">
    <w:abstractNumId w:val="12"/>
  </w:num>
  <w:num w:numId="22" w16cid:durableId="639773795">
    <w:abstractNumId w:val="27"/>
  </w:num>
  <w:num w:numId="23" w16cid:durableId="84809014">
    <w:abstractNumId w:val="16"/>
  </w:num>
  <w:num w:numId="24" w16cid:durableId="145905362">
    <w:abstractNumId w:val="0"/>
  </w:num>
  <w:num w:numId="25" w16cid:durableId="1228420757">
    <w:abstractNumId w:val="25"/>
  </w:num>
  <w:num w:numId="26" w16cid:durableId="1687707171">
    <w:abstractNumId w:val="10"/>
  </w:num>
  <w:num w:numId="27" w16cid:durableId="1008211646">
    <w:abstractNumId w:val="5"/>
  </w:num>
  <w:num w:numId="28" w16cid:durableId="1589997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E5"/>
    <w:rsid w:val="000235B8"/>
    <w:rsid w:val="00080E4F"/>
    <w:rsid w:val="000C57DB"/>
    <w:rsid w:val="0012223D"/>
    <w:rsid w:val="001303A3"/>
    <w:rsid w:val="001356A1"/>
    <w:rsid w:val="002229B9"/>
    <w:rsid w:val="0025222E"/>
    <w:rsid w:val="002B503C"/>
    <w:rsid w:val="002B652B"/>
    <w:rsid w:val="003023BA"/>
    <w:rsid w:val="003137D8"/>
    <w:rsid w:val="0032086C"/>
    <w:rsid w:val="003570EC"/>
    <w:rsid w:val="005223F2"/>
    <w:rsid w:val="00534DB0"/>
    <w:rsid w:val="00542DA2"/>
    <w:rsid w:val="005D59C2"/>
    <w:rsid w:val="005E0EC8"/>
    <w:rsid w:val="005E4964"/>
    <w:rsid w:val="006653FA"/>
    <w:rsid w:val="006A7406"/>
    <w:rsid w:val="007071E6"/>
    <w:rsid w:val="00712F79"/>
    <w:rsid w:val="00757E64"/>
    <w:rsid w:val="00766A21"/>
    <w:rsid w:val="00781C88"/>
    <w:rsid w:val="007F12C1"/>
    <w:rsid w:val="00800632"/>
    <w:rsid w:val="008200B1"/>
    <w:rsid w:val="00821085"/>
    <w:rsid w:val="008F6D63"/>
    <w:rsid w:val="0090780F"/>
    <w:rsid w:val="00927084"/>
    <w:rsid w:val="009867FE"/>
    <w:rsid w:val="00A22D68"/>
    <w:rsid w:val="00A443F6"/>
    <w:rsid w:val="00A6117D"/>
    <w:rsid w:val="00A762F1"/>
    <w:rsid w:val="00AA2CD9"/>
    <w:rsid w:val="00B562BA"/>
    <w:rsid w:val="00B81183"/>
    <w:rsid w:val="00BE37F3"/>
    <w:rsid w:val="00BF1131"/>
    <w:rsid w:val="00C07ACB"/>
    <w:rsid w:val="00D44B05"/>
    <w:rsid w:val="00D85C21"/>
    <w:rsid w:val="00DD1CE9"/>
    <w:rsid w:val="00E16B88"/>
    <w:rsid w:val="00E33FC7"/>
    <w:rsid w:val="00E43EAB"/>
    <w:rsid w:val="00E57F0E"/>
    <w:rsid w:val="00EB753F"/>
    <w:rsid w:val="00F03D0D"/>
    <w:rsid w:val="00F04AA4"/>
    <w:rsid w:val="00F20EB8"/>
    <w:rsid w:val="00F36A88"/>
    <w:rsid w:val="00F55C73"/>
    <w:rsid w:val="00F56116"/>
    <w:rsid w:val="00F94730"/>
    <w:rsid w:val="00FA44E5"/>
    <w:rsid w:val="00FB7879"/>
    <w:rsid w:val="00FC0F38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92E848"/>
  <w15:chartTrackingRefBased/>
  <w15:docId w15:val="{7FEBE3D6-7A5D-458A-8D54-7E9C6558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4E5"/>
    <w:rPr>
      <w:rFonts w:ascii="Calibri" w:eastAsia="Calibri" w:hAnsi="Calibri" w:cs="Calibri"/>
      <w:kern w:val="0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561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5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5C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44E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FA44E5"/>
    <w:rPr>
      <w:rFonts w:ascii="Calibri" w:eastAsia="Calibri" w:hAnsi="Calibri" w:cs="Calibri"/>
      <w:b/>
      <w:bCs/>
      <w:kern w:val="0"/>
      <w:sz w:val="24"/>
      <w:szCs w:val="24"/>
      <w:lang w:eastAsia="es-PE"/>
      <w14:ligatures w14:val="none"/>
    </w:rPr>
  </w:style>
  <w:style w:type="paragraph" w:styleId="NormalWeb">
    <w:name w:val="Normal (Web)"/>
    <w:basedOn w:val="Normal"/>
    <w:uiPriority w:val="99"/>
    <w:unhideWhenUsed/>
    <w:rsid w:val="00FA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006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632"/>
    <w:rPr>
      <w:rFonts w:ascii="Calibri" w:eastAsia="Calibri" w:hAnsi="Calibri" w:cs="Calibri"/>
      <w:kern w:val="0"/>
      <w:lang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006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632"/>
    <w:rPr>
      <w:rFonts w:ascii="Calibri" w:eastAsia="Calibri" w:hAnsi="Calibri" w:cs="Calibri"/>
      <w:kern w:val="0"/>
      <w:lang w:eastAsia="es-PE"/>
      <w14:ligatures w14:val="none"/>
    </w:rPr>
  </w:style>
  <w:style w:type="table" w:styleId="Tablaconcuadrcula">
    <w:name w:val="Table Grid"/>
    <w:basedOn w:val="Tablanormal"/>
    <w:uiPriority w:val="39"/>
    <w:rsid w:val="008F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81C8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D85C2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PE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5C2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PE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F561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F3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39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1497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37</cp:revision>
  <cp:lastPrinted>2026-05-04T03:04:00Z</cp:lastPrinted>
  <dcterms:created xsi:type="dcterms:W3CDTF">2026-05-03T21:27:00Z</dcterms:created>
  <dcterms:modified xsi:type="dcterms:W3CDTF">2026-07-30T16:24:00Z</dcterms:modified>
</cp:coreProperties>
</file>