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65C" w:rsidRPr="00D02B52" w:rsidRDefault="0037565C" w:rsidP="0037565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0"/>
          <w:szCs w:val="20"/>
          <w:lang w:val="es-MX"/>
        </w:rPr>
      </w:pPr>
      <w:r w:rsidRPr="00D02B52">
        <w:rPr>
          <w:rFonts w:ascii="Arial" w:eastAsia="Times New Roman" w:hAnsi="Arial" w:cs="Arial"/>
          <w:b/>
          <w:bCs/>
          <w:color w:val="FF0000"/>
          <w:sz w:val="20"/>
          <w:szCs w:val="20"/>
          <w:lang w:val="es-MX"/>
        </w:rPr>
        <w:t xml:space="preserve">TÍTULO DEL PROYECTO: </w:t>
      </w:r>
      <w:r w:rsidRPr="00D02B52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es-MX"/>
        </w:rPr>
        <w:t>"MIS PRIMERAS MONEDAS: CONSTRUYENDO UN FUTURO CIUDADANO"</w:t>
      </w:r>
    </w:p>
    <w:p w:rsidR="00D02B52" w:rsidRDefault="00D02B52" w:rsidP="0037565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37565C" w:rsidRPr="0037565C" w:rsidRDefault="0037565C" w:rsidP="0037565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</w:t>
      </w:r>
      <w:r w:rsidRPr="0037565C">
        <w:rPr>
          <w:rFonts w:ascii="Arial" w:eastAsia="Times New Roman" w:hAnsi="Arial" w:cs="Arial"/>
          <w:b/>
          <w:bCs/>
          <w:sz w:val="20"/>
          <w:szCs w:val="20"/>
        </w:rPr>
        <w:t xml:space="preserve">1. </w:t>
      </w:r>
      <w:r w:rsidRPr="00D02B52">
        <w:rPr>
          <w:rFonts w:ascii="Arial" w:eastAsia="Times New Roman" w:hAnsi="Arial" w:cs="Arial"/>
          <w:b/>
          <w:bCs/>
          <w:sz w:val="20"/>
          <w:szCs w:val="20"/>
        </w:rPr>
        <w:t>DATOS GENERALES</w:t>
      </w:r>
      <w:r w:rsidRPr="0037565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D02B52">
        <w:rPr>
          <w:rFonts w:ascii="Arial" w:eastAsia="Times New Roman" w:hAnsi="Arial" w:cs="Arial"/>
          <w:b/>
          <w:bCs/>
          <w:sz w:val="20"/>
          <w:szCs w:val="20"/>
        </w:rPr>
        <w:t>DEL PROYECTO</w:t>
      </w:r>
    </w:p>
    <w:p w:rsidR="00D02B52" w:rsidRPr="00D02B52" w:rsidRDefault="00D02B52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>
        <w:rPr>
          <w:rFonts w:ascii="Arial" w:eastAsia="Times New Roman" w:hAnsi="Arial" w:cs="Arial"/>
          <w:sz w:val="20"/>
          <w:szCs w:val="20"/>
          <w:lang w:val="es-MX"/>
        </w:rPr>
        <w:t>I.E. 40028 Guillermo Mercado Barroso</w:t>
      </w:r>
    </w:p>
    <w:p w:rsidR="0037565C" w:rsidRPr="0037565C" w:rsidRDefault="0037565C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Grado / Nivel: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1</w:t>
      </w:r>
      <w:r w:rsidRPr="00D02B52">
        <w:rPr>
          <w:rFonts w:ascii="Arial" w:eastAsia="Times New Roman" w:hAnsi="Arial" w:cs="Arial"/>
          <w:sz w:val="20"/>
          <w:szCs w:val="20"/>
          <w:lang w:val="es-MX"/>
        </w:rPr>
        <w:t>ro de Secundaria. Secciones A, B y C</w:t>
      </w:r>
    </w:p>
    <w:p w:rsidR="0037565C" w:rsidRPr="0037565C" w:rsidRDefault="0037565C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Área Principal: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Desarrollo Personal, Ciudadanía y Cívica (DPCC) </w:t>
      </w:r>
      <w:r w:rsidRPr="0037565C">
        <w:rPr>
          <w:rFonts w:ascii="Arial" w:eastAsia="Times New Roman" w:hAnsi="Arial" w:cs="Arial"/>
          <w:i/>
          <w:iCs/>
          <w:sz w:val="20"/>
          <w:szCs w:val="20"/>
          <w:lang w:val="es-MX"/>
        </w:rPr>
        <w:t>(con articulación con Ciencias Sociales)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>.</w:t>
      </w:r>
    </w:p>
    <w:p w:rsidR="0037565C" w:rsidRPr="0037565C" w:rsidRDefault="0037565C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Competencia Principal: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</w:t>
      </w:r>
      <w:r w:rsidRPr="0037565C">
        <w:rPr>
          <w:rFonts w:ascii="Arial" w:eastAsia="Times New Roman" w:hAnsi="Arial" w:cs="Arial"/>
          <w:i/>
          <w:iCs/>
          <w:sz w:val="20"/>
          <w:szCs w:val="20"/>
          <w:lang w:val="es-MX"/>
        </w:rPr>
        <w:t>Gestiona responsablemente los recursos económicos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/ </w:t>
      </w:r>
      <w:r w:rsidRPr="0037565C">
        <w:rPr>
          <w:rFonts w:ascii="Arial" w:eastAsia="Times New Roman" w:hAnsi="Arial" w:cs="Arial"/>
          <w:i/>
          <w:iCs/>
          <w:sz w:val="20"/>
          <w:szCs w:val="20"/>
          <w:lang w:val="es-MX"/>
        </w:rPr>
        <w:t>Construye su identidad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>.</w:t>
      </w:r>
    </w:p>
    <w:p w:rsidR="0037565C" w:rsidRPr="0037565C" w:rsidRDefault="0037565C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Duración: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</w:t>
      </w:r>
      <w:r w:rsidRPr="00D02B52">
        <w:rPr>
          <w:rFonts w:ascii="Arial" w:eastAsia="Times New Roman" w:hAnsi="Arial" w:cs="Arial"/>
          <w:sz w:val="20"/>
          <w:szCs w:val="20"/>
          <w:lang w:val="es-MX"/>
        </w:rPr>
        <w:t xml:space="preserve"> 4 semanas </w:t>
      </w:r>
    </w:p>
    <w:p w:rsidR="0037565C" w:rsidRDefault="0037565C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Producto Final: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</w:t>
      </w:r>
      <w:r w:rsidRPr="00D02B52">
        <w:rPr>
          <w:rFonts w:ascii="Arial" w:eastAsia="Times New Roman" w:hAnsi="Arial" w:cs="Arial"/>
          <w:color w:val="FF0000"/>
          <w:sz w:val="20"/>
          <w:szCs w:val="20"/>
          <w:lang w:val="es-MX"/>
        </w:rPr>
        <w:t>F</w:t>
      </w:r>
      <w:r w:rsidRPr="00D02B52">
        <w:rPr>
          <w:rFonts w:ascii="Arial" w:eastAsia="Times New Roman" w:hAnsi="Arial" w:cs="Arial"/>
          <w:b/>
          <w:bCs/>
          <w:color w:val="FF0000"/>
          <w:sz w:val="20"/>
          <w:szCs w:val="20"/>
          <w:lang w:val="es-MX"/>
        </w:rPr>
        <w:t>ERIA CIUDADANA DE PROYECTOS Y PRESUPUESTOS"</w:t>
      </w:r>
      <w:r w:rsidRPr="00D02B52">
        <w:rPr>
          <w:rFonts w:ascii="Arial" w:eastAsia="Times New Roman" w:hAnsi="Arial" w:cs="Arial"/>
          <w:color w:val="FF0000"/>
          <w:sz w:val="20"/>
          <w:szCs w:val="20"/>
          <w:lang w:val="es-MX"/>
        </w:rPr>
        <w:t xml:space="preserve"> + </w:t>
      </w:r>
      <w:r w:rsidRPr="00D02B52">
        <w:rPr>
          <w:rFonts w:ascii="Arial" w:eastAsia="Times New Roman" w:hAnsi="Arial" w:cs="Arial"/>
          <w:b/>
          <w:bCs/>
          <w:color w:val="FF0000"/>
          <w:sz w:val="20"/>
          <w:szCs w:val="20"/>
          <w:lang w:val="es-MX"/>
        </w:rPr>
        <w:t>DIARIO DE AHORRO Y CONSUMO CIUDADANO (FÍSICO O DIGITAL)</w:t>
      </w:r>
      <w:r w:rsidRPr="00D02B52">
        <w:rPr>
          <w:rFonts w:ascii="Arial" w:eastAsia="Times New Roman" w:hAnsi="Arial" w:cs="Arial"/>
          <w:color w:val="FF0000"/>
          <w:sz w:val="20"/>
          <w:szCs w:val="20"/>
          <w:lang w:val="es-MX"/>
        </w:rPr>
        <w:t>.</w:t>
      </w:r>
    </w:p>
    <w:p w:rsidR="00D02B52" w:rsidRPr="0037565C" w:rsidRDefault="00D02B52" w:rsidP="00375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val="es-MX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s-MX"/>
        </w:rPr>
        <w:t>Docente:</w:t>
      </w:r>
      <w:r>
        <w:rPr>
          <w:rFonts w:ascii="Arial" w:eastAsia="Times New Roman" w:hAnsi="Arial" w:cs="Arial"/>
          <w:color w:val="FF0000"/>
          <w:sz w:val="20"/>
          <w:szCs w:val="20"/>
          <w:lang w:val="es-MX"/>
        </w:rPr>
        <w:t xml:space="preserve"> </w:t>
      </w:r>
      <w:r w:rsidRPr="00D02B52">
        <w:rPr>
          <w:rFonts w:ascii="Arial" w:eastAsia="Times New Roman" w:hAnsi="Arial" w:cs="Arial"/>
          <w:sz w:val="20"/>
          <w:szCs w:val="20"/>
          <w:lang w:val="es-MX"/>
        </w:rPr>
        <w:t xml:space="preserve">Alicia Miguelina Vera </w:t>
      </w:r>
      <w:r>
        <w:rPr>
          <w:rFonts w:ascii="Arial" w:eastAsia="Times New Roman" w:hAnsi="Arial" w:cs="Arial"/>
          <w:sz w:val="20"/>
          <w:szCs w:val="20"/>
          <w:lang w:val="es-MX"/>
        </w:rPr>
        <w:t>M</w:t>
      </w:r>
      <w:r w:rsidRPr="00D02B52">
        <w:rPr>
          <w:rFonts w:ascii="Arial" w:eastAsia="Times New Roman" w:hAnsi="Arial" w:cs="Arial"/>
          <w:sz w:val="20"/>
          <w:szCs w:val="20"/>
          <w:lang w:val="es-MX"/>
        </w:rPr>
        <w:t>anchego</w:t>
      </w:r>
    </w:p>
    <w:p w:rsidR="00D02B52" w:rsidRDefault="00D02B52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37565C" w:rsidRDefault="0037565C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2. Fundamentación e Innovación</w:t>
      </w:r>
    </w:p>
    <w:p w:rsidR="00D02B52" w:rsidRPr="0037565C" w:rsidRDefault="00D02B52" w:rsidP="00D02B52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D02B52">
        <w:rPr>
          <w:rFonts w:ascii="Arial" w:hAnsi="Arial" w:cs="Arial"/>
          <w:sz w:val="20"/>
          <w:szCs w:val="20"/>
          <w:lang w:val="es-MX"/>
        </w:rPr>
        <w:t xml:space="preserve">Este proyecto fundamenta su propuesta en la competencia </w:t>
      </w:r>
      <w:r w:rsidRPr="00D02B52">
        <w:rPr>
          <w:rFonts w:ascii="Arial" w:hAnsi="Arial" w:cs="Arial"/>
          <w:b/>
          <w:bCs/>
          <w:sz w:val="20"/>
          <w:szCs w:val="20"/>
          <w:lang w:val="es-MX"/>
        </w:rPr>
        <w:t>"Gestiona responsablemente los recursos económicos"</w:t>
      </w:r>
      <w:r w:rsidRPr="00D02B52">
        <w:rPr>
          <w:rFonts w:ascii="Arial" w:hAnsi="Arial" w:cs="Arial"/>
          <w:sz w:val="20"/>
          <w:szCs w:val="20"/>
          <w:lang w:val="es-MX"/>
        </w:rPr>
        <w:t xml:space="preserve">, articulándola estrechamente con el desarrollo de la </w:t>
      </w:r>
      <w:r w:rsidRPr="00D02B52">
        <w:rPr>
          <w:rFonts w:ascii="Arial" w:hAnsi="Arial" w:cs="Arial"/>
          <w:b/>
          <w:bCs/>
          <w:sz w:val="20"/>
          <w:szCs w:val="20"/>
          <w:lang w:val="es-MX"/>
        </w:rPr>
        <w:t>autonomía, la ética y la ciudadanía</w:t>
      </w:r>
      <w:r w:rsidRPr="00D02B52">
        <w:rPr>
          <w:rFonts w:ascii="Arial" w:hAnsi="Arial" w:cs="Arial"/>
          <w:sz w:val="20"/>
          <w:szCs w:val="20"/>
          <w:lang w:val="es-MX"/>
        </w:rPr>
        <w:t xml:space="preserve">. La educación financiera no debe entenderse como un mero entrenamiento para el consumo o el mercado, sino como una herramienta de alfabetización crítica que permite a los estudiantes comprender cómo sus elecciones financieras individuales repercuten en el bienestar personal, familiar y </w:t>
      </w:r>
      <w:proofErr w:type="spellStart"/>
      <w:r w:rsidRPr="00D02B52">
        <w:rPr>
          <w:rFonts w:ascii="Arial" w:hAnsi="Arial" w:cs="Arial"/>
          <w:sz w:val="20"/>
          <w:szCs w:val="20"/>
          <w:lang w:val="es-MX"/>
        </w:rPr>
        <w:t>socioambiental</w:t>
      </w:r>
      <w:proofErr w:type="spellEnd"/>
      <w:r w:rsidRPr="00D02B52">
        <w:rPr>
          <w:rFonts w:ascii="Arial" w:hAnsi="Arial" w:cs="Arial"/>
          <w:sz w:val="20"/>
          <w:szCs w:val="20"/>
          <w:lang w:val="es-MX"/>
        </w:rPr>
        <w:t xml:space="preserve"> de su comunidad.</w:t>
      </w:r>
    </w:p>
    <w:p w:rsidR="0037565C" w:rsidRPr="00D02B52" w:rsidRDefault="0037565C" w:rsidP="00D02B52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¿Qué lo hace innovador?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A diferencia de la enseñanza tradicional de la economía basada solo en fórmulas o gráficos abstractos, este proyecto aborda la educación financiera como un 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ejercicio de ciudadanía activa y toma de decisiones éticas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>. Combina la simulación de economía escolar con la reflexión sobre el consumo responsable, la publicidad y el impacto ambiental/social del gasto en la comunidad.</w:t>
      </w:r>
    </w:p>
    <w:p w:rsidR="00D02B52" w:rsidRDefault="00D02B52" w:rsidP="00D02B52">
      <w:pPr>
        <w:pStyle w:val="Ttulo4"/>
        <w:jc w:val="both"/>
        <w:rPr>
          <w:rFonts w:ascii="Arial" w:hAnsi="Arial" w:cs="Arial"/>
          <w:sz w:val="20"/>
          <w:szCs w:val="20"/>
          <w:lang w:val="es-MX"/>
        </w:rPr>
      </w:pPr>
    </w:p>
    <w:p w:rsidR="00D02B52" w:rsidRPr="00D02B52" w:rsidRDefault="00D02B52" w:rsidP="00D02B52">
      <w:pPr>
        <w:pStyle w:val="Ttulo4"/>
        <w:jc w:val="both"/>
        <w:rPr>
          <w:rFonts w:ascii="Arial" w:hAnsi="Arial" w:cs="Arial"/>
          <w:sz w:val="20"/>
          <w:szCs w:val="20"/>
          <w:lang w:val="es-MX"/>
        </w:rPr>
      </w:pPr>
      <w:r w:rsidRPr="00D02B52">
        <w:rPr>
          <w:rFonts w:ascii="Arial" w:hAnsi="Arial" w:cs="Arial"/>
          <w:sz w:val="20"/>
          <w:szCs w:val="20"/>
          <w:lang w:val="es-MX"/>
        </w:rPr>
        <w:t>3.</w:t>
      </w:r>
      <w:r w:rsidRPr="00D02B52">
        <w:rPr>
          <w:rFonts w:ascii="Arial" w:hAnsi="Arial" w:cs="Arial"/>
          <w:sz w:val="20"/>
          <w:szCs w:val="20"/>
          <w:lang w:val="es-MX"/>
        </w:rPr>
        <w:t>Impacto Esperado</w:t>
      </w:r>
    </w:p>
    <w:p w:rsidR="00D02B52" w:rsidRPr="00D02B52" w:rsidRDefault="00D02B52" w:rsidP="00D02B52">
      <w:pPr>
        <w:pStyle w:val="NormalWeb"/>
        <w:jc w:val="both"/>
        <w:rPr>
          <w:rFonts w:ascii="Arial" w:hAnsi="Arial" w:cs="Arial"/>
          <w:sz w:val="20"/>
          <w:szCs w:val="20"/>
          <w:lang w:val="es-MX"/>
        </w:rPr>
      </w:pPr>
      <w:r w:rsidRPr="00D02B52">
        <w:rPr>
          <w:rFonts w:ascii="Arial" w:hAnsi="Arial" w:cs="Arial"/>
          <w:sz w:val="20"/>
          <w:szCs w:val="20"/>
          <w:lang w:val="es-MX"/>
        </w:rPr>
        <w:t xml:space="preserve">A través de esta propuesta, se busca que el estudiante transite de un rol pasivo de receptor/consumidor a un </w:t>
      </w:r>
      <w:r w:rsidRPr="00D02B52">
        <w:rPr>
          <w:rFonts w:ascii="Arial" w:hAnsi="Arial" w:cs="Arial"/>
          <w:b/>
          <w:bCs/>
          <w:sz w:val="20"/>
          <w:szCs w:val="20"/>
          <w:lang w:val="es-MX"/>
        </w:rPr>
        <w:t>agente activo de cambio en su economía familiar y escolar</w:t>
      </w:r>
      <w:r w:rsidRPr="00D02B52">
        <w:rPr>
          <w:rFonts w:ascii="Arial" w:hAnsi="Arial" w:cs="Arial"/>
          <w:sz w:val="20"/>
          <w:szCs w:val="20"/>
          <w:lang w:val="es-MX"/>
        </w:rPr>
        <w:t>, adquiriendo hábitos de planificación financiera que perdurarán a lo largo de su vida adulta.</w:t>
      </w:r>
    </w:p>
    <w:p w:rsidR="00D02B52" w:rsidRDefault="00D02B52" w:rsidP="0037565C">
      <w:pPr>
        <w:spacing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37565C" w:rsidRPr="0037565C" w:rsidRDefault="0037565C" w:rsidP="0037565C">
      <w:pPr>
        <w:spacing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</w:t>
      </w:r>
      <w:r w:rsid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4</w:t>
      </w:r>
      <w:r w:rsidRPr="0037565C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proofErr w:type="spellStart"/>
      <w:r w:rsidRPr="0037565C">
        <w:rPr>
          <w:rFonts w:ascii="Arial" w:eastAsia="Times New Roman" w:hAnsi="Arial" w:cs="Arial"/>
          <w:b/>
          <w:bCs/>
          <w:sz w:val="20"/>
          <w:szCs w:val="20"/>
        </w:rPr>
        <w:t>Objetivos</w:t>
      </w:r>
      <w:proofErr w:type="spellEnd"/>
      <w:r w:rsidRPr="0037565C">
        <w:rPr>
          <w:rFonts w:ascii="Arial" w:eastAsia="Times New Roman" w:hAnsi="Arial" w:cs="Arial"/>
          <w:b/>
          <w:bCs/>
          <w:sz w:val="20"/>
          <w:szCs w:val="20"/>
        </w:rPr>
        <w:t xml:space="preserve"> del Proyecto</w:t>
      </w:r>
    </w:p>
    <w:p w:rsidR="0037565C" w:rsidRDefault="0037565C" w:rsidP="003756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Objetivo General: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Desarrollar en los estudiantes de 1</w:t>
      </w:r>
      <w:r w:rsidRPr="00D02B52">
        <w:rPr>
          <w:rFonts w:ascii="Arial" w:eastAsia="Times New Roman" w:hAnsi="Arial" w:cs="Arial"/>
          <w:sz w:val="20"/>
          <w:szCs w:val="20"/>
          <w:lang w:val="es-MX"/>
        </w:rPr>
        <w:t>ro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de secundaria capacidades para administrar sus recursos, identificar la diferencia entre necesidades y deseos, y diseñar un presupuesto personal y familiar orientado al ahorro ético y sostenible.</w:t>
      </w:r>
    </w:p>
    <w:p w:rsidR="00D02B52" w:rsidRPr="0037565C" w:rsidRDefault="00D02B52" w:rsidP="00D02B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  <w:lang w:val="es-MX"/>
        </w:rPr>
      </w:pPr>
    </w:p>
    <w:p w:rsidR="0037565C" w:rsidRPr="0037565C" w:rsidRDefault="0037565C" w:rsidP="003756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lastRenderedPageBreak/>
        <w:t>Objetivos Específicos:</w:t>
      </w:r>
    </w:p>
    <w:p w:rsidR="0037565C" w:rsidRPr="0037565C" w:rsidRDefault="0037565C" w:rsidP="003756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sz w:val="20"/>
          <w:szCs w:val="20"/>
          <w:lang w:val="es-MX"/>
        </w:rPr>
        <w:t>Reconocer la diferencia entre bienes, servicios, necesidades básicas y deseos en el contexto local.</w:t>
      </w:r>
    </w:p>
    <w:p w:rsidR="0037565C" w:rsidRPr="0037565C" w:rsidRDefault="0037565C" w:rsidP="003756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sz w:val="20"/>
          <w:szCs w:val="20"/>
          <w:lang w:val="es-MX"/>
        </w:rPr>
        <w:t>Evaluar el impacto de la publicidad y la presión social en las decisiones de consumo.</w:t>
      </w:r>
    </w:p>
    <w:p w:rsidR="0037565C" w:rsidRDefault="0037565C" w:rsidP="0037565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sz w:val="20"/>
          <w:szCs w:val="20"/>
          <w:lang w:val="es-MX"/>
        </w:rPr>
        <w:t>Formular un presupuesto personal/escolar aplicando estrategias básicas de ahorro e inversión ética.</w:t>
      </w:r>
    </w:p>
    <w:p w:rsidR="00D02B52" w:rsidRPr="0037565C" w:rsidRDefault="00D02B52" w:rsidP="00D02B52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0"/>
          <w:szCs w:val="20"/>
          <w:lang w:val="es-MX"/>
        </w:rPr>
      </w:pPr>
    </w:p>
    <w:p w:rsidR="0037565C" w:rsidRPr="00D02B52" w:rsidRDefault="0037565C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</w:t>
      </w:r>
      <w:r w:rsid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5</w:t>
      </w:r>
      <w:r w:rsidRPr="00D02B52">
        <w:rPr>
          <w:rFonts w:ascii="Arial" w:eastAsia="Times New Roman" w:hAnsi="Arial" w:cs="Arial"/>
          <w:b/>
          <w:bCs/>
          <w:color w:val="FF0000"/>
          <w:sz w:val="20"/>
          <w:szCs w:val="20"/>
          <w:lang w:val="es-MX"/>
        </w:rPr>
        <w:t xml:space="preserve">. SECUENCIA DE ACTIVIDADES </w:t>
      </w:r>
    </w:p>
    <w:p w:rsidR="0037565C" w:rsidRPr="0037565C" w:rsidRDefault="0037565C" w:rsidP="003756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1: ¿De dónde viene y a dónde va el dinero? </w:t>
      </w:r>
      <w:proofErr w:type="gramStart"/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(</w:t>
      </w: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1</w:t>
      </w:r>
      <w:proofErr w:type="gramEnd"/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sesión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)</w:t>
      </w:r>
    </w:p>
    <w:p w:rsidR="0037565C" w:rsidRPr="0037565C" w:rsidRDefault="0037565C" w:rsidP="003756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Diagnóstico y Sensibilización: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Análisis de un caso de la vida cotidiana (ej. la gestión del dinero para el recreo o compras para el hogar).</w:t>
      </w:r>
    </w:p>
    <w:p w:rsidR="0037565C" w:rsidRDefault="0037565C" w:rsidP="003756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</w:t>
      </w:r>
      <w:r w:rsidRPr="0037565C">
        <w:rPr>
          <w:rFonts w:ascii="Arial" w:eastAsia="Times New Roman" w:hAnsi="Arial" w:cs="Arial"/>
          <w:i/>
          <w:iCs/>
          <w:sz w:val="20"/>
          <w:szCs w:val="20"/>
          <w:lang w:val="es-MX"/>
        </w:rPr>
        <w:t>"El Mapa de los Recursos"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>. Los estudiantes mapean los bienes y servicios que utilizan a diario y reflexionan sobre el esfuerzo que implica obtenerlos.</w:t>
      </w:r>
    </w:p>
    <w:p w:rsidR="00D02B52" w:rsidRPr="0037565C" w:rsidRDefault="00D02B52" w:rsidP="00D02B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  <w:lang w:val="es-MX"/>
        </w:rPr>
      </w:pPr>
    </w:p>
    <w:p w:rsidR="0037565C" w:rsidRPr="0037565C" w:rsidRDefault="0037565C" w:rsidP="003756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2: El detector de publicidad y consumo responsable (</w:t>
      </w: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1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</w:t>
      </w: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sesión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)</w:t>
      </w:r>
    </w:p>
    <w:p w:rsidR="0037565C" w:rsidRPr="0037565C" w:rsidRDefault="0037565C" w:rsidP="003756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Análisis Crítico: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Identificación de técnicas publicitarias en redes sociales y televisión dirigidas a adolescentes.</w:t>
      </w:r>
    </w:p>
    <w:p w:rsidR="0037565C" w:rsidRDefault="0037565C" w:rsidP="003756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</w:t>
      </w:r>
      <w:r w:rsidRPr="0037565C">
        <w:rPr>
          <w:rFonts w:ascii="Arial" w:eastAsia="Times New Roman" w:hAnsi="Arial" w:cs="Arial"/>
          <w:i/>
          <w:iCs/>
          <w:sz w:val="20"/>
          <w:szCs w:val="20"/>
          <w:lang w:val="es-MX"/>
        </w:rPr>
        <w:t>"Cero Compras Impulsivas"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. Los estudiantes analizan afiches publicitarios reales y diferencian 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necesidades primarias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de 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deseos inducidos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>.</w:t>
      </w:r>
    </w:p>
    <w:p w:rsidR="00D02B52" w:rsidRPr="0037565C" w:rsidRDefault="00D02B52" w:rsidP="00D02B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  <w:lang w:val="es-MX"/>
        </w:rPr>
      </w:pPr>
    </w:p>
    <w:p w:rsidR="0037565C" w:rsidRPr="0037565C" w:rsidRDefault="0037565C" w:rsidP="003756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3: Mi primer presupuesto y plan de ahorro (</w:t>
      </w: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1 sesión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)</w:t>
      </w:r>
    </w:p>
    <w:p w:rsidR="0037565C" w:rsidRPr="0037565C" w:rsidRDefault="0037565C" w:rsidP="003756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Taller Práctico: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Estructura de Ingresos, Gastos Fijos, Gastos Variables y Meta de Ahorro (Regla del </w:t>
      </w:r>
      <w:r w:rsidRPr="00D02B52">
        <w:rPr>
          <w:rFonts w:ascii="Arial" w:eastAsia="Times New Roman" w:hAnsi="Arial" w:cs="Arial"/>
          <w:sz w:val="20"/>
          <w:szCs w:val="20"/>
          <w:lang w:val="es-MX"/>
        </w:rPr>
        <w:t>50/30/20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</w:t>
      </w:r>
    </w:p>
    <w:p w:rsidR="0037565C" w:rsidRDefault="0037565C" w:rsidP="003756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Creación del </w:t>
      </w:r>
      <w:r w:rsidRPr="0037565C">
        <w:rPr>
          <w:rFonts w:ascii="Arial" w:eastAsia="Times New Roman" w:hAnsi="Arial" w:cs="Arial"/>
          <w:i/>
          <w:iCs/>
          <w:sz w:val="20"/>
          <w:szCs w:val="20"/>
          <w:lang w:val="es-MX"/>
        </w:rPr>
        <w:t>"Diario de Ahorro y Consumo Ciudadano"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>, donde simulan un reto de ahorro semanal para alcanzar una meta personal o colectiva.</w:t>
      </w:r>
    </w:p>
    <w:p w:rsidR="00D02B52" w:rsidRPr="0037565C" w:rsidRDefault="00D02B52" w:rsidP="00D02B5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  <w:lang w:val="es-MX"/>
        </w:rPr>
      </w:pPr>
    </w:p>
    <w:p w:rsidR="0037565C" w:rsidRPr="0037565C" w:rsidRDefault="0037565C" w:rsidP="003756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ACTIVIDAD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 </w:t>
      </w:r>
      <w:r w:rsidRP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4: La Feria Financiera Escolar </w:t>
      </w:r>
    </w:p>
    <w:p w:rsidR="0037565C" w:rsidRPr="0037565C" w:rsidRDefault="0037565C" w:rsidP="003756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>Socialización:</w:t>
      </w:r>
      <w:r w:rsidRPr="0037565C">
        <w:rPr>
          <w:rFonts w:ascii="Arial" w:eastAsia="Times New Roman" w:hAnsi="Arial" w:cs="Arial"/>
          <w:sz w:val="20"/>
          <w:szCs w:val="20"/>
          <w:lang w:val="es-MX"/>
        </w:rPr>
        <w:t xml:space="preserve"> Los estudiantes presentan en grupos propuestas creativas de economía circular, emprendimientos sostenibles ante sus compañeros y docentes.</w:t>
      </w:r>
    </w:p>
    <w:p w:rsidR="00D02B52" w:rsidRDefault="00D02B52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D02B52" w:rsidRDefault="00D02B52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D02B52" w:rsidRDefault="00D02B52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D02B52" w:rsidRDefault="00D02B52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</w:p>
    <w:p w:rsidR="0037565C" w:rsidRPr="0037565C" w:rsidRDefault="0037565C" w:rsidP="0037565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lastRenderedPageBreak/>
        <w:t xml:space="preserve"> </w:t>
      </w:r>
      <w:r w:rsidR="00D02B52">
        <w:rPr>
          <w:rFonts w:ascii="Arial" w:eastAsia="Times New Roman" w:hAnsi="Arial" w:cs="Arial"/>
          <w:b/>
          <w:bCs/>
          <w:sz w:val="20"/>
          <w:szCs w:val="20"/>
          <w:lang w:val="es-MX"/>
        </w:rPr>
        <w:t>6</w:t>
      </w:r>
      <w:r w:rsidRPr="0037565C">
        <w:rPr>
          <w:rFonts w:ascii="Arial" w:eastAsia="Times New Roman" w:hAnsi="Arial" w:cs="Arial"/>
          <w:b/>
          <w:bCs/>
          <w:sz w:val="20"/>
          <w:szCs w:val="20"/>
          <w:lang w:val="es-MX"/>
        </w:rPr>
        <w:t xml:space="preserve">. Instrumento de Evaluación: Rúbrica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9"/>
        <w:gridCol w:w="2250"/>
        <w:gridCol w:w="2355"/>
        <w:gridCol w:w="2684"/>
      </w:tblGrid>
      <w:tr w:rsidR="0037565C" w:rsidRPr="0037565C" w:rsidTr="003756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Criterio</w:t>
            </w:r>
            <w:proofErr w:type="spellEnd"/>
            <w:r w:rsidRPr="0037565C">
              <w:t xml:space="preserve"> / </w:t>
            </w:r>
            <w:proofErr w:type="spellStart"/>
            <w:r w:rsidRPr="0037565C">
              <w:t>Nivel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En</w:t>
            </w:r>
            <w:proofErr w:type="spellEnd"/>
            <w:r w:rsidRPr="0037565C">
              <w:t xml:space="preserve"> </w:t>
            </w:r>
            <w:proofErr w:type="spellStart"/>
            <w:r w:rsidRPr="0037565C">
              <w:t>Inicio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En</w:t>
            </w:r>
            <w:proofErr w:type="spellEnd"/>
            <w:r w:rsidRPr="0037565C">
              <w:t xml:space="preserve"> </w:t>
            </w:r>
            <w:proofErr w:type="spellStart"/>
            <w:r w:rsidRPr="0037565C">
              <w:t>Proceso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Logrado</w:t>
            </w:r>
            <w:proofErr w:type="spellEnd"/>
          </w:p>
        </w:tc>
      </w:tr>
      <w:tr w:rsidR="0037565C" w:rsidRPr="0037565C" w:rsidTr="003756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Toma</w:t>
            </w:r>
            <w:proofErr w:type="spellEnd"/>
            <w:r w:rsidRPr="0037565C">
              <w:t xml:space="preserve"> de </w:t>
            </w:r>
            <w:proofErr w:type="spellStart"/>
            <w:r w:rsidRPr="0037565C">
              <w:t>decisiones</w:t>
            </w:r>
            <w:proofErr w:type="spellEnd"/>
            <w:r w:rsidRPr="0037565C">
              <w:t xml:space="preserve"> </w:t>
            </w:r>
            <w:proofErr w:type="spellStart"/>
            <w:r w:rsidRPr="0037565C">
              <w:t>financieras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Confunde necesidades con deseos al analizar un caso.</w:t>
            </w:r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Identifica necesidades y deseos, pero le cuesta fundamentar sus decisiones de gasto.</w:t>
            </w:r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Justifica sus decisiones financieras priorizando necesidades sobre deseos con sentido crítico.</w:t>
            </w:r>
          </w:p>
        </w:tc>
      </w:tr>
      <w:tr w:rsidR="0037565C" w:rsidRPr="0037565C" w:rsidTr="003756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Elaboración</w:t>
            </w:r>
            <w:proofErr w:type="spellEnd"/>
            <w:r w:rsidRPr="0037565C">
              <w:t xml:space="preserve"> de </w:t>
            </w:r>
            <w:proofErr w:type="spellStart"/>
            <w:r w:rsidRPr="0037565C">
              <w:t>presupuestos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Registra datos de ingresos y gastos de forma desorganizada e incompleta.</w:t>
            </w:r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Elabora un presupuesto básico, aunque presenta omisiones en el cálculo de ahorros.</w:t>
            </w:r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Diseña un presupuesto equilibrado identificando gastos fijos, variables y definiendo metas claras de ahorro.</w:t>
            </w:r>
          </w:p>
        </w:tc>
      </w:tr>
      <w:tr w:rsidR="0037565C" w:rsidRPr="0037565C" w:rsidTr="003756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roofErr w:type="spellStart"/>
            <w:r w:rsidRPr="0037565C">
              <w:t>Consumo</w:t>
            </w:r>
            <w:proofErr w:type="spellEnd"/>
            <w:r w:rsidRPr="0037565C">
              <w:t xml:space="preserve"> </w:t>
            </w:r>
            <w:proofErr w:type="spellStart"/>
            <w:r w:rsidRPr="0037565C">
              <w:t>ético</w:t>
            </w:r>
            <w:proofErr w:type="spellEnd"/>
            <w:r w:rsidRPr="0037565C">
              <w:t xml:space="preserve"> y </w:t>
            </w:r>
            <w:proofErr w:type="spellStart"/>
            <w:r w:rsidRPr="0037565C">
              <w:t>responsable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Muestra indiferencia frente al impacto del consumo en su entorno.</w:t>
            </w:r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Reconoce el impacto del gasto, pero no propone alternativas de consumo responsable.</w:t>
            </w:r>
          </w:p>
        </w:tc>
        <w:tc>
          <w:tcPr>
            <w:tcW w:w="0" w:type="auto"/>
            <w:vAlign w:val="center"/>
            <w:hideMark/>
          </w:tcPr>
          <w:p w:rsidR="0037565C" w:rsidRPr="0037565C" w:rsidRDefault="0037565C" w:rsidP="00D02B52">
            <w:pPr>
              <w:rPr>
                <w:lang w:val="es-MX"/>
              </w:rPr>
            </w:pPr>
            <w:r w:rsidRPr="0037565C">
              <w:rPr>
                <w:lang w:val="es-MX"/>
              </w:rPr>
              <w:t>Propone acciones concretas de consumo sostenible y evalúa críticamente el rol de la publicidad.</w:t>
            </w:r>
          </w:p>
        </w:tc>
      </w:tr>
    </w:tbl>
    <w:p w:rsidR="0037565C" w:rsidRPr="0037565C" w:rsidRDefault="0037565C" w:rsidP="0037565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  <w:lang w:val="es-MX"/>
        </w:rPr>
      </w:pPr>
      <w:r w:rsidRPr="0037565C">
        <w:rPr>
          <w:rFonts w:ascii="Arial" w:eastAsia="Times New Roman" w:hAnsi="Arial" w:cs="Arial"/>
          <w:sz w:val="20"/>
          <w:szCs w:val="20"/>
          <w:lang w:val="es-MX"/>
        </w:rPr>
        <w:t>.</w:t>
      </w:r>
      <w:bookmarkStart w:id="0" w:name="_GoBack"/>
      <w:bookmarkEnd w:id="0"/>
    </w:p>
    <w:p w:rsidR="00BB547B" w:rsidRPr="00D02B52" w:rsidRDefault="00BB547B">
      <w:pPr>
        <w:rPr>
          <w:rFonts w:ascii="Arial" w:hAnsi="Arial" w:cs="Arial"/>
          <w:sz w:val="20"/>
          <w:szCs w:val="20"/>
          <w:lang w:val="es-MX"/>
        </w:rPr>
      </w:pPr>
    </w:p>
    <w:sectPr w:rsidR="00BB547B" w:rsidRPr="00D02B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805B6"/>
    <w:multiLevelType w:val="multilevel"/>
    <w:tmpl w:val="A8D6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30643"/>
    <w:multiLevelType w:val="multilevel"/>
    <w:tmpl w:val="B2E0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807BB"/>
    <w:multiLevelType w:val="multilevel"/>
    <w:tmpl w:val="651E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30118"/>
    <w:multiLevelType w:val="multilevel"/>
    <w:tmpl w:val="30F0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B29D5"/>
    <w:multiLevelType w:val="multilevel"/>
    <w:tmpl w:val="1EE6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71C8A"/>
    <w:multiLevelType w:val="multilevel"/>
    <w:tmpl w:val="20F4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8356E9"/>
    <w:multiLevelType w:val="multilevel"/>
    <w:tmpl w:val="E31C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5C"/>
    <w:rsid w:val="0037565C"/>
    <w:rsid w:val="00BB547B"/>
    <w:rsid w:val="00D0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2056"/>
  <w15:chartTrackingRefBased/>
  <w15:docId w15:val="{C027865F-00C5-4D39-ACB0-F612173D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75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375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3756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75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37565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rsid w:val="003756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756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7565C"/>
    <w:rPr>
      <w:rFonts w:ascii="Courier New" w:eastAsia="Times New Roman" w:hAnsi="Courier New" w:cs="Courier New"/>
      <w:sz w:val="20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37565C"/>
    <w:rPr>
      <w:rFonts w:ascii="Courier New" w:eastAsia="Times New Roman" w:hAnsi="Courier New" w:cs="Courier New"/>
      <w:sz w:val="20"/>
      <w:szCs w:val="20"/>
    </w:rPr>
  </w:style>
  <w:style w:type="character" w:customStyle="1" w:styleId="mord">
    <w:name w:val="mord"/>
    <w:basedOn w:val="Fuentedeprrafopredeter"/>
    <w:rsid w:val="0037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14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8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6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9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1</cp:revision>
  <dcterms:created xsi:type="dcterms:W3CDTF">2026-07-31T19:58:00Z</dcterms:created>
  <dcterms:modified xsi:type="dcterms:W3CDTF">2026-07-31T20:15:00Z</dcterms:modified>
</cp:coreProperties>
</file>