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FCD3" w14:textId="77E8449E" w:rsidR="00651A35" w:rsidRPr="006C37DE" w:rsidRDefault="002F13F2" w:rsidP="00651A35">
      <w:pPr>
        <w:rPr>
          <w:b/>
          <w:sz w:val="20"/>
          <w:szCs w:val="20"/>
          <w:lang w:val="es-PE"/>
        </w:rPr>
      </w:pPr>
      <w:r w:rsidRPr="006C37DE"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1" allowOverlap="1" wp14:anchorId="32544FE5" wp14:editId="0A9EE26D">
            <wp:simplePos x="0" y="0"/>
            <wp:positionH relativeFrom="margin">
              <wp:posOffset>-34290</wp:posOffset>
            </wp:positionH>
            <wp:positionV relativeFrom="paragraph">
              <wp:posOffset>0</wp:posOffset>
            </wp:positionV>
            <wp:extent cx="447675" cy="485140"/>
            <wp:effectExtent l="0" t="0" r="9525" b="0"/>
            <wp:wrapTight wrapText="bothSides">
              <wp:wrapPolygon edited="0">
                <wp:start x="0" y="0"/>
                <wp:lineTo x="0" y="20356"/>
                <wp:lineTo x="21140" y="20356"/>
                <wp:lineTo x="21140" y="0"/>
                <wp:lineTo x="0" y="0"/>
              </wp:wrapPolygon>
            </wp:wrapTight>
            <wp:docPr id="618502918" name="Imagen 61850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26087" r="7143" b="17057"/>
                    <a:stretch/>
                  </pic:blipFill>
                  <pic:spPr bwMode="auto">
                    <a:xfrm>
                      <a:off x="0" y="0"/>
                      <a:ext cx="447675" cy="48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7DE">
        <w:rPr>
          <w:rFonts w:ascii="Agency FB" w:hAnsi="Agency FB"/>
          <w:b/>
          <w:noProof/>
          <w:sz w:val="20"/>
          <w:szCs w:val="20"/>
        </w:rPr>
        <w:drawing>
          <wp:anchor distT="0" distB="0" distL="114300" distR="114300" simplePos="0" relativeHeight="251672064" behindDoc="1" locked="0" layoutInCell="1" allowOverlap="1" wp14:anchorId="63761EE5" wp14:editId="0481B17E">
            <wp:simplePos x="0" y="0"/>
            <wp:positionH relativeFrom="column">
              <wp:posOffset>5939155</wp:posOffset>
            </wp:positionH>
            <wp:positionV relativeFrom="paragraph">
              <wp:posOffset>0</wp:posOffset>
            </wp:positionV>
            <wp:extent cx="485140" cy="485140"/>
            <wp:effectExtent l="0" t="0" r="0" b="0"/>
            <wp:wrapTight wrapText="bothSides">
              <wp:wrapPolygon edited="0">
                <wp:start x="0" y="0"/>
                <wp:lineTo x="0" y="20356"/>
                <wp:lineTo x="20356" y="20356"/>
                <wp:lineTo x="2035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202B1" w14:textId="59B4BD63" w:rsidR="00651A35" w:rsidRPr="006C37DE" w:rsidRDefault="00651A35" w:rsidP="00651A35">
      <w:pPr>
        <w:jc w:val="center"/>
        <w:rPr>
          <w:rFonts w:ascii="Agency FB" w:hAnsi="Agency FB"/>
          <w:b/>
          <w:sz w:val="20"/>
          <w:szCs w:val="20"/>
          <w:lang w:val="pt-BR"/>
        </w:rPr>
      </w:pPr>
      <w:r w:rsidRPr="006C37DE">
        <w:rPr>
          <w:rFonts w:ascii="Agency FB" w:hAnsi="Agency FB"/>
          <w:b/>
          <w:sz w:val="20"/>
          <w:szCs w:val="20"/>
          <w:lang w:val="pt-BR"/>
        </w:rPr>
        <w:t xml:space="preserve">                     Primer colégio Nacional Benemérito de lã República </w:t>
      </w:r>
    </w:p>
    <w:p w14:paraId="1F7E2A8D" w14:textId="65456C70" w:rsidR="005F681F" w:rsidRPr="006C37DE" w:rsidRDefault="00651A35" w:rsidP="00651A35">
      <w:pPr>
        <w:jc w:val="center"/>
        <w:rPr>
          <w:rFonts w:ascii="Agency FB" w:hAnsi="Agency FB"/>
          <w:b/>
          <w:sz w:val="20"/>
          <w:szCs w:val="20"/>
          <w:lang w:val="pt-BR"/>
        </w:rPr>
      </w:pPr>
      <w:r w:rsidRPr="006C37DE">
        <w:rPr>
          <w:rFonts w:ascii="Agency FB" w:hAnsi="Agency FB"/>
          <w:b/>
          <w:sz w:val="20"/>
          <w:szCs w:val="20"/>
          <w:lang w:val="pt-BR"/>
        </w:rPr>
        <w:t xml:space="preserve">        </w:t>
      </w:r>
      <w:r w:rsidR="00CF1C6A" w:rsidRPr="006C37DE">
        <w:rPr>
          <w:rFonts w:ascii="Agency FB" w:hAnsi="Agency FB"/>
          <w:b/>
          <w:sz w:val="20"/>
          <w:szCs w:val="20"/>
          <w:lang w:val="pt-BR"/>
        </w:rPr>
        <w:t xml:space="preserve">    </w:t>
      </w:r>
      <w:r w:rsidRPr="006C37DE">
        <w:rPr>
          <w:rFonts w:ascii="Agency FB" w:hAnsi="Agency FB"/>
          <w:b/>
          <w:sz w:val="20"/>
          <w:szCs w:val="20"/>
          <w:lang w:val="pt-BR"/>
        </w:rPr>
        <w:t xml:space="preserve"> NUESTRA SEÑORA DE GUADALUPE</w:t>
      </w:r>
    </w:p>
    <w:p w14:paraId="46332C94" w14:textId="77777777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41FCF0" w14:textId="77777777" w:rsidR="005F681F" w:rsidRPr="006C37DE" w:rsidRDefault="00D16DFA">
      <w:pPr>
        <w:rPr>
          <w:rFonts w:ascii="Times New Roman" w:eastAsia="Times New Roman" w:hAnsi="Times New Roman" w:cs="Times New Roman"/>
          <w:sz w:val="20"/>
          <w:szCs w:val="20"/>
        </w:rPr>
      </w:pPr>
      <w:r w:rsidRPr="006C37DE">
        <w:rPr>
          <w:rFonts w:ascii="Monotype Corsiva" w:hAnsi="Monotype Corsiv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F111E" wp14:editId="5C0085BC">
                <wp:simplePos x="0" y="0"/>
                <wp:positionH relativeFrom="column">
                  <wp:posOffset>-87630</wp:posOffset>
                </wp:positionH>
                <wp:positionV relativeFrom="paragraph">
                  <wp:posOffset>47625</wp:posOffset>
                </wp:positionV>
                <wp:extent cx="6515100" cy="15240"/>
                <wp:effectExtent l="19050" t="38100" r="38100" b="419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524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8984B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3.75pt" to="506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" strokeweight="6pt">
                <v:stroke linestyle="thickBetweenThin"/>
              </v:line>
            </w:pict>
          </mc:Fallback>
        </mc:AlternateContent>
      </w:r>
    </w:p>
    <w:p w14:paraId="62914E7D" w14:textId="77777777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7D004D" w14:textId="77777777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818396" w14:textId="77777777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A1BD79" w14:textId="77777777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50"/>
        <w:tblW w:w="0" w:type="auto"/>
        <w:tblLook w:val="04A0" w:firstRow="1" w:lastRow="0" w:firstColumn="1" w:lastColumn="0" w:noHBand="0" w:noVBand="1"/>
      </w:tblPr>
      <w:tblGrid>
        <w:gridCol w:w="2235"/>
      </w:tblGrid>
      <w:tr w:rsidR="00B07DCB" w:rsidRPr="006C37DE" w14:paraId="12254AEB" w14:textId="77777777" w:rsidTr="005C762D">
        <w:trPr>
          <w:trHeight w:val="274"/>
        </w:trPr>
        <w:tc>
          <w:tcPr>
            <w:tcW w:w="2235" w:type="dxa"/>
            <w:shd w:val="clear" w:color="auto" w:fill="B6DDE8" w:themeFill="accent5" w:themeFillTint="66"/>
            <w:vAlign w:val="center"/>
          </w:tcPr>
          <w:p w14:paraId="406C3475" w14:textId="77777777" w:rsidR="00A6479E" w:rsidRPr="006C37DE" w:rsidRDefault="00A6479E" w:rsidP="00A64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NUMERO DE SESION</w:t>
            </w:r>
          </w:p>
        </w:tc>
      </w:tr>
      <w:tr w:rsidR="00B07DCB" w:rsidRPr="006C37DE" w14:paraId="1476FB4D" w14:textId="77777777" w:rsidTr="005C762D">
        <w:trPr>
          <w:trHeight w:val="251"/>
        </w:trPr>
        <w:tc>
          <w:tcPr>
            <w:tcW w:w="2235" w:type="dxa"/>
            <w:shd w:val="clear" w:color="auto" w:fill="DAEEF3" w:themeFill="accent5" w:themeFillTint="33"/>
            <w:vAlign w:val="center"/>
          </w:tcPr>
          <w:p w14:paraId="3BB7C7C1" w14:textId="506DF897" w:rsidR="00A6479E" w:rsidRPr="006C37DE" w:rsidRDefault="002F13F2" w:rsidP="00A647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Sesión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2AC8"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6479E"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UNIDAD </w:t>
            </w:r>
            <w:r w:rsidR="004F45B7"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DC4886"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352AC8" w:rsidRPr="006C37DE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</w:tbl>
    <w:p w14:paraId="5BEEBCB2" w14:textId="77777777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9655A" w14:textId="5FFCC2DA" w:rsidR="002F13F2" w:rsidRPr="006C37DE" w:rsidRDefault="00C97133" w:rsidP="00C97133">
      <w:pPr>
        <w:widowControl/>
        <w:rPr>
          <w:rFonts w:ascii="Calibri" w:eastAsia="Calibri" w:hAnsi="Calibri" w:cs="Times New Roman"/>
          <w:b/>
          <w:sz w:val="20"/>
          <w:szCs w:val="20"/>
          <w:lang w:val="es-PE"/>
        </w:rPr>
      </w:pPr>
      <w:r w:rsidRPr="006C37D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="002F13F2" w:rsidRPr="006C37DE">
        <w:rPr>
          <w:rFonts w:ascii="Calibri" w:eastAsia="Calibri" w:hAnsi="Calibri" w:cs="Times New Roman"/>
          <w:b/>
          <w:sz w:val="20"/>
          <w:szCs w:val="20"/>
          <w:lang w:val="es-PE"/>
        </w:rPr>
        <w:t>“Año de la esperanza y el fortalecimiento de la democracia”</w:t>
      </w:r>
    </w:p>
    <w:p w14:paraId="5284B717" w14:textId="4870CD6A" w:rsidR="00C86D59" w:rsidRPr="006C37DE" w:rsidRDefault="00C86D59" w:rsidP="002F13F2">
      <w:pPr>
        <w:widowControl/>
        <w:jc w:val="center"/>
        <w:rPr>
          <w:rFonts w:ascii="Calibri" w:eastAsia="Calibri" w:hAnsi="Calibri" w:cs="Times New Roman"/>
          <w:b/>
          <w:sz w:val="20"/>
          <w:szCs w:val="20"/>
          <w:lang w:val="es-PE"/>
        </w:rPr>
      </w:pPr>
    </w:p>
    <w:p w14:paraId="414C2F99" w14:textId="2C828CEC" w:rsidR="00352AC8" w:rsidRPr="006C37DE" w:rsidRDefault="00352AC8" w:rsidP="00352AC8">
      <w:pPr>
        <w:jc w:val="center"/>
        <w:rPr>
          <w:rFonts w:ascii="Arial Black" w:hAnsi="Arial Black"/>
          <w:b/>
          <w:bCs/>
          <w:sz w:val="20"/>
          <w:szCs w:val="20"/>
          <w:lang w:val="es-ES"/>
        </w:rPr>
      </w:pPr>
      <w:r w:rsidRPr="006C37DE">
        <w:rPr>
          <w:rFonts w:ascii="Arial Black" w:hAnsi="Arial Black" w:cs="Arial"/>
          <w:b/>
          <w:bCs/>
          <w:color w:val="365F91" w:themeColor="accent1" w:themeShade="BF"/>
          <w:sz w:val="20"/>
          <w:szCs w:val="20"/>
        </w:rPr>
        <w:t>COMUNICAR PARA EMPRENDER: CONSTRUYENDO NUESTRO PROYECTO DE VIDA CON CULTURA FINANCIERA</w:t>
      </w:r>
    </w:p>
    <w:p w14:paraId="5293320E" w14:textId="77777777" w:rsidR="00C86D59" w:rsidRPr="006C37DE" w:rsidRDefault="00C86D59" w:rsidP="00C86D59">
      <w:pPr>
        <w:jc w:val="center"/>
        <w:rPr>
          <w:rFonts w:ascii="Arial Narrow" w:hAnsi="Arial Narrow"/>
          <w:b/>
          <w:sz w:val="20"/>
          <w:szCs w:val="20"/>
          <w:lang w:val="es-PE"/>
        </w:rPr>
      </w:pPr>
      <w:r w:rsidRPr="006C37DE">
        <w:rPr>
          <w:rFonts w:ascii="Arial Narrow" w:hAnsi="Arial Narrow"/>
          <w:b/>
          <w:sz w:val="20"/>
          <w:szCs w:val="20"/>
          <w:lang w:val="es-PE"/>
        </w:rPr>
        <w:t xml:space="preserve">PLANIFICACIÓN DE SESIÓN </w:t>
      </w:r>
      <w:proofErr w:type="gramStart"/>
      <w:r w:rsidRPr="006C37DE">
        <w:rPr>
          <w:rFonts w:ascii="Arial Narrow" w:hAnsi="Arial Narrow"/>
          <w:b/>
          <w:sz w:val="20"/>
          <w:szCs w:val="20"/>
          <w:lang w:val="es-PE"/>
        </w:rPr>
        <w:t xml:space="preserve">DE </w:t>
      </w:r>
      <w:r w:rsidRPr="006C37DE">
        <w:rPr>
          <w:rFonts w:ascii="Arial Narrow" w:hAnsi="Arial Narrow"/>
          <w:b/>
          <w:spacing w:val="20"/>
          <w:sz w:val="20"/>
          <w:szCs w:val="20"/>
          <w:lang w:val="es-PE"/>
        </w:rPr>
        <w:t xml:space="preserve"> </w:t>
      </w:r>
      <w:r w:rsidRPr="006C37DE">
        <w:rPr>
          <w:rFonts w:ascii="Arial Narrow" w:hAnsi="Arial Narrow"/>
          <w:b/>
          <w:sz w:val="20"/>
          <w:szCs w:val="20"/>
          <w:lang w:val="es-PE"/>
        </w:rPr>
        <w:t>APRENDIZAJE</w:t>
      </w:r>
      <w:proofErr w:type="gramEnd"/>
    </w:p>
    <w:p w14:paraId="73F43067" w14:textId="77777777" w:rsidR="00C86D59" w:rsidRPr="006C37DE" w:rsidRDefault="00C86D59" w:rsidP="00C86D59">
      <w:pPr>
        <w:rPr>
          <w:rFonts w:ascii="Arial Narrow" w:hAnsi="Arial Narrow"/>
          <w:b/>
          <w:sz w:val="20"/>
          <w:szCs w:val="20"/>
          <w:lang w:val="es-PE"/>
        </w:rPr>
      </w:pPr>
    </w:p>
    <w:tbl>
      <w:tblPr>
        <w:tblpPr w:leftFromText="141" w:rightFromText="141" w:vertAnchor="text" w:horzAnchor="margin" w:tblpY="-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520"/>
      </w:tblGrid>
      <w:tr w:rsidR="00B07DCB" w:rsidRPr="006C37DE" w14:paraId="1D6928C4" w14:textId="77777777" w:rsidTr="0097408B">
        <w:trPr>
          <w:trHeight w:val="1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F1E024" w14:textId="77777777" w:rsidR="00C86D59" w:rsidRPr="006C37DE" w:rsidRDefault="00C86D59" w:rsidP="00EE01D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C37DE">
              <w:rPr>
                <w:rFonts w:ascii="Arial" w:hAnsi="Arial" w:cs="Arial"/>
                <w:bCs/>
                <w:sz w:val="20"/>
                <w:szCs w:val="20"/>
              </w:rPr>
              <w:t>Título</w:t>
            </w:r>
            <w:proofErr w:type="spellEnd"/>
            <w:r w:rsidRPr="006C37DE">
              <w:rPr>
                <w:rFonts w:ascii="Arial" w:hAnsi="Arial" w:cs="Arial"/>
                <w:bCs/>
                <w:sz w:val="20"/>
                <w:szCs w:val="20"/>
              </w:rPr>
              <w:t xml:space="preserve"> de la </w:t>
            </w:r>
            <w:proofErr w:type="spellStart"/>
            <w:r w:rsidRPr="006C37DE">
              <w:rPr>
                <w:rFonts w:ascii="Arial" w:hAnsi="Arial" w:cs="Arial"/>
                <w:bCs/>
                <w:sz w:val="20"/>
                <w:szCs w:val="20"/>
              </w:rPr>
              <w:t>sesión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7AD" w14:textId="1E303C8A" w:rsidR="00C86D59" w:rsidRPr="006C37DE" w:rsidRDefault="00352AC8" w:rsidP="00352A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“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hoy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lograr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mañana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”</w:t>
            </w:r>
          </w:p>
        </w:tc>
      </w:tr>
      <w:tr w:rsidR="00B07DCB" w:rsidRPr="006C37DE" w14:paraId="4AEC927D" w14:textId="77777777" w:rsidTr="0097408B">
        <w:trPr>
          <w:trHeight w:val="1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4DB6C6" w14:textId="77777777" w:rsidR="00C86D59" w:rsidRPr="006C37DE" w:rsidRDefault="00C86D59" w:rsidP="00EE01D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37DE">
              <w:rPr>
                <w:rFonts w:ascii="Arial" w:hAnsi="Arial" w:cs="Arial"/>
                <w:b/>
                <w:sz w:val="20"/>
                <w:szCs w:val="20"/>
              </w:rPr>
              <w:t>Docente</w:t>
            </w:r>
            <w:proofErr w:type="spellEnd"/>
            <w:r w:rsidRPr="006C37D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663" w14:textId="7998E05A" w:rsidR="00C86D59" w:rsidRPr="006C37DE" w:rsidRDefault="00C86D59" w:rsidP="00EE01DF">
            <w:pPr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Mg. </w:t>
            </w:r>
            <w:r w:rsidR="00166C42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Maritza Zapatel Cubas</w:t>
            </w:r>
          </w:p>
        </w:tc>
      </w:tr>
      <w:tr w:rsidR="00B07DCB" w:rsidRPr="006C37DE" w14:paraId="6EDBF227" w14:textId="77777777" w:rsidTr="0097408B">
        <w:trPr>
          <w:trHeight w:val="1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BCAD09" w14:textId="77777777" w:rsidR="00C86D59" w:rsidRPr="006C37DE" w:rsidRDefault="00C86D59" w:rsidP="00EE01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421" w14:textId="77777777" w:rsidR="00C86D59" w:rsidRPr="006C37DE" w:rsidRDefault="00C86D59" w:rsidP="00EE01DF">
            <w:pPr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>Comunicación</w:t>
            </w:r>
          </w:p>
        </w:tc>
      </w:tr>
      <w:tr w:rsidR="00B07DCB" w:rsidRPr="006C37DE" w14:paraId="4E8CDA30" w14:textId="77777777" w:rsidTr="0097408B">
        <w:trPr>
          <w:trHeight w:val="1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E5BCE8" w14:textId="77777777" w:rsidR="00C86D59" w:rsidRPr="006C37DE" w:rsidRDefault="00C86D59" w:rsidP="00EE01DF">
            <w:pPr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proofErr w:type="spellStart"/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>N°</w:t>
            </w:r>
            <w:proofErr w:type="spellEnd"/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de Bimestre /Numero de Unidad: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1C6" w14:textId="0A2702F9" w:rsidR="00C86D59" w:rsidRPr="006C37DE" w:rsidRDefault="00C86D59" w:rsidP="00EE01DF">
            <w:pPr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6C37DE">
              <w:rPr>
                <w:rFonts w:ascii="Times New Roman" w:hAnsi="Times New Roman"/>
                <w:sz w:val="20"/>
                <w:szCs w:val="20"/>
                <w:lang w:val="es-PE"/>
              </w:rPr>
              <w:t>I</w:t>
            </w:r>
            <w:r w:rsidR="00352AC8" w:rsidRPr="006C37DE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 </w:t>
            </w:r>
            <w:r w:rsidRPr="006C37DE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/ </w:t>
            </w:r>
            <w:r w:rsidR="004F45B7" w:rsidRPr="006C37DE">
              <w:rPr>
                <w:rFonts w:ascii="Times New Roman" w:hAnsi="Times New Roman"/>
                <w:sz w:val="20"/>
                <w:szCs w:val="20"/>
                <w:lang w:val="es-PE"/>
              </w:rPr>
              <w:t>I</w:t>
            </w:r>
            <w:r w:rsidR="00660DFF" w:rsidRPr="006C37DE">
              <w:rPr>
                <w:rFonts w:ascii="Times New Roman" w:hAnsi="Times New Roman"/>
                <w:sz w:val="20"/>
                <w:szCs w:val="20"/>
                <w:lang w:val="es-PE"/>
              </w:rPr>
              <w:t>I</w:t>
            </w:r>
            <w:r w:rsidR="00352AC8" w:rsidRPr="006C37DE">
              <w:rPr>
                <w:rFonts w:ascii="Times New Roman" w:hAnsi="Times New Roman"/>
                <w:sz w:val="20"/>
                <w:szCs w:val="20"/>
                <w:lang w:val="es-PE"/>
              </w:rPr>
              <w:t>I</w:t>
            </w:r>
          </w:p>
        </w:tc>
      </w:tr>
      <w:tr w:rsidR="00B07DCB" w:rsidRPr="006C37DE" w14:paraId="1E794586" w14:textId="77777777" w:rsidTr="0097408B">
        <w:trPr>
          <w:trHeight w:val="1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9B3470" w14:textId="77777777" w:rsidR="00C86D59" w:rsidRPr="006C37DE" w:rsidRDefault="00C86D59" w:rsidP="00EE01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>Grado y Sección: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DBA" w14:textId="789311B2" w:rsidR="00C86D59" w:rsidRPr="006C37DE" w:rsidRDefault="00C86D59" w:rsidP="00EE01DF">
            <w:pPr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1ero. </w:t>
            </w:r>
            <w:r w:rsidR="00814C9F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, </w:t>
            </w:r>
            <w:r w:rsidR="00814C9F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F</w:t>
            </w: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, </w:t>
            </w:r>
            <w:r w:rsidR="00814C9F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G</w:t>
            </w: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, </w:t>
            </w:r>
            <w:r w:rsidR="00814C9F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H</w:t>
            </w:r>
          </w:p>
        </w:tc>
      </w:tr>
      <w:tr w:rsidR="00B07DCB" w:rsidRPr="006C37DE" w14:paraId="5832FCC6" w14:textId="77777777" w:rsidTr="0097408B">
        <w:trPr>
          <w:trHeight w:val="1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6CEE10" w14:textId="77777777" w:rsidR="00C86D59" w:rsidRPr="006C37DE" w:rsidRDefault="00C86D59" w:rsidP="00EE01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A11F" w14:textId="67943C17" w:rsidR="00C86D59" w:rsidRPr="006C37DE" w:rsidRDefault="008521C2" w:rsidP="00EE01DF">
            <w:pPr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>2</w:t>
            </w:r>
            <w:r w:rsidR="00352AC8"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5 </w:t>
            </w:r>
            <w:r w:rsidR="00C86D59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de</w:t>
            </w: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="00352AC8"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mayo </w:t>
            </w:r>
            <w:r w:rsidR="00C86D59"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al </w:t>
            </w:r>
            <w:r w:rsidR="00352AC8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29</w:t>
            </w:r>
            <w:r w:rsidR="00C86D59"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 </w:t>
            </w:r>
            <w:r w:rsidR="00352AC8"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mayo </w:t>
            </w:r>
            <w:r w:rsidR="00C86D59" w:rsidRPr="006C37DE">
              <w:rPr>
                <w:rFonts w:ascii="Times New Roman" w:hAnsi="Times New Roman"/>
                <w:sz w:val="20"/>
                <w:szCs w:val="20"/>
                <w:lang w:val="es-ES"/>
              </w:rPr>
              <w:t>del 2026</w:t>
            </w:r>
          </w:p>
        </w:tc>
      </w:tr>
      <w:tr w:rsidR="00B07DCB" w:rsidRPr="006C37DE" w14:paraId="033D49F0" w14:textId="77777777" w:rsidTr="0097408B">
        <w:trPr>
          <w:trHeight w:val="3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1821F4" w14:textId="77777777" w:rsidR="00C86D59" w:rsidRPr="006C37DE" w:rsidRDefault="00C86D59" w:rsidP="00EE01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>Tiempo: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84E" w14:textId="339A899F" w:rsidR="00C86D59" w:rsidRPr="006C37DE" w:rsidRDefault="00C86D59" w:rsidP="00EE01DF">
            <w:pPr>
              <w:rPr>
                <w:rFonts w:ascii="Times New Roman" w:hAnsi="Times New Roman"/>
                <w:sz w:val="20"/>
                <w:szCs w:val="20"/>
              </w:rPr>
            </w:pPr>
            <w:r w:rsidRPr="006C37D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90 </w:t>
            </w:r>
            <w:proofErr w:type="spellStart"/>
            <w:r w:rsidRPr="006C37DE">
              <w:rPr>
                <w:rFonts w:ascii="Times New Roman" w:hAnsi="Times New Roman"/>
                <w:sz w:val="20"/>
                <w:szCs w:val="20"/>
              </w:rPr>
              <w:t>minutos</w:t>
            </w:r>
            <w:proofErr w:type="spellEnd"/>
            <w:r w:rsidRPr="006C37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C25B7F2" w14:textId="3ADF9F2E" w:rsidR="005F681F" w:rsidRPr="006C37DE" w:rsidRDefault="005F681F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tbl>
      <w:tblPr>
        <w:tblStyle w:val="TableNormal"/>
        <w:tblpPr w:leftFromText="141" w:rightFromText="141" w:vertAnchor="text" w:horzAnchor="margin" w:tblpY="-19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2551"/>
        <w:gridCol w:w="992"/>
        <w:gridCol w:w="1560"/>
        <w:gridCol w:w="1984"/>
      </w:tblGrid>
      <w:tr w:rsidR="00352AC8" w:rsidRPr="006C37DE" w14:paraId="0D0CCDD3" w14:textId="77777777" w:rsidTr="00352AC8">
        <w:trPr>
          <w:trHeight w:hRule="exact" w:val="866"/>
        </w:trPr>
        <w:tc>
          <w:tcPr>
            <w:tcW w:w="10490" w:type="dxa"/>
            <w:gridSpan w:val="7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92CDDC" w:themeFill="accent5" w:themeFillTint="99"/>
            <w:vAlign w:val="center"/>
          </w:tcPr>
          <w:p w14:paraId="47564AEB" w14:textId="38F5AA69" w:rsidR="00352AC8" w:rsidRPr="006C37DE" w:rsidRDefault="00352AC8" w:rsidP="00352A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Arial Narrow"/>
                <w:b/>
                <w:sz w:val="20"/>
                <w:szCs w:val="20"/>
              </w:rPr>
              <w:t>PROP</w:t>
            </w:r>
            <w:r w:rsidRPr="006C37DE">
              <w:rPr>
                <w:rFonts w:ascii="Arial Narrow"/>
                <w:b/>
                <w:sz w:val="20"/>
                <w:szCs w:val="20"/>
              </w:rPr>
              <w:t>Ó</w:t>
            </w:r>
            <w:r w:rsidRPr="006C37DE">
              <w:rPr>
                <w:rFonts w:ascii="Arial Narrow"/>
                <w:b/>
                <w:sz w:val="20"/>
                <w:szCs w:val="20"/>
              </w:rPr>
              <w:t xml:space="preserve">SITO DE PRENDIZAJE: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Comprender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reflexionar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sobre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importancia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mediante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lectura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análisis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un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desarrollando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habilidades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comprensión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literal,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inferencial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crítica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creative.</w:t>
            </w:r>
          </w:p>
          <w:p w14:paraId="5484FDE3" w14:textId="77777777" w:rsidR="00352AC8" w:rsidRPr="006C37DE" w:rsidRDefault="00352AC8" w:rsidP="00352AC8">
            <w:pPr>
              <w:pStyle w:val="TableParagraph"/>
              <w:ind w:left="9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52AC8" w:rsidRPr="006C37DE" w14:paraId="34527D14" w14:textId="77777777" w:rsidTr="00352AC8">
        <w:trPr>
          <w:trHeight w:hRule="exact" w:val="866"/>
        </w:trPr>
        <w:tc>
          <w:tcPr>
            <w:tcW w:w="2269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DAEEF3" w:themeFill="accent5" w:themeFillTint="33"/>
            <w:vAlign w:val="center"/>
          </w:tcPr>
          <w:p w14:paraId="3F40E1C2" w14:textId="77777777" w:rsidR="00352AC8" w:rsidRPr="006C37DE" w:rsidRDefault="00352AC8" w:rsidP="00352A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>COMPETENCIAS Y CAPACIDADES DEL AREA</w:t>
            </w:r>
          </w:p>
        </w:tc>
        <w:tc>
          <w:tcPr>
            <w:tcW w:w="3685" w:type="dxa"/>
            <w:gridSpan w:val="3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DAEEF3" w:themeFill="accent5" w:themeFillTint="33"/>
            <w:vAlign w:val="center"/>
          </w:tcPr>
          <w:p w14:paraId="37219B9B" w14:textId="77777777" w:rsidR="00352AC8" w:rsidRPr="006C37DE" w:rsidRDefault="00352AC8" w:rsidP="00352A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>DESEMPEÑOS DEL GRADO Y/O DESEMPEÑOS PRECISADOS</w:t>
            </w:r>
          </w:p>
        </w:tc>
        <w:tc>
          <w:tcPr>
            <w:tcW w:w="2552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5B51C4" w14:textId="77777777" w:rsidR="00352AC8" w:rsidRPr="006C37DE" w:rsidRDefault="00352AC8" w:rsidP="00352A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EVIDENCIA Y/O </w:t>
            </w:r>
            <w:proofErr w:type="gramStart"/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>PRODUCTO  DE</w:t>
            </w:r>
            <w:proofErr w:type="gramEnd"/>
            <w:r w:rsidRPr="006C37DE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APRENDIZAJE</w:t>
            </w:r>
          </w:p>
        </w:tc>
        <w:tc>
          <w:tcPr>
            <w:tcW w:w="1984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DAEEF3" w:themeFill="accent5" w:themeFillTint="33"/>
            <w:vAlign w:val="center"/>
          </w:tcPr>
          <w:p w14:paraId="0D5C987C" w14:textId="77777777" w:rsidR="00352AC8" w:rsidRPr="006C37DE" w:rsidRDefault="00352AC8" w:rsidP="00352A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</w:rPr>
              <w:t>INSTRUMENTO DE EVALUACIÓN</w:t>
            </w:r>
          </w:p>
        </w:tc>
      </w:tr>
      <w:tr w:rsidR="00352AC8" w:rsidRPr="006C37DE" w14:paraId="379A7E79" w14:textId="77777777" w:rsidTr="00352AC8">
        <w:trPr>
          <w:trHeight w:hRule="exact" w:val="3530"/>
        </w:trPr>
        <w:tc>
          <w:tcPr>
            <w:tcW w:w="2269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5B952C4D" w14:textId="77777777" w:rsidR="00352AC8" w:rsidRPr="006C37DE" w:rsidRDefault="00352AC8" w:rsidP="00352AC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6C37DE">
              <w:rPr>
                <w:rFonts w:ascii="Times New Roman"/>
                <w:sz w:val="20"/>
                <w:szCs w:val="20"/>
              </w:rPr>
              <w:t>-LEE DIVERSOS TIPOS DE TEXTOS EN SU LENGUA MATERNA.</w:t>
            </w:r>
          </w:p>
          <w:p w14:paraId="04D15D1E" w14:textId="77777777" w:rsidR="00352AC8" w:rsidRPr="006C37DE" w:rsidRDefault="00352AC8" w:rsidP="00352AC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  <w:r w:rsidRPr="006C37DE">
              <w:rPr>
                <w:rFonts w:ascii="Times New Roman"/>
                <w:sz w:val="20"/>
                <w:szCs w:val="20"/>
              </w:rPr>
              <w:t>-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 xml:space="preserve">  Obtiene información del texto escrito </w:t>
            </w:r>
          </w:p>
          <w:p w14:paraId="6EEE04E3" w14:textId="77777777" w:rsidR="00352AC8" w:rsidRPr="006C37DE" w:rsidRDefault="00352AC8" w:rsidP="00352AC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  <w:r w:rsidRPr="006C37DE">
              <w:rPr>
                <w:rFonts w:ascii="Times New Roman" w:eastAsia="Times New Roman" w:hAnsi="Symbol" w:cs="Times New Roman"/>
                <w:sz w:val="20"/>
                <w:szCs w:val="20"/>
                <w:lang w:val="es-PE" w:eastAsia="es-PE"/>
              </w:rPr>
              <w:t>-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 xml:space="preserve">  Infiere e interpreta información del texto </w:t>
            </w:r>
          </w:p>
          <w:p w14:paraId="3C3E731F" w14:textId="24951C59" w:rsidR="00352AC8" w:rsidRPr="006C37DE" w:rsidRDefault="00352AC8" w:rsidP="00352AC8">
            <w:pPr>
              <w:pStyle w:val="TableParagraph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 xml:space="preserve"> </w:t>
            </w:r>
            <w:r w:rsidR="005D05A4"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>-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>Reflexiona y evalúa la forma, el contenido y contexto del texto</w:t>
            </w:r>
          </w:p>
        </w:tc>
        <w:tc>
          <w:tcPr>
            <w:tcW w:w="3685" w:type="dxa"/>
            <w:gridSpan w:val="3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3B777456" w14:textId="77777777" w:rsidR="00352AC8" w:rsidRPr="006C37DE" w:rsidRDefault="00352AC8" w:rsidP="00352AC8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/>
                <w:sz w:val="20"/>
                <w:szCs w:val="20"/>
              </w:rPr>
              <w:t>-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 xml:space="preserve"> 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Identifica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información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explícita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relevante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sobre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educación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financiera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  <w:p w14:paraId="0A4F34F8" w14:textId="60ABD782" w:rsidR="00352AC8" w:rsidRPr="006C37DE" w:rsidRDefault="00352AC8" w:rsidP="00352AC8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-Deduce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enseñanzas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causas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consecuencias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relacionadas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con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  <w:p w14:paraId="1BAFB356" w14:textId="77777777" w:rsidR="00352AC8" w:rsidRPr="006C37DE" w:rsidRDefault="00352AC8" w:rsidP="00352AC8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Explica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intención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autor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propósito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  <w:p w14:paraId="3E7FA849" w14:textId="77777777" w:rsidR="00352AC8" w:rsidRPr="006C37DE" w:rsidRDefault="00352AC8" w:rsidP="00352AC8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Opina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críticamente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sobre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importancia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  <w:p w14:paraId="4267BB48" w14:textId="77777777" w:rsidR="00352AC8" w:rsidRPr="006C37DE" w:rsidRDefault="00352AC8" w:rsidP="00352AC8">
            <w:pPr>
              <w:widowControl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Relaciona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contenido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con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experiencias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personales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situaciones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entorno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  <w:p w14:paraId="44D369D3" w14:textId="20888CEE" w:rsidR="00352AC8" w:rsidRPr="006C37DE" w:rsidRDefault="00352AC8" w:rsidP="00352AC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  <w:t xml:space="preserve"> </w:t>
            </w:r>
          </w:p>
          <w:p w14:paraId="7D8FAE32" w14:textId="77777777" w:rsidR="00352AC8" w:rsidRPr="006C37DE" w:rsidRDefault="00352AC8" w:rsidP="00352AC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C1ABF9C" w14:textId="77777777" w:rsidR="00352AC8" w:rsidRPr="006C37DE" w:rsidRDefault="00352AC8" w:rsidP="00352AC8">
            <w:pPr>
              <w:pStyle w:val="TableParagraph"/>
              <w:ind w:left="98" w:right="9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14:paraId="7935787E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135C7C27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5E1399BD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30FDE2FE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16FA035E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105FDF81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490E0DBD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3B31D624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01F0EBB0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128E72CA" w14:textId="77777777" w:rsidR="00352AC8" w:rsidRPr="006C37DE" w:rsidRDefault="00352AC8" w:rsidP="00352AC8">
            <w:pPr>
              <w:rPr>
                <w:sz w:val="20"/>
                <w:szCs w:val="20"/>
                <w:lang w:val="es-ES"/>
              </w:rPr>
            </w:pPr>
          </w:p>
          <w:p w14:paraId="7DD67D88" w14:textId="77777777" w:rsidR="00352AC8" w:rsidRPr="006C37DE" w:rsidRDefault="00352AC8" w:rsidP="00352AC8">
            <w:pPr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14:paraId="289ACC8F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  <w:r w:rsidRPr="006C37DE">
              <w:rPr>
                <w:sz w:val="20"/>
                <w:szCs w:val="20"/>
                <w:lang w:val="es-ES"/>
              </w:rPr>
              <w:tab/>
            </w:r>
          </w:p>
          <w:p w14:paraId="55A6510E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68806E62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22179FD0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7F5AABDA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547FBA5D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431D587A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57D8203A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19593E18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0FAFDD36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68C626D3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14CC4E10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7CDB7461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0A0CB2C4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2432B0B1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47B14593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76C6F8FB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4A4ABA8E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2FE3BFB7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4F3E990F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2F82BC87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458745FC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  <w:p w14:paraId="71949E33" w14:textId="77777777" w:rsidR="00352AC8" w:rsidRPr="006C37DE" w:rsidRDefault="00352AC8" w:rsidP="00352AC8">
            <w:pPr>
              <w:tabs>
                <w:tab w:val="left" w:pos="2736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</w:tcPr>
          <w:p w14:paraId="79B29420" w14:textId="64429524" w:rsidR="00352AC8" w:rsidRPr="006C37DE" w:rsidRDefault="00352AC8" w:rsidP="00352A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/>
                <w:sz w:val="20"/>
                <w:szCs w:val="20"/>
              </w:rPr>
              <w:t>-</w:t>
            </w:r>
            <w:r w:rsidRPr="006C37DE">
              <w:rPr>
                <w:sz w:val="20"/>
                <w:szCs w:val="20"/>
              </w:rPr>
              <w:t xml:space="preserve">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Ficha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comprensión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lectora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desarrollada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6D85F992" w14:textId="52E9893C" w:rsidR="00352AC8" w:rsidRPr="006C37DE" w:rsidRDefault="00352AC8" w:rsidP="00352AC8">
            <w:pPr>
              <w:pStyle w:val="TableParagraph"/>
              <w:ind w:right="93"/>
              <w:rPr>
                <w:rFonts w:ascii="Times New Roman"/>
                <w:sz w:val="20"/>
                <w:szCs w:val="20"/>
              </w:rPr>
            </w:pPr>
          </w:p>
          <w:p w14:paraId="47C4375F" w14:textId="77777777" w:rsidR="00352AC8" w:rsidRPr="006C37DE" w:rsidRDefault="00352AC8" w:rsidP="00352AC8">
            <w:pPr>
              <w:pStyle w:val="TableParagraph"/>
              <w:ind w:left="265" w:right="9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4D8D0F8D" w14:textId="77777777" w:rsidR="00352AC8" w:rsidRPr="006C37DE" w:rsidRDefault="00352AC8" w:rsidP="00352AC8">
            <w:pPr>
              <w:pStyle w:val="TableParagraph"/>
              <w:ind w:left="265" w:right="9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r w:rsidRPr="006C37DE"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  <w:t>-Lista de cotejo.</w:t>
            </w:r>
          </w:p>
        </w:tc>
      </w:tr>
      <w:tr w:rsidR="00352AC8" w:rsidRPr="006C37DE" w14:paraId="5BA67E51" w14:textId="77777777" w:rsidTr="00352AC8">
        <w:trPr>
          <w:trHeight w:hRule="exact" w:val="577"/>
        </w:trPr>
        <w:tc>
          <w:tcPr>
            <w:tcW w:w="3403" w:type="dxa"/>
            <w:gridSpan w:val="3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CF2B12A" w14:textId="77777777" w:rsidR="00352AC8" w:rsidRPr="006C37DE" w:rsidRDefault="00352AC8" w:rsidP="00352AC8">
            <w:pPr>
              <w:widowControl/>
              <w:ind w:left="127"/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b/>
                <w:sz w:val="20"/>
                <w:szCs w:val="20"/>
              </w:rPr>
              <w:t>COMPETENCIAS TRANSVERSALES</w:t>
            </w:r>
          </w:p>
        </w:tc>
        <w:tc>
          <w:tcPr>
            <w:tcW w:w="7087" w:type="dxa"/>
            <w:gridSpan w:val="4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92CDDC" w:themeFill="accent5" w:themeFillTint="99"/>
            <w:vAlign w:val="center"/>
          </w:tcPr>
          <w:p w14:paraId="45835D7E" w14:textId="77777777" w:rsidR="00352AC8" w:rsidRPr="006C37DE" w:rsidRDefault="00352AC8" w:rsidP="00352AC8">
            <w:pPr>
              <w:widowControl/>
              <w:ind w:left="134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b/>
                <w:sz w:val="20"/>
                <w:szCs w:val="20"/>
              </w:rPr>
              <w:t>CAPACIDADES</w:t>
            </w:r>
          </w:p>
        </w:tc>
      </w:tr>
      <w:tr w:rsidR="00352AC8" w:rsidRPr="006C37DE" w14:paraId="13E0C3BF" w14:textId="77777777" w:rsidTr="00352AC8">
        <w:trPr>
          <w:trHeight w:hRule="exact" w:val="813"/>
        </w:trPr>
        <w:tc>
          <w:tcPr>
            <w:tcW w:w="3403" w:type="dxa"/>
            <w:gridSpan w:val="3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D793" w14:textId="77777777" w:rsidR="00352AC8" w:rsidRPr="006C37DE" w:rsidRDefault="00352AC8" w:rsidP="00352AC8">
            <w:pPr>
              <w:widowControl/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>SE DESENVUELVE EN ENTORNOS VIRTUALES GENERADOS POR LAS TICS</w:t>
            </w: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</w:p>
          <w:p w14:paraId="0E82D655" w14:textId="77777777" w:rsidR="00352AC8" w:rsidRPr="006C37DE" w:rsidRDefault="00352AC8" w:rsidP="00352AC8">
            <w:pPr>
              <w:widowControl/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C6529A2" w14:textId="77777777" w:rsidR="00352AC8" w:rsidRPr="006C37DE" w:rsidRDefault="00352AC8" w:rsidP="00352AC8">
            <w:pPr>
              <w:widowControl/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5FFB12E0" w14:textId="77777777" w:rsidR="00352AC8" w:rsidRPr="006C37DE" w:rsidRDefault="00352AC8" w:rsidP="00352AC8">
            <w:pPr>
              <w:widowControl/>
              <w:ind w:left="134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>Define metas de aprendizaje</w:t>
            </w:r>
          </w:p>
          <w:p w14:paraId="3E101236" w14:textId="77777777" w:rsidR="00352AC8" w:rsidRPr="006C37DE" w:rsidRDefault="00352AC8" w:rsidP="00352AC8">
            <w:pPr>
              <w:widowControl/>
              <w:ind w:left="134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>Organiza acciones estratégicas para alcanzar sus metas de aprendizaje</w:t>
            </w:r>
          </w:p>
          <w:p w14:paraId="09977E9B" w14:textId="77777777" w:rsidR="00352AC8" w:rsidRPr="006C37DE" w:rsidRDefault="00352AC8" w:rsidP="00352AC8">
            <w:pPr>
              <w:widowControl/>
              <w:ind w:left="134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>Monitorea y ajusta su desempeño durante el proceso de aprendizaje</w:t>
            </w:r>
          </w:p>
        </w:tc>
      </w:tr>
      <w:tr w:rsidR="00352AC8" w:rsidRPr="006C37DE" w14:paraId="5C67B462" w14:textId="77777777" w:rsidTr="00352AC8">
        <w:trPr>
          <w:trHeight w:hRule="exact" w:val="994"/>
        </w:trPr>
        <w:tc>
          <w:tcPr>
            <w:tcW w:w="3403" w:type="dxa"/>
            <w:gridSpan w:val="3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3C25" w14:textId="77777777" w:rsidR="00352AC8" w:rsidRPr="006C37DE" w:rsidRDefault="00352AC8" w:rsidP="00352AC8">
            <w:pPr>
              <w:widowControl/>
              <w:ind w:left="127"/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>SE DESENVUELVE EN ENTORNOS VIRTUALES GENERADOS POR LAS TICS</w:t>
            </w:r>
            <w:r w:rsidRPr="006C37DE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</w:p>
          <w:p w14:paraId="268A3567" w14:textId="77777777" w:rsidR="00352AC8" w:rsidRPr="006C37DE" w:rsidRDefault="00352AC8" w:rsidP="00352AC8">
            <w:pPr>
              <w:widowControl/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1F2F81B8" w14:textId="77777777" w:rsidR="00352AC8" w:rsidRPr="006C37DE" w:rsidRDefault="00352AC8" w:rsidP="00352AC8">
            <w:pPr>
              <w:widowControl/>
              <w:ind w:left="143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>Personaliza entornos virtuales.</w:t>
            </w:r>
          </w:p>
          <w:p w14:paraId="7C902663" w14:textId="77777777" w:rsidR="00352AC8" w:rsidRPr="006C37DE" w:rsidRDefault="00352AC8" w:rsidP="00352AC8">
            <w:pPr>
              <w:widowControl/>
              <w:ind w:left="143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 xml:space="preserve">Gestiona información del entorno virtual. </w:t>
            </w:r>
          </w:p>
          <w:p w14:paraId="411DAD29" w14:textId="77777777" w:rsidR="00352AC8" w:rsidRPr="006C37DE" w:rsidRDefault="00352AC8" w:rsidP="00352AC8">
            <w:pPr>
              <w:widowControl/>
              <w:ind w:left="143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>Interactúa en entornos virtuales.</w:t>
            </w:r>
          </w:p>
          <w:p w14:paraId="2A88C7DA" w14:textId="77777777" w:rsidR="00352AC8" w:rsidRPr="006C37DE" w:rsidRDefault="00352AC8" w:rsidP="00352AC8">
            <w:pPr>
              <w:widowControl/>
              <w:ind w:left="143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37DE">
              <w:rPr>
                <w:rFonts w:ascii="Arial" w:hAnsi="Arial" w:cs="Arial"/>
                <w:sz w:val="20"/>
                <w:szCs w:val="20"/>
                <w:lang w:val="es-ES"/>
              </w:rPr>
              <w:t>Crea objetos virtuales en diversos formatos</w:t>
            </w:r>
          </w:p>
        </w:tc>
      </w:tr>
      <w:tr w:rsidR="00352AC8" w:rsidRPr="006C37DE" w14:paraId="259255F7" w14:textId="77777777" w:rsidTr="00352AC8">
        <w:trPr>
          <w:trHeight w:hRule="exact" w:val="483"/>
        </w:trPr>
        <w:tc>
          <w:tcPr>
            <w:tcW w:w="2836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1800AAA" w14:textId="77777777" w:rsidR="00352AC8" w:rsidRPr="006C37DE" w:rsidRDefault="00352AC8" w:rsidP="00352AC8">
            <w:pPr>
              <w:widowControl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ENFOQUES TRANSVERSALES</w:t>
            </w:r>
          </w:p>
        </w:tc>
        <w:tc>
          <w:tcPr>
            <w:tcW w:w="4110" w:type="dxa"/>
            <w:gridSpan w:val="3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825E748" w14:textId="77777777" w:rsidR="00352AC8" w:rsidRPr="006C37DE" w:rsidRDefault="00352AC8" w:rsidP="00352AC8">
            <w:pPr>
              <w:widowControl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ACTITUDES QUE SE PROPONEN</w:t>
            </w:r>
          </w:p>
        </w:tc>
        <w:tc>
          <w:tcPr>
            <w:tcW w:w="3544" w:type="dxa"/>
            <w:gridSpan w:val="2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92CDDC" w:themeFill="accent5" w:themeFillTint="99"/>
            <w:vAlign w:val="center"/>
          </w:tcPr>
          <w:p w14:paraId="6126B8F4" w14:textId="77777777" w:rsidR="00352AC8" w:rsidRPr="006C37DE" w:rsidRDefault="00352AC8" w:rsidP="00352AC8">
            <w:pPr>
              <w:widowControl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SE DEMUESTRAN CUANDO</w:t>
            </w:r>
          </w:p>
        </w:tc>
      </w:tr>
      <w:tr w:rsidR="00352AC8" w:rsidRPr="006C37DE" w14:paraId="3F65EEB2" w14:textId="77777777" w:rsidTr="00FE6A10">
        <w:trPr>
          <w:trHeight w:hRule="exact" w:val="1383"/>
        </w:trPr>
        <w:tc>
          <w:tcPr>
            <w:tcW w:w="2836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BCBE" w14:textId="77777777" w:rsidR="00352AC8" w:rsidRDefault="00ED41FE" w:rsidP="00ED41FE">
            <w:pPr>
              <w:autoSpaceDE w:val="0"/>
              <w:autoSpaceDN w:val="0"/>
              <w:spacing w:line="182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Enfoque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orientación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bien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común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1081A05" w14:textId="6652E792" w:rsidR="00ED41FE" w:rsidRPr="00ED41FE" w:rsidRDefault="00ED41FE" w:rsidP="00ED41FE">
            <w:pPr>
              <w:autoSpaceDE w:val="0"/>
              <w:autoSpaceDN w:val="0"/>
              <w:spacing w:line="182" w:lineRule="exact"/>
              <w:rPr>
                <w:rFonts w:ascii="Arial MT" w:eastAsia="Arial" w:hAnsi="Arial" w:cs="Arial"/>
                <w:b/>
                <w:bCs/>
                <w:w w:val="80"/>
                <w:sz w:val="20"/>
                <w:szCs w:val="20"/>
                <w:lang w:val="es-ES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E283D" w14:textId="48D62A76" w:rsidR="00352AC8" w:rsidRDefault="00ED41FE" w:rsidP="00ED41FE">
            <w:pPr>
              <w:pStyle w:val="df3vjf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Responsabilidad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Disposición a valorar y proteger los bienes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comunes </w:t>
            </w:r>
            <w:r w:rsidR="00FE6A10">
              <w:rPr>
                <w:rFonts w:ascii="Arial" w:hAnsi="Arial" w:cs="Arial"/>
                <w:sz w:val="20"/>
                <w:szCs w:val="20"/>
              </w:rPr>
              <w:t xml:space="preserve"> y</w:t>
            </w:r>
            <w:proofErr w:type="gramEnd"/>
            <w:r w:rsidR="00FE6A10">
              <w:rPr>
                <w:rFonts w:ascii="Arial" w:hAnsi="Arial" w:cs="Arial"/>
                <w:sz w:val="20"/>
                <w:szCs w:val="20"/>
              </w:rPr>
              <w:t xml:space="preserve"> compartidos de un colectivo.</w:t>
            </w:r>
          </w:p>
          <w:p w14:paraId="61315ACD" w14:textId="77777777" w:rsidR="00ED41FE" w:rsidRDefault="00ED41FE" w:rsidP="00ED41FE">
            <w:pPr>
              <w:pStyle w:val="df3vjf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205354" w14:textId="77777777" w:rsidR="00ED41FE" w:rsidRDefault="00ED41FE" w:rsidP="00ED41FE">
            <w:pPr>
              <w:pStyle w:val="df3vjf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B9ADEC" w14:textId="2BAAD4AB" w:rsidR="00ED41FE" w:rsidRPr="006C37DE" w:rsidRDefault="00ED41FE" w:rsidP="00ED41FE">
            <w:pPr>
              <w:pStyle w:val="df3vjf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6F523270" w14:textId="49D90031" w:rsidR="00352AC8" w:rsidRPr="006C37DE" w:rsidRDefault="00ED41FE" w:rsidP="00352AC8">
            <w:pPr>
              <w:widowControl/>
              <w:ind w:left="155"/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docentes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promueven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oportunidades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estudiantes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aprovechen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tomando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bienestar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colectividad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DC201BB" w14:textId="752E67E6" w:rsidR="00C86D59" w:rsidRPr="006C37DE" w:rsidRDefault="00C86D59" w:rsidP="00FE6A10">
      <w:pPr>
        <w:jc w:val="center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9"/>
      </w:tblGrid>
      <w:tr w:rsidR="00B07DCB" w:rsidRPr="006C37DE" w14:paraId="5CAAE907" w14:textId="77777777" w:rsidTr="0097408B">
        <w:trPr>
          <w:trHeight w:val="219"/>
        </w:trPr>
        <w:tc>
          <w:tcPr>
            <w:tcW w:w="10199" w:type="dxa"/>
            <w:shd w:val="clear" w:color="auto" w:fill="92CDDC" w:themeFill="accent5" w:themeFillTint="99"/>
          </w:tcPr>
          <w:p w14:paraId="1BAA1188" w14:textId="77777777" w:rsidR="0097408B" w:rsidRPr="006C37DE" w:rsidRDefault="0097408B" w:rsidP="00C86D59">
            <w:pPr>
              <w:rPr>
                <w:sz w:val="20"/>
                <w:szCs w:val="20"/>
              </w:rPr>
            </w:pPr>
          </w:p>
          <w:p w14:paraId="56B4FBF6" w14:textId="4D22F606" w:rsidR="0097408B" w:rsidRPr="006C37DE" w:rsidRDefault="0097408B" w:rsidP="009740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DE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  <w:p w14:paraId="7CA18CFE" w14:textId="7832E71A" w:rsidR="0097408B" w:rsidRPr="006C37DE" w:rsidRDefault="0097408B" w:rsidP="0097408B">
            <w:pPr>
              <w:jc w:val="center"/>
              <w:rPr>
                <w:sz w:val="20"/>
                <w:szCs w:val="20"/>
              </w:rPr>
            </w:pPr>
          </w:p>
        </w:tc>
      </w:tr>
      <w:tr w:rsidR="00B07DCB" w:rsidRPr="006C37DE" w14:paraId="49002390" w14:textId="77777777" w:rsidTr="0097408B">
        <w:trPr>
          <w:trHeight w:val="313"/>
        </w:trPr>
        <w:tc>
          <w:tcPr>
            <w:tcW w:w="10199" w:type="dxa"/>
            <w:shd w:val="clear" w:color="auto" w:fill="DAEEF3" w:themeFill="accent5" w:themeFillTint="33"/>
          </w:tcPr>
          <w:p w14:paraId="23BA9C05" w14:textId="6121F389" w:rsidR="0097408B" w:rsidRPr="006C37DE" w:rsidRDefault="0097408B" w:rsidP="00CD3BE1">
            <w:pPr>
              <w:rPr>
                <w:rFonts w:ascii="Arial" w:hAnsi="Arial" w:cs="Arial"/>
                <w:sz w:val="20"/>
                <w:szCs w:val="20"/>
              </w:rPr>
            </w:pPr>
            <w:r w:rsidRPr="006C37DE">
              <w:rPr>
                <w:rFonts w:ascii="Arial" w:hAnsi="Arial" w:cs="Arial"/>
                <w:sz w:val="20"/>
                <w:szCs w:val="20"/>
              </w:rPr>
              <w:t>INICIO (</w:t>
            </w:r>
            <w:r w:rsidR="004F45B7" w:rsidRPr="006C37DE">
              <w:rPr>
                <w:rFonts w:ascii="Arial" w:hAnsi="Arial" w:cs="Arial"/>
                <w:sz w:val="20"/>
                <w:szCs w:val="20"/>
              </w:rPr>
              <w:t>1</w:t>
            </w:r>
            <w:r w:rsidR="00CD3BE1" w:rsidRPr="006C37DE">
              <w:rPr>
                <w:rFonts w:ascii="Arial" w:hAnsi="Arial" w:cs="Arial"/>
                <w:sz w:val="20"/>
                <w:szCs w:val="20"/>
              </w:rPr>
              <w:t>5</w:t>
            </w:r>
            <w:r w:rsidRPr="006C37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37DE">
              <w:rPr>
                <w:rFonts w:ascii="Arial" w:hAnsi="Arial" w:cs="Arial"/>
                <w:sz w:val="20"/>
                <w:szCs w:val="20"/>
              </w:rPr>
              <w:t>minutos</w:t>
            </w:r>
            <w:proofErr w:type="spellEnd"/>
            <w:r w:rsidRPr="006C37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7DCB" w:rsidRPr="006C37DE" w14:paraId="7E24BB3B" w14:textId="77777777" w:rsidTr="00CD3BE1">
        <w:trPr>
          <w:trHeight w:val="313"/>
        </w:trPr>
        <w:tc>
          <w:tcPr>
            <w:tcW w:w="10199" w:type="dxa"/>
            <w:shd w:val="clear" w:color="auto" w:fill="FFFFFF" w:themeFill="background1"/>
          </w:tcPr>
          <w:p w14:paraId="6415024C" w14:textId="77777777" w:rsidR="00CD3BE1" w:rsidRPr="006C37DE" w:rsidRDefault="00B07DCB" w:rsidP="00047B4F">
            <w:pPr>
              <w:pStyle w:val="Ttulo1"/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</w:pPr>
            <w:r w:rsidRPr="006C37DE">
              <w:rPr>
                <w:rFonts w:ascii="Arial Narrow" w:hAnsi="Arial Narrow" w:cstheme="minorHAnsi"/>
                <w:color w:val="auto"/>
                <w:sz w:val="20"/>
                <w:szCs w:val="20"/>
                <w:lang w:val="es-ES"/>
              </w:rPr>
              <w:t>-</w:t>
            </w:r>
            <w:r w:rsidR="00AC0C73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 La docente da la bienvenida entusiasta y acogedora a los </w:t>
            </w:r>
            <w:proofErr w:type="gramStart"/>
            <w:r w:rsidR="00AC0C73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estudiantes, </w:t>
            </w:r>
            <w:r w:rsidR="00351440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 asumen</w:t>
            </w:r>
            <w:proofErr w:type="gramEnd"/>
            <w:r w:rsidR="00351440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 los acuerdos</w:t>
            </w:r>
            <w:r w:rsidR="00AC0C73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 de convivencia.</w:t>
            </w:r>
            <w:r w:rsidR="00477039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: </w:t>
            </w:r>
            <w:proofErr w:type="spellStart"/>
            <w:r w:rsidR="00477039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>Repetar</w:t>
            </w:r>
            <w:proofErr w:type="spellEnd"/>
            <w:r w:rsidR="00477039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 xml:space="preserve"> las ideas de </w:t>
            </w:r>
            <w:proofErr w:type="gramStart"/>
            <w:r w:rsidR="00477039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>su compañeros</w:t>
            </w:r>
            <w:proofErr w:type="gramEnd"/>
            <w:r w:rsidR="00477039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>, levantar el brazo para opinar, escuchar atentamente la clase, mantener el aula limpia</w:t>
            </w:r>
            <w:r w:rsidR="00047B4F" w:rsidRPr="006C37DE">
              <w:rPr>
                <w:rFonts w:ascii="Arial Narrow" w:eastAsia="Arial" w:hAnsi="Arial Narrow" w:cstheme="minorHAnsi"/>
                <w:color w:val="auto"/>
                <w:sz w:val="20"/>
                <w:szCs w:val="20"/>
                <w:lang w:val="es-ES"/>
              </w:rPr>
              <w:t>.</w:t>
            </w:r>
          </w:p>
          <w:p w14:paraId="58E1F81A" w14:textId="69680038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-La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docente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muestra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imágenes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comenta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situaciones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cotidianas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: Un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todo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rápidamente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Otro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útiles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escolares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cumplir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meta. Luego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pregunta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</w:t>
            </w:r>
          </w:p>
          <w:p w14:paraId="52453519" w14:textId="08AD1ACF" w:rsidR="00047B4F" w:rsidRPr="006C37DE" w:rsidRDefault="00047B4F" w:rsidP="00047B4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diferencia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existe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entre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 ¿Por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algunos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no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logran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administrar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bien dinero? 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Crees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puede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cumplir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metas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 Los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comentan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: ¿En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suelen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dinero? ¿Han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intentado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alguna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vez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dificultades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encontraron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</w:t>
            </w:r>
          </w:p>
          <w:p w14:paraId="64111377" w14:textId="5B27CCEA" w:rsidR="00047B4F" w:rsidRPr="00FE6A10" w:rsidRDefault="00047B4F" w:rsidP="00FE6A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“¿El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solo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sirve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guardar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 o también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tomar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mejores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decisiones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?”</w:t>
            </w:r>
          </w:p>
        </w:tc>
      </w:tr>
      <w:tr w:rsidR="00B07DCB" w:rsidRPr="006C37DE" w14:paraId="5B84922D" w14:textId="77777777" w:rsidTr="003E07A3">
        <w:trPr>
          <w:trHeight w:val="313"/>
        </w:trPr>
        <w:tc>
          <w:tcPr>
            <w:tcW w:w="10199" w:type="dxa"/>
            <w:shd w:val="clear" w:color="auto" w:fill="DAEEF3" w:themeFill="accent5" w:themeFillTint="33"/>
          </w:tcPr>
          <w:p w14:paraId="67FC7796" w14:textId="744FADD0" w:rsidR="00CD3BE1" w:rsidRPr="006C37DE" w:rsidRDefault="003E07A3" w:rsidP="003E07A3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DESARROLLO (</w:t>
            </w:r>
            <w:r w:rsidR="004F45B7"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="00BC3691" w:rsidRPr="006C37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minutos</w:t>
            </w:r>
            <w:proofErr w:type="spellEnd"/>
            <w:r w:rsidRPr="006C37D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07DCB" w:rsidRPr="006C37DE" w14:paraId="3CD53101" w14:textId="77777777" w:rsidTr="00FE6A10">
        <w:trPr>
          <w:trHeight w:val="2117"/>
        </w:trPr>
        <w:tc>
          <w:tcPr>
            <w:tcW w:w="10199" w:type="dxa"/>
            <w:shd w:val="clear" w:color="auto" w:fill="FFFFFF" w:themeFill="background1"/>
          </w:tcPr>
          <w:p w14:paraId="730DF6DB" w14:textId="77777777" w:rsidR="00047B4F" w:rsidRPr="006C37DE" w:rsidRDefault="00047B4F" w:rsidP="00047B4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Antes de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lectura</w:t>
            </w:r>
            <w:proofErr w:type="spellEnd"/>
          </w:p>
          <w:p w14:paraId="79C42591" w14:textId="77777777" w:rsidR="00047B4F" w:rsidRPr="006C37DE" w:rsidRDefault="00047B4F" w:rsidP="00047B4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Observación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predicción</w:t>
            </w:r>
            <w:proofErr w:type="spellEnd"/>
          </w:p>
          <w:p w14:paraId="17538EBE" w14:textId="77777777" w:rsidR="005D05A4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docente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presenta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título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</w:t>
            </w:r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“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”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Los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responden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:¿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tratará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enseñanza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podría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dejarnos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 ¿Por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será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etapa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escolar? </w:t>
            </w:r>
          </w:p>
          <w:p w14:paraId="3BA3211C" w14:textId="082BE742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Lectura </w:t>
            </w: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“El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”</w:t>
            </w:r>
          </w:p>
          <w:p w14:paraId="7C3A112D" w14:textId="77777777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Muchos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reciben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pequeñas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cantidades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dinero para sus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diarios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Algunos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utilizan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ese dinero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manera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responsable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mientras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otros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rápidamente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productos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innecesarios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Aunque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parezca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algo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sencillo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aprender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desde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temprana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edad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puede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formar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hábitos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positivos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futuro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5AB1DBAA" w14:textId="0640C149" w:rsidR="00047B4F" w:rsidRPr="006C37DE" w:rsidRDefault="005D05A4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Aldair</w:t>
            </w:r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primer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grado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secundaria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solía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gastar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toda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propina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golosinas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accesorios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Cada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vez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necesitaba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materiales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sus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trabajos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escolares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debía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pedir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prestado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sus padres o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compañeros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Un día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comprendió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sus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gastos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impulsivos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le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ocasionaban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problemas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decidió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cambiar</w:t>
            </w:r>
            <w:proofErr w:type="spellEnd"/>
            <w:r w:rsidR="00047B4F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7444ED62" w14:textId="77777777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Con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madre,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comenzó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separar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parte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semanal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alcancía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También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aprendió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diferenciar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entre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necesidades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deseos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.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Poco a poco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dejó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cosas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innecesarias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empezó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organizar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mejor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sus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1353C6A2" w14:textId="79DFF266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Después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algunos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meses, </w:t>
            </w:r>
            <w:proofErr w:type="gramStart"/>
            <w:r w:rsidR="006C37DE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Aldair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logró</w:t>
            </w:r>
            <w:proofErr w:type="spellEnd"/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suficiente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útiles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escolares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un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libro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deseaba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leer.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Además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se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sintió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orgullos</w:t>
            </w:r>
            <w:r w:rsidR="006C37DE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porque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había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alcanzado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meta con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esfuerzo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responsabilidad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0FF7FC69" w14:textId="77777777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no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significa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dejar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disfrutar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vivir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con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limitaciones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Significa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aprender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administrar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pensando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metas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futuras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situaciones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Cuando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practican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desarrollan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valores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responsabilidad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paciencia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autonomía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379B0D87" w14:textId="77777777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Actualmente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especialistas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educación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financiera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consideran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hábitos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escuela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formar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ciudadanos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más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responsables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preparados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enfrentar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situaciones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económicas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futuro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  <w:p w14:paraId="3CA1C5B2" w14:textId="4F64A48B" w:rsidR="00047B4F" w:rsidRPr="006C37DE" w:rsidRDefault="00047B4F" w:rsidP="00047B4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Durante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lectura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: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Actividad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comprensión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.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Los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</w:t>
            </w:r>
          </w:p>
          <w:p w14:paraId="73FC26D9" w14:textId="3F39D95C" w:rsidR="00047B4F" w:rsidRPr="006C37DE" w:rsidRDefault="00047B4F" w:rsidP="00047B4F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subrayan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ideas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principales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identifican</w:t>
            </w:r>
            <w:proofErr w:type="spellEnd"/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palabras clave,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anotan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enseñanzas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  <w:p w14:paraId="2B6B5582" w14:textId="6530474B" w:rsidR="00047B4F" w:rsidRPr="006C37DE" w:rsidRDefault="00047B4F" w:rsidP="00047B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Luego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completan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</w:t>
            </w:r>
            <w:r w:rsidR="005D05A4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5"/>
              <w:gridCol w:w="942"/>
            </w:tblGrid>
            <w:tr w:rsidR="00047B4F" w:rsidRPr="006C37DE" w14:paraId="51663977" w14:textId="77777777" w:rsidTr="009769E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BC2DAC" w14:textId="77777777" w:rsidR="00047B4F" w:rsidRPr="006C37DE" w:rsidRDefault="00047B4F" w:rsidP="005D05A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PE"/>
                    </w:rPr>
                  </w:pP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PE"/>
                    </w:rPr>
                    <w:t>Aspecto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10A56" w14:textId="77777777" w:rsidR="00047B4F" w:rsidRPr="006C37DE" w:rsidRDefault="00047B4F" w:rsidP="00047B4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PE"/>
                    </w:rPr>
                  </w:pPr>
                  <w:r w:rsidRPr="006C37D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PE"/>
                    </w:rPr>
                    <w:t>Respuesta</w:t>
                  </w:r>
                </w:p>
              </w:tc>
            </w:tr>
            <w:tr w:rsidR="00047B4F" w:rsidRPr="006C37DE" w14:paraId="4BD7056F" w14:textId="77777777" w:rsidTr="009769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B77B39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Personaje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principal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F1BB6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047B4F" w:rsidRPr="006C37DE" w14:paraId="77B2B51A" w14:textId="77777777" w:rsidTr="009769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857F5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Problema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</w:t>
                  </w: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que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</w:t>
                  </w: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tenía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3034E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047B4F" w:rsidRPr="006C37DE" w14:paraId="1BF7DF6B" w14:textId="77777777" w:rsidTr="009769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DAAA9F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Decisión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</w:t>
                  </w: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que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</w:t>
                  </w: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tomó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0591F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047B4F" w:rsidRPr="006C37DE" w14:paraId="7B29FEB9" w14:textId="77777777" w:rsidTr="009769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42C798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Resultado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</w:t>
                  </w: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obtenido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EFBCC8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  <w:tr w:rsidR="00047B4F" w:rsidRPr="006C37DE" w14:paraId="4620F5D9" w14:textId="77777777" w:rsidTr="009769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DF6A5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Enseñanza</w:t>
                  </w:r>
                  <w:proofErr w:type="spellEnd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 xml:space="preserve"> del </w:t>
                  </w:r>
                  <w:proofErr w:type="spellStart"/>
                  <w:r w:rsidRPr="006C37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  <w:t>texto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BE019" w14:textId="77777777" w:rsidR="00047B4F" w:rsidRPr="006C37DE" w:rsidRDefault="00047B4F" w:rsidP="00047B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14:paraId="0089AD97" w14:textId="231B7378" w:rsidR="00B07DCB" w:rsidRPr="006C37DE" w:rsidRDefault="00047B4F" w:rsidP="005D05A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Preguntas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comprensión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lectora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: </w:t>
            </w: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Nivel literal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¿En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gastaba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r w:rsidR="006C37DE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Aldair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problema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tenía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cuando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necesitaba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materiales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escolares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hizo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r w:rsidR="006C37DE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Aldair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empezar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logró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después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ahorrar?</w:t>
            </w: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Nivel</w:t>
            </w:r>
            <w:proofErr w:type="spellEnd"/>
            <w:proofErr w:type="gram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lastRenderedPageBreak/>
              <w:t>inferencial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¿Por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r w:rsidR="006C37DE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Aldair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decidió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cambiar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sus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hábitos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gasto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relación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existe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entre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responsabilidad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podría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pasar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no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aprenden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administrar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dinero? ¿Por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afirma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prepararse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futuro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 </w:t>
            </w: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Nivel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crítico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: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¿</w:t>
            </w:r>
            <w:proofErr w:type="spellStart"/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Crees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hoy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administran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bien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dinero? ¿Por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Estás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acuerdo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con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debe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enseñarse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escuela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Fundamenta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respuesta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 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opinas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las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compras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impulsivas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Cómo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influye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formación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personal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adolescentes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</w:t>
            </w:r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Nivel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creativo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Imagina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r w:rsidR="006C37DE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Aldair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nunca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hubiera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aprendido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Cómo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sería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situación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después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 un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año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Crea un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consejo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motivar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otros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Inventa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un final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diferente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historia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Diseña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un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lema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creativo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sobre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Actividad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de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reflexión</w:t>
            </w:r>
            <w:proofErr w:type="spellEnd"/>
            <w:r w:rsidR="005D05A4"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.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Los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responden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</w:t>
            </w:r>
            <w:r w:rsidR="005D05A4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“¿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Cómo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podría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ayudarte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cumplir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meta personal 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escolar</w:t>
            </w:r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?”Luego</w:t>
            </w:r>
            <w:proofErr w:type="spellEnd"/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redactan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una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breve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reflexión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sobre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</w:t>
            </w:r>
            <w:r w:rsidR="005D05A4"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-</w:t>
            </w:r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importancia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hábitos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deberían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cambiar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metas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podrían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alcanzar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ahorrando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</w:tc>
      </w:tr>
      <w:tr w:rsidR="00351440" w:rsidRPr="006C37DE" w14:paraId="30F2A3C4" w14:textId="77777777" w:rsidTr="005D05A4">
        <w:trPr>
          <w:trHeight w:val="710"/>
        </w:trPr>
        <w:tc>
          <w:tcPr>
            <w:tcW w:w="10199" w:type="dxa"/>
            <w:shd w:val="clear" w:color="auto" w:fill="DAEEF3" w:themeFill="accent5" w:themeFillTint="33"/>
          </w:tcPr>
          <w:p w14:paraId="48F66E4F" w14:textId="0CC5023C" w:rsidR="00351440" w:rsidRPr="006C37DE" w:rsidRDefault="005D05A4" w:rsidP="005D05A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lastRenderedPageBreak/>
              <w:t xml:space="preserve"> CIERRE (15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>minutos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es-PE"/>
              </w:rPr>
              <w:t xml:space="preserve">)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Metacognición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 </w:t>
            </w: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Los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estudiantes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proofErr w:type="gram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responden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:¿</w:t>
            </w:r>
            <w:proofErr w:type="spellStart"/>
            <w:proofErr w:type="gram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aprendí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hoy? ¿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Qué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enseñanza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dejó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Cómo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puedo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aplicar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mi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diaria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? 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>Conclusión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PE"/>
              </w:rPr>
              <w:t xml:space="preserve">.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docente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enfatiza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que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: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ayuda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cumplir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metas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administrar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bien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dinero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evita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problemas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,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fortalece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valores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importantes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la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.</w:t>
            </w:r>
          </w:p>
        </w:tc>
      </w:tr>
      <w:tr w:rsidR="00351440" w:rsidRPr="006C37DE" w14:paraId="1EBCB4CC" w14:textId="77777777" w:rsidTr="006C37DE">
        <w:trPr>
          <w:trHeight w:val="666"/>
        </w:trPr>
        <w:tc>
          <w:tcPr>
            <w:tcW w:w="10199" w:type="dxa"/>
            <w:shd w:val="clear" w:color="auto" w:fill="FFFFFF" w:themeFill="background1"/>
          </w:tcPr>
          <w:p w14:paraId="6C15E345" w14:textId="2580407F" w:rsidR="008E7AF4" w:rsidRPr="006C37DE" w:rsidRDefault="006C37DE" w:rsidP="006C37DE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CRIERIOS DE EVALUACIÓN -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Identifica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ideas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principales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información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relevante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del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texto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Deduce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enseñanzas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y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relaciones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entre las ideas.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Expresa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opiniones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críticas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fundamentadas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Propone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alternativas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para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practicar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el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ahorro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en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su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vida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>cotidiana</w:t>
            </w:r>
            <w:proofErr w:type="spellEnd"/>
            <w:r w:rsidRPr="006C37DE"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  <w:t xml:space="preserve">. </w:t>
            </w:r>
          </w:p>
        </w:tc>
      </w:tr>
    </w:tbl>
    <w:p w14:paraId="0D15DB93" w14:textId="77777777" w:rsidR="00D32E0E" w:rsidRPr="006C37DE" w:rsidRDefault="00D32E0E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="74" w:tblpY="145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5F681F" w:rsidRPr="006C37DE" w14:paraId="070F55C0" w14:textId="77777777" w:rsidTr="00BC3691">
        <w:trPr>
          <w:trHeight w:val="271"/>
        </w:trPr>
        <w:tc>
          <w:tcPr>
            <w:tcW w:w="10314" w:type="dxa"/>
            <w:shd w:val="clear" w:color="auto" w:fill="92CDDC" w:themeFill="accent5" w:themeFillTint="99"/>
            <w:vAlign w:val="center"/>
          </w:tcPr>
          <w:p w14:paraId="62E1AF4F" w14:textId="77777777" w:rsidR="005F681F" w:rsidRPr="006C37DE" w:rsidRDefault="00D16DFA">
            <w:pPr>
              <w:pStyle w:val="TableParagraph"/>
              <w:ind w:left="9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PE"/>
              </w:rPr>
            </w:pPr>
            <w:proofErr w:type="gramStart"/>
            <w:r w:rsidRPr="006C37D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PE"/>
              </w:rPr>
              <w:t>MATERIALES O RECURSOS A UTILIZAR</w:t>
            </w:r>
            <w:proofErr w:type="gramEnd"/>
          </w:p>
        </w:tc>
      </w:tr>
      <w:tr w:rsidR="005F681F" w:rsidRPr="006C37DE" w14:paraId="6879F9A8" w14:textId="77777777" w:rsidTr="00B07DCB">
        <w:trPr>
          <w:trHeight w:val="58"/>
        </w:trPr>
        <w:tc>
          <w:tcPr>
            <w:tcW w:w="10314" w:type="dxa"/>
            <w:shd w:val="clear" w:color="auto" w:fill="DAEEF3" w:themeFill="accent5" w:themeFillTint="33"/>
          </w:tcPr>
          <w:p w14:paraId="48B5224B" w14:textId="145CCDF4" w:rsidR="00A6479E" w:rsidRPr="006C37DE" w:rsidRDefault="00A6479E">
            <w:pPr>
              <w:rPr>
                <w:rFonts w:ascii="Arial" w:eastAsia="Arial Narrow" w:hAnsi="Arial" w:cs="Arial"/>
                <w:sz w:val="20"/>
                <w:szCs w:val="20"/>
                <w:lang w:val="es-PE"/>
              </w:rPr>
            </w:pPr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>Pizarra</w:t>
            </w:r>
            <w:proofErr w:type="gramStart"/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>, ,hojas</w:t>
            </w:r>
            <w:proofErr w:type="gramEnd"/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 xml:space="preserve"> </w:t>
            </w:r>
            <w:r w:rsidR="006C37DE"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>impresas</w:t>
            </w:r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>, papelógrafos.</w:t>
            </w:r>
          </w:p>
          <w:p w14:paraId="7BA49CD2" w14:textId="76CB59B1" w:rsidR="00A6479E" w:rsidRPr="006C37DE" w:rsidRDefault="00A6479E">
            <w:pPr>
              <w:rPr>
                <w:rFonts w:ascii="Arial" w:eastAsia="Arial Narrow" w:hAnsi="Arial" w:cs="Arial"/>
                <w:sz w:val="20"/>
                <w:szCs w:val="20"/>
                <w:lang w:val="es-PE"/>
              </w:rPr>
            </w:pPr>
            <w:proofErr w:type="gramStart"/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 xml:space="preserve">Ficha </w:t>
            </w:r>
            <w:r w:rsidR="006C37DE"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 xml:space="preserve"> acuerdos</w:t>
            </w:r>
            <w:proofErr w:type="gramEnd"/>
            <w:r w:rsidR="006C37DE"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 xml:space="preserve"> </w:t>
            </w:r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 xml:space="preserve"> de convivencia propuesta para concentrar los criterios y normas de conducta institucional.</w:t>
            </w:r>
          </w:p>
          <w:p w14:paraId="72595760" w14:textId="23F0BD4B" w:rsidR="0099786D" w:rsidRPr="006C37DE" w:rsidRDefault="0099786D">
            <w:pPr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6C37DE">
              <w:rPr>
                <w:rFonts w:ascii="Arial" w:eastAsia="Arial Narrow" w:hAnsi="Arial" w:cs="Arial"/>
                <w:sz w:val="20"/>
                <w:szCs w:val="20"/>
                <w:lang w:val="es-PE"/>
              </w:rPr>
              <w:t>Multimedia: en la medida de lo posible según nuestra realidad.</w:t>
            </w:r>
          </w:p>
        </w:tc>
      </w:tr>
    </w:tbl>
    <w:p w14:paraId="2A6B7E92" w14:textId="77777777" w:rsidR="005F681F" w:rsidRDefault="005F681F">
      <w:pPr>
        <w:rPr>
          <w:rFonts w:ascii="Arial Narrow" w:eastAsia="Arial Narrow" w:hAnsi="Arial Narrow" w:cs="Arial Narrow"/>
          <w:sz w:val="21"/>
          <w:szCs w:val="21"/>
          <w:lang w:val="es-PE"/>
        </w:rPr>
      </w:pPr>
    </w:p>
    <w:p w14:paraId="78E36706" w14:textId="77777777" w:rsidR="005F681F" w:rsidRDefault="005F681F">
      <w:pPr>
        <w:rPr>
          <w:rFonts w:ascii="Arial Narrow" w:eastAsia="Arial Narrow" w:hAnsi="Arial Narrow" w:cs="Arial Narrow"/>
          <w:sz w:val="21"/>
          <w:szCs w:val="21"/>
          <w:lang w:val="es-PE"/>
        </w:rPr>
      </w:pPr>
    </w:p>
    <w:p w14:paraId="46F45607" w14:textId="77777777" w:rsidR="005F681F" w:rsidRDefault="005F681F">
      <w:pPr>
        <w:rPr>
          <w:rFonts w:ascii="Arial Narrow" w:eastAsia="Arial Narrow" w:hAnsi="Arial Narrow" w:cs="Arial Narrow"/>
          <w:sz w:val="21"/>
          <w:szCs w:val="21"/>
          <w:lang w:val="es-PE"/>
        </w:rPr>
      </w:pPr>
    </w:p>
    <w:p w14:paraId="26952655" w14:textId="469CC006" w:rsidR="005F681F" w:rsidRDefault="004F45B7">
      <w:pPr>
        <w:rPr>
          <w:rFonts w:ascii="Arial Narrow" w:eastAsia="Arial Narrow" w:hAnsi="Arial Narrow" w:cs="Arial Narrow"/>
          <w:sz w:val="21"/>
          <w:szCs w:val="21"/>
          <w:lang w:val="es-PE"/>
        </w:rPr>
      </w:pPr>
      <w:r w:rsidRPr="00BC00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72804B" wp14:editId="53580674">
                <wp:simplePos x="0" y="0"/>
                <wp:positionH relativeFrom="margin">
                  <wp:posOffset>-3810</wp:posOffset>
                </wp:positionH>
                <wp:positionV relativeFrom="paragraph">
                  <wp:posOffset>71120</wp:posOffset>
                </wp:positionV>
                <wp:extent cx="2115820" cy="579120"/>
                <wp:effectExtent l="0" t="0" r="17780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FC105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29CC0C5" w14:textId="500FF6EA" w:rsidR="00651A35" w:rsidRPr="00DD3299" w:rsidRDefault="00166C42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Maritza Zapatel Cubas</w:t>
                            </w:r>
                          </w:p>
                          <w:p w14:paraId="029C2B40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Docente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80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3pt;margin-top:5.6pt;width:166.6pt;height:45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" strokecolor="white">
                <v:textbox>
                  <w:txbxContent>
                    <w:p w14:paraId="54FFC105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729CC0C5" w14:textId="500FF6EA" w:rsidR="00651A35" w:rsidRPr="00DD3299" w:rsidRDefault="00166C42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Maritza Zapatel Cubas</w:t>
                      </w:r>
                    </w:p>
                    <w:p w14:paraId="029C2B40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Docente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C51E9" w14:textId="314D5AA9" w:rsidR="00651A35" w:rsidRPr="00BC3691" w:rsidRDefault="00651A35" w:rsidP="00651A35">
      <w:pPr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BC3691">
        <w:rPr>
          <w:rFonts w:ascii="Arial" w:hAnsi="Arial" w:cs="Arial"/>
          <w:sz w:val="20"/>
          <w:szCs w:val="20"/>
        </w:rPr>
        <w:t>Lima,</w:t>
      </w:r>
      <w:r w:rsidR="00C97133">
        <w:rPr>
          <w:rFonts w:ascii="Arial" w:hAnsi="Arial" w:cs="Arial"/>
          <w:sz w:val="20"/>
          <w:szCs w:val="20"/>
        </w:rPr>
        <w:t>2</w:t>
      </w:r>
      <w:r w:rsidR="006C37DE">
        <w:rPr>
          <w:rFonts w:ascii="Arial" w:hAnsi="Arial" w:cs="Arial"/>
          <w:sz w:val="20"/>
          <w:szCs w:val="20"/>
        </w:rPr>
        <w:t>5</w:t>
      </w:r>
      <w:r w:rsidRPr="00BC3691">
        <w:rPr>
          <w:rFonts w:ascii="Arial" w:hAnsi="Arial" w:cs="Arial"/>
          <w:sz w:val="20"/>
          <w:szCs w:val="20"/>
        </w:rPr>
        <w:t xml:space="preserve"> de </w:t>
      </w:r>
      <w:r w:rsidR="006C37DE">
        <w:rPr>
          <w:rFonts w:ascii="Arial" w:hAnsi="Arial" w:cs="Arial"/>
          <w:sz w:val="20"/>
          <w:szCs w:val="20"/>
        </w:rPr>
        <w:t>mayo</w:t>
      </w:r>
      <w:r w:rsidRPr="00BC3691">
        <w:rPr>
          <w:rFonts w:ascii="Arial" w:hAnsi="Arial" w:cs="Arial"/>
          <w:sz w:val="20"/>
          <w:szCs w:val="20"/>
        </w:rPr>
        <w:t xml:space="preserve"> del 2026</w:t>
      </w:r>
    </w:p>
    <w:p w14:paraId="7F0F38F9" w14:textId="14E0684D" w:rsidR="00651A35" w:rsidRPr="00BC002A" w:rsidRDefault="00651A35" w:rsidP="00651A35">
      <w:pPr>
        <w:rPr>
          <w:rFonts w:ascii="Times New Roman" w:hAnsi="Times New Roman" w:cs="Times New Roman"/>
          <w:sz w:val="20"/>
          <w:szCs w:val="20"/>
        </w:rPr>
      </w:pPr>
    </w:p>
    <w:p w14:paraId="0609A6CA" w14:textId="3BC8763A" w:rsidR="00651A35" w:rsidRPr="00BC002A" w:rsidRDefault="004F45B7" w:rsidP="00651A35">
      <w:pPr>
        <w:jc w:val="both"/>
        <w:rPr>
          <w:rFonts w:ascii="Times New Roman" w:hAnsi="Times New Roman" w:cs="Times New Roman"/>
          <w:sz w:val="20"/>
          <w:szCs w:val="20"/>
        </w:rPr>
      </w:pPr>
      <w:r w:rsidRPr="00BC00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177556" wp14:editId="03B2F6BA">
                <wp:simplePos x="0" y="0"/>
                <wp:positionH relativeFrom="margin">
                  <wp:posOffset>3745230</wp:posOffset>
                </wp:positionH>
                <wp:positionV relativeFrom="paragraph">
                  <wp:posOffset>144145</wp:posOffset>
                </wp:positionV>
                <wp:extent cx="1676400" cy="739140"/>
                <wp:effectExtent l="0" t="0" r="19050" b="22860"/>
                <wp:wrapNone/>
                <wp:docPr id="467826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C58F" w14:textId="5CE27C03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5BF5B2E0" w14:textId="6CFB10AB" w:rsidR="00651A35" w:rsidRPr="00DD3299" w:rsidRDefault="00166C42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Luis Huamán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Callupe</w:t>
                            </w:r>
                            <w:proofErr w:type="spellEnd"/>
                          </w:p>
                          <w:p w14:paraId="7BDC107D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Coordinador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(a) de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77556" id="_x0000_s1027" type="#_x0000_t202" style="position:absolute;left:0;text-align:left;margin-left:294.9pt;margin-top:11.35pt;width:132pt;height:58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" strokecolor="white">
                <v:textbox>
                  <w:txbxContent>
                    <w:p w14:paraId="1FA6C58F" w14:textId="5CE27C03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5BF5B2E0" w14:textId="6CFB10AB" w:rsidR="00651A35" w:rsidRPr="00DD3299" w:rsidRDefault="00166C42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Luis Huamán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Callupe</w:t>
                      </w:r>
                      <w:proofErr w:type="spellEnd"/>
                    </w:p>
                    <w:p w14:paraId="7BDC107D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Coordinador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(a) de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05073" w14:textId="77777777" w:rsidR="00651A35" w:rsidRPr="00BC002A" w:rsidRDefault="00651A35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2B270B" w14:textId="668FF575" w:rsidR="00651A35" w:rsidRPr="00BC002A" w:rsidRDefault="00651A35" w:rsidP="00651A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858D9C" w14:textId="033649DF" w:rsidR="00651A35" w:rsidRDefault="00651A35" w:rsidP="00651A35"/>
    <w:p w14:paraId="139697DB" w14:textId="270A2930" w:rsidR="00651A35" w:rsidRDefault="004F45B7" w:rsidP="00651A35">
      <w:r>
        <w:t xml:space="preserve">        </w:t>
      </w:r>
    </w:p>
    <w:p w14:paraId="134C5B8B" w14:textId="54BCB2C6" w:rsidR="00651A35" w:rsidRDefault="00B07DCB" w:rsidP="00651A35">
      <w:r w:rsidRPr="00BC00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845E6D" wp14:editId="201DF698">
                <wp:simplePos x="0" y="0"/>
                <wp:positionH relativeFrom="margin">
                  <wp:posOffset>963930</wp:posOffset>
                </wp:positionH>
                <wp:positionV relativeFrom="paragraph">
                  <wp:posOffset>129540</wp:posOffset>
                </wp:positionV>
                <wp:extent cx="2727960" cy="662940"/>
                <wp:effectExtent l="0" t="0" r="15240" b="22860"/>
                <wp:wrapNone/>
                <wp:docPr id="3061924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C0F51" w14:textId="77777777" w:rsidR="004F45B7" w:rsidRDefault="004F45B7" w:rsidP="004F45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42470B8" w14:textId="5648A719" w:rsidR="004F45B7" w:rsidRPr="00DD3299" w:rsidRDefault="00B07DCB" w:rsidP="004F45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Teresa Tellez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Pasache</w:t>
                            </w:r>
                            <w:proofErr w:type="spellEnd"/>
                          </w:p>
                          <w:p w14:paraId="5504F199" w14:textId="4C38D6B1" w:rsidR="004F45B7" w:rsidRPr="00DD3299" w:rsidRDefault="004F45B7" w:rsidP="004F45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Subdirector</w:t>
                            </w:r>
                            <w:r w:rsidR="00D32E0E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45E6D" id="_x0000_s1028" type="#_x0000_t202" style="position:absolute;margin-left:75.9pt;margin-top:10.2pt;width:214.8pt;height:52.2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" strokecolor="white">
                <v:textbox>
                  <w:txbxContent>
                    <w:p w14:paraId="4D3C0F51" w14:textId="77777777" w:rsidR="004F45B7" w:rsidRDefault="004F45B7" w:rsidP="004F45B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142470B8" w14:textId="5648A719" w:rsidR="004F45B7" w:rsidRPr="00DD3299" w:rsidRDefault="00B07DCB" w:rsidP="004F45B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Teresa Tellez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Pasache</w:t>
                      </w:r>
                      <w:proofErr w:type="spellEnd"/>
                    </w:p>
                    <w:p w14:paraId="5504F199" w14:textId="4C38D6B1" w:rsidR="004F45B7" w:rsidRPr="00DD3299" w:rsidRDefault="004F45B7" w:rsidP="004F45B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Subdirector</w:t>
                      </w:r>
                      <w:r w:rsidR="00D32E0E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6092B3" w14:textId="72C12D8B" w:rsidR="00651A35" w:rsidRDefault="004F45B7" w:rsidP="004F45B7">
      <w:pPr>
        <w:tabs>
          <w:tab w:val="left" w:pos="2484"/>
        </w:tabs>
      </w:pPr>
      <w:r>
        <w:tab/>
      </w:r>
    </w:p>
    <w:sectPr w:rsidR="00651A35">
      <w:pgSz w:w="11910" w:h="16840"/>
      <w:pgMar w:top="510" w:right="567" w:bottom="284" w:left="1134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B45D" w14:textId="77777777" w:rsidR="00A043F9" w:rsidRDefault="00A043F9">
      <w:r>
        <w:separator/>
      </w:r>
    </w:p>
  </w:endnote>
  <w:endnote w:type="continuationSeparator" w:id="0">
    <w:p w14:paraId="46110DDE" w14:textId="77777777" w:rsidR="00A043F9" w:rsidRDefault="00A0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C947" w14:textId="77777777" w:rsidR="00A043F9" w:rsidRDefault="00A043F9">
      <w:r>
        <w:separator/>
      </w:r>
    </w:p>
  </w:footnote>
  <w:footnote w:type="continuationSeparator" w:id="0">
    <w:p w14:paraId="2D2956B8" w14:textId="77777777" w:rsidR="00A043F9" w:rsidRDefault="00A0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B0"/>
    <w:multiLevelType w:val="multilevel"/>
    <w:tmpl w:val="8636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39EA"/>
    <w:multiLevelType w:val="multilevel"/>
    <w:tmpl w:val="2756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86856"/>
    <w:multiLevelType w:val="multilevel"/>
    <w:tmpl w:val="CE820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37BBC"/>
    <w:multiLevelType w:val="multilevel"/>
    <w:tmpl w:val="4A4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1441A"/>
    <w:multiLevelType w:val="multilevel"/>
    <w:tmpl w:val="B35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26524"/>
    <w:multiLevelType w:val="multilevel"/>
    <w:tmpl w:val="B7A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E3813"/>
    <w:multiLevelType w:val="multilevel"/>
    <w:tmpl w:val="CBE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31A7E"/>
    <w:multiLevelType w:val="multilevel"/>
    <w:tmpl w:val="15E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A1E13"/>
    <w:multiLevelType w:val="multilevel"/>
    <w:tmpl w:val="06EC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97093"/>
    <w:multiLevelType w:val="multilevel"/>
    <w:tmpl w:val="1A19709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C7E83"/>
    <w:multiLevelType w:val="multilevel"/>
    <w:tmpl w:val="884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B1987"/>
    <w:multiLevelType w:val="multilevel"/>
    <w:tmpl w:val="2120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65010"/>
    <w:multiLevelType w:val="multilevel"/>
    <w:tmpl w:val="986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D29BA"/>
    <w:multiLevelType w:val="multilevel"/>
    <w:tmpl w:val="E13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81D4F"/>
    <w:multiLevelType w:val="hybridMultilevel"/>
    <w:tmpl w:val="B182655A"/>
    <w:lvl w:ilvl="0" w:tplc="C6148924">
      <w:start w:val="1"/>
      <w:numFmt w:val="upperRoman"/>
      <w:lvlText w:val="%1."/>
      <w:lvlJc w:val="left"/>
      <w:pPr>
        <w:ind w:left="430" w:hanging="429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AF4AC">
      <w:numFmt w:val="bullet"/>
      <w:lvlText w:val="•"/>
      <w:lvlJc w:val="left"/>
      <w:pPr>
        <w:ind w:left="1487" w:hanging="429"/>
      </w:pPr>
      <w:rPr>
        <w:rFonts w:hint="default"/>
        <w:lang w:val="es-ES" w:eastAsia="en-US" w:bidi="ar-SA"/>
      </w:rPr>
    </w:lvl>
    <w:lvl w:ilvl="2" w:tplc="12B28F40">
      <w:numFmt w:val="bullet"/>
      <w:lvlText w:val="•"/>
      <w:lvlJc w:val="left"/>
      <w:pPr>
        <w:ind w:left="2535" w:hanging="429"/>
      </w:pPr>
      <w:rPr>
        <w:rFonts w:hint="default"/>
        <w:lang w:val="es-ES" w:eastAsia="en-US" w:bidi="ar-SA"/>
      </w:rPr>
    </w:lvl>
    <w:lvl w:ilvl="3" w:tplc="1C6497E4">
      <w:numFmt w:val="bullet"/>
      <w:lvlText w:val="•"/>
      <w:lvlJc w:val="left"/>
      <w:pPr>
        <w:ind w:left="3583" w:hanging="429"/>
      </w:pPr>
      <w:rPr>
        <w:rFonts w:hint="default"/>
        <w:lang w:val="es-ES" w:eastAsia="en-US" w:bidi="ar-SA"/>
      </w:rPr>
    </w:lvl>
    <w:lvl w:ilvl="4" w:tplc="750840E8">
      <w:numFmt w:val="bullet"/>
      <w:lvlText w:val="•"/>
      <w:lvlJc w:val="left"/>
      <w:pPr>
        <w:ind w:left="4630" w:hanging="429"/>
      </w:pPr>
      <w:rPr>
        <w:rFonts w:hint="default"/>
        <w:lang w:val="es-ES" w:eastAsia="en-US" w:bidi="ar-SA"/>
      </w:rPr>
    </w:lvl>
    <w:lvl w:ilvl="5" w:tplc="5F74574E">
      <w:numFmt w:val="bullet"/>
      <w:lvlText w:val="•"/>
      <w:lvlJc w:val="left"/>
      <w:pPr>
        <w:ind w:left="5678" w:hanging="429"/>
      </w:pPr>
      <w:rPr>
        <w:rFonts w:hint="default"/>
        <w:lang w:val="es-ES" w:eastAsia="en-US" w:bidi="ar-SA"/>
      </w:rPr>
    </w:lvl>
    <w:lvl w:ilvl="6" w:tplc="E4504F04">
      <w:numFmt w:val="bullet"/>
      <w:lvlText w:val="•"/>
      <w:lvlJc w:val="left"/>
      <w:pPr>
        <w:ind w:left="6726" w:hanging="429"/>
      </w:pPr>
      <w:rPr>
        <w:rFonts w:hint="default"/>
        <w:lang w:val="es-ES" w:eastAsia="en-US" w:bidi="ar-SA"/>
      </w:rPr>
    </w:lvl>
    <w:lvl w:ilvl="7" w:tplc="A3240422">
      <w:numFmt w:val="bullet"/>
      <w:lvlText w:val="•"/>
      <w:lvlJc w:val="left"/>
      <w:pPr>
        <w:ind w:left="7773" w:hanging="429"/>
      </w:pPr>
      <w:rPr>
        <w:rFonts w:hint="default"/>
        <w:lang w:val="es-ES" w:eastAsia="en-US" w:bidi="ar-SA"/>
      </w:rPr>
    </w:lvl>
    <w:lvl w:ilvl="8" w:tplc="F1724532">
      <w:numFmt w:val="bullet"/>
      <w:lvlText w:val="•"/>
      <w:lvlJc w:val="left"/>
      <w:pPr>
        <w:ind w:left="8821" w:hanging="429"/>
      </w:pPr>
      <w:rPr>
        <w:rFonts w:hint="default"/>
        <w:lang w:val="es-ES" w:eastAsia="en-US" w:bidi="ar-SA"/>
      </w:rPr>
    </w:lvl>
  </w:abstractNum>
  <w:abstractNum w:abstractNumId="15" w15:restartNumberingAfterBreak="0">
    <w:nsid w:val="23A82E4A"/>
    <w:multiLevelType w:val="multilevel"/>
    <w:tmpl w:val="192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24A57"/>
    <w:multiLevelType w:val="hybridMultilevel"/>
    <w:tmpl w:val="606690F4"/>
    <w:lvl w:ilvl="0" w:tplc="280A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17" w15:restartNumberingAfterBreak="0">
    <w:nsid w:val="25625BEC"/>
    <w:multiLevelType w:val="multilevel"/>
    <w:tmpl w:val="25625B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D0F77"/>
    <w:multiLevelType w:val="multilevel"/>
    <w:tmpl w:val="E048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FF711D"/>
    <w:multiLevelType w:val="hybridMultilevel"/>
    <w:tmpl w:val="520AD604"/>
    <w:lvl w:ilvl="0" w:tplc="E55CA33C">
      <w:numFmt w:val="bullet"/>
      <w:lvlText w:val="●"/>
      <w:lvlJc w:val="left"/>
      <w:pPr>
        <w:ind w:left="138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3766DBC">
      <w:numFmt w:val="bullet"/>
      <w:lvlText w:val="•"/>
      <w:lvlJc w:val="left"/>
      <w:pPr>
        <w:ind w:left="509" w:hanging="141"/>
      </w:pPr>
      <w:rPr>
        <w:rFonts w:hint="default"/>
        <w:lang w:val="es-ES" w:eastAsia="en-US" w:bidi="ar-SA"/>
      </w:rPr>
    </w:lvl>
    <w:lvl w:ilvl="2" w:tplc="2D3473B6">
      <w:numFmt w:val="bullet"/>
      <w:lvlText w:val="•"/>
      <w:lvlJc w:val="left"/>
      <w:pPr>
        <w:ind w:left="878" w:hanging="141"/>
      </w:pPr>
      <w:rPr>
        <w:rFonts w:hint="default"/>
        <w:lang w:val="es-ES" w:eastAsia="en-US" w:bidi="ar-SA"/>
      </w:rPr>
    </w:lvl>
    <w:lvl w:ilvl="3" w:tplc="6E7E5D7C">
      <w:numFmt w:val="bullet"/>
      <w:lvlText w:val="•"/>
      <w:lvlJc w:val="left"/>
      <w:pPr>
        <w:ind w:left="1247" w:hanging="141"/>
      </w:pPr>
      <w:rPr>
        <w:rFonts w:hint="default"/>
        <w:lang w:val="es-ES" w:eastAsia="en-US" w:bidi="ar-SA"/>
      </w:rPr>
    </w:lvl>
    <w:lvl w:ilvl="4" w:tplc="E376AD64">
      <w:numFmt w:val="bullet"/>
      <w:lvlText w:val="•"/>
      <w:lvlJc w:val="left"/>
      <w:pPr>
        <w:ind w:left="1616" w:hanging="141"/>
      </w:pPr>
      <w:rPr>
        <w:rFonts w:hint="default"/>
        <w:lang w:val="es-ES" w:eastAsia="en-US" w:bidi="ar-SA"/>
      </w:rPr>
    </w:lvl>
    <w:lvl w:ilvl="5" w:tplc="432EB7A8">
      <w:numFmt w:val="bullet"/>
      <w:lvlText w:val="•"/>
      <w:lvlJc w:val="left"/>
      <w:pPr>
        <w:ind w:left="1986" w:hanging="141"/>
      </w:pPr>
      <w:rPr>
        <w:rFonts w:hint="default"/>
        <w:lang w:val="es-ES" w:eastAsia="en-US" w:bidi="ar-SA"/>
      </w:rPr>
    </w:lvl>
    <w:lvl w:ilvl="6" w:tplc="44DC0A98">
      <w:numFmt w:val="bullet"/>
      <w:lvlText w:val="•"/>
      <w:lvlJc w:val="left"/>
      <w:pPr>
        <w:ind w:left="2355" w:hanging="141"/>
      </w:pPr>
      <w:rPr>
        <w:rFonts w:hint="default"/>
        <w:lang w:val="es-ES" w:eastAsia="en-US" w:bidi="ar-SA"/>
      </w:rPr>
    </w:lvl>
    <w:lvl w:ilvl="7" w:tplc="B93A80C4">
      <w:numFmt w:val="bullet"/>
      <w:lvlText w:val="•"/>
      <w:lvlJc w:val="left"/>
      <w:pPr>
        <w:ind w:left="2724" w:hanging="141"/>
      </w:pPr>
      <w:rPr>
        <w:rFonts w:hint="default"/>
        <w:lang w:val="es-ES" w:eastAsia="en-US" w:bidi="ar-SA"/>
      </w:rPr>
    </w:lvl>
    <w:lvl w:ilvl="8" w:tplc="847E7134">
      <w:numFmt w:val="bullet"/>
      <w:lvlText w:val="•"/>
      <w:lvlJc w:val="left"/>
      <w:pPr>
        <w:ind w:left="3093" w:hanging="141"/>
      </w:pPr>
      <w:rPr>
        <w:rFonts w:hint="default"/>
        <w:lang w:val="es-ES" w:eastAsia="en-US" w:bidi="ar-SA"/>
      </w:rPr>
    </w:lvl>
  </w:abstractNum>
  <w:abstractNum w:abstractNumId="20" w15:restartNumberingAfterBreak="0">
    <w:nsid w:val="3255359D"/>
    <w:multiLevelType w:val="multilevel"/>
    <w:tmpl w:val="150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87271"/>
    <w:multiLevelType w:val="multilevel"/>
    <w:tmpl w:val="5EC6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064A5"/>
    <w:multiLevelType w:val="hybridMultilevel"/>
    <w:tmpl w:val="922ACFC0"/>
    <w:lvl w:ilvl="0" w:tplc="86E6D032">
      <w:numFmt w:val="bullet"/>
      <w:lvlText w:val="●"/>
      <w:lvlJc w:val="left"/>
      <w:pPr>
        <w:ind w:left="133" w:hanging="141"/>
      </w:pPr>
      <w:rPr>
        <w:rFonts w:ascii="Calibri" w:eastAsia="Calibri" w:hAnsi="Calibri" w:cs="Calibri" w:hint="default"/>
        <w:b w:val="0"/>
        <w:bCs w:val="0"/>
        <w:i w:val="0"/>
        <w:iCs w:val="0"/>
        <w:color w:val="0D0D0D"/>
        <w:spacing w:val="0"/>
        <w:w w:val="100"/>
        <w:sz w:val="18"/>
        <w:szCs w:val="18"/>
        <w:lang w:val="es-ES" w:eastAsia="en-US" w:bidi="ar-SA"/>
      </w:rPr>
    </w:lvl>
    <w:lvl w:ilvl="1" w:tplc="893A16C2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6B5C1A76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  <w:lvl w:ilvl="3" w:tplc="891A38B0">
      <w:numFmt w:val="bullet"/>
      <w:lvlText w:val="•"/>
      <w:lvlJc w:val="left"/>
      <w:pPr>
        <w:ind w:left="2099" w:hanging="141"/>
      </w:pPr>
      <w:rPr>
        <w:rFonts w:hint="default"/>
        <w:lang w:val="es-ES" w:eastAsia="en-US" w:bidi="ar-SA"/>
      </w:rPr>
    </w:lvl>
    <w:lvl w:ilvl="4" w:tplc="3E103F56">
      <w:numFmt w:val="bullet"/>
      <w:lvlText w:val="•"/>
      <w:lvlJc w:val="left"/>
      <w:pPr>
        <w:ind w:left="2752" w:hanging="141"/>
      </w:pPr>
      <w:rPr>
        <w:rFonts w:hint="default"/>
        <w:lang w:val="es-ES" w:eastAsia="en-US" w:bidi="ar-SA"/>
      </w:rPr>
    </w:lvl>
    <w:lvl w:ilvl="5" w:tplc="1F52FAB4">
      <w:numFmt w:val="bullet"/>
      <w:lvlText w:val="•"/>
      <w:lvlJc w:val="left"/>
      <w:pPr>
        <w:ind w:left="3406" w:hanging="141"/>
      </w:pPr>
      <w:rPr>
        <w:rFonts w:hint="default"/>
        <w:lang w:val="es-ES" w:eastAsia="en-US" w:bidi="ar-SA"/>
      </w:rPr>
    </w:lvl>
    <w:lvl w:ilvl="6" w:tplc="84007068">
      <w:numFmt w:val="bullet"/>
      <w:lvlText w:val="•"/>
      <w:lvlJc w:val="left"/>
      <w:pPr>
        <w:ind w:left="4059" w:hanging="141"/>
      </w:pPr>
      <w:rPr>
        <w:rFonts w:hint="default"/>
        <w:lang w:val="es-ES" w:eastAsia="en-US" w:bidi="ar-SA"/>
      </w:rPr>
    </w:lvl>
    <w:lvl w:ilvl="7" w:tplc="AE183E78">
      <w:numFmt w:val="bullet"/>
      <w:lvlText w:val="•"/>
      <w:lvlJc w:val="left"/>
      <w:pPr>
        <w:ind w:left="4712" w:hanging="141"/>
      </w:pPr>
      <w:rPr>
        <w:rFonts w:hint="default"/>
        <w:lang w:val="es-ES" w:eastAsia="en-US" w:bidi="ar-SA"/>
      </w:rPr>
    </w:lvl>
    <w:lvl w:ilvl="8" w:tplc="DBAE1FF4">
      <w:numFmt w:val="bullet"/>
      <w:lvlText w:val="•"/>
      <w:lvlJc w:val="left"/>
      <w:pPr>
        <w:ind w:left="5365" w:hanging="141"/>
      </w:pPr>
      <w:rPr>
        <w:rFonts w:hint="default"/>
        <w:lang w:val="es-ES" w:eastAsia="en-US" w:bidi="ar-SA"/>
      </w:rPr>
    </w:lvl>
  </w:abstractNum>
  <w:abstractNum w:abstractNumId="23" w15:restartNumberingAfterBreak="0">
    <w:nsid w:val="387B7AB9"/>
    <w:multiLevelType w:val="multilevel"/>
    <w:tmpl w:val="C8DA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D02B3"/>
    <w:multiLevelType w:val="multilevel"/>
    <w:tmpl w:val="7446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36ABD"/>
    <w:multiLevelType w:val="hybridMultilevel"/>
    <w:tmpl w:val="74348818"/>
    <w:lvl w:ilvl="0" w:tplc="D84EA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84B44"/>
    <w:multiLevelType w:val="multilevel"/>
    <w:tmpl w:val="552A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93191C"/>
    <w:multiLevelType w:val="multilevel"/>
    <w:tmpl w:val="1EC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418D5"/>
    <w:multiLevelType w:val="multilevel"/>
    <w:tmpl w:val="980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46C23"/>
    <w:multiLevelType w:val="multilevel"/>
    <w:tmpl w:val="97B0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8B2F71"/>
    <w:multiLevelType w:val="multilevel"/>
    <w:tmpl w:val="89EE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E46222"/>
    <w:multiLevelType w:val="multilevel"/>
    <w:tmpl w:val="1E4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B36F50"/>
    <w:multiLevelType w:val="multilevel"/>
    <w:tmpl w:val="4C70F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61DCB"/>
    <w:multiLevelType w:val="multilevel"/>
    <w:tmpl w:val="425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B01CCC"/>
    <w:multiLevelType w:val="multilevel"/>
    <w:tmpl w:val="E704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92445"/>
    <w:multiLevelType w:val="multilevel"/>
    <w:tmpl w:val="436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9309F"/>
    <w:multiLevelType w:val="multilevel"/>
    <w:tmpl w:val="241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970BD"/>
    <w:multiLevelType w:val="multilevel"/>
    <w:tmpl w:val="B1A0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2449D6"/>
    <w:multiLevelType w:val="hybridMultilevel"/>
    <w:tmpl w:val="66E00240"/>
    <w:lvl w:ilvl="0" w:tplc="845AF4AC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39" w15:restartNumberingAfterBreak="0">
    <w:nsid w:val="69D27BCA"/>
    <w:multiLevelType w:val="multilevel"/>
    <w:tmpl w:val="76CA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850F52"/>
    <w:multiLevelType w:val="multilevel"/>
    <w:tmpl w:val="CFB8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A6CC3"/>
    <w:multiLevelType w:val="multilevel"/>
    <w:tmpl w:val="7E02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DC40FD"/>
    <w:multiLevelType w:val="hybridMultilevel"/>
    <w:tmpl w:val="E850EBB0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3" w15:restartNumberingAfterBreak="0">
    <w:nsid w:val="74B80A2B"/>
    <w:multiLevelType w:val="multilevel"/>
    <w:tmpl w:val="665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AA411E"/>
    <w:multiLevelType w:val="multilevel"/>
    <w:tmpl w:val="AAC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001757">
    <w:abstractNumId w:val="9"/>
  </w:num>
  <w:num w:numId="2" w16cid:durableId="281156115">
    <w:abstractNumId w:val="17"/>
  </w:num>
  <w:num w:numId="3" w16cid:durableId="1598756525">
    <w:abstractNumId w:val="14"/>
  </w:num>
  <w:num w:numId="4" w16cid:durableId="2010137883">
    <w:abstractNumId w:val="16"/>
  </w:num>
  <w:num w:numId="5" w16cid:durableId="1650554865">
    <w:abstractNumId w:val="38"/>
  </w:num>
  <w:num w:numId="6" w16cid:durableId="1873614037">
    <w:abstractNumId w:val="19"/>
  </w:num>
  <w:num w:numId="7" w16cid:durableId="1215311242">
    <w:abstractNumId w:val="22"/>
  </w:num>
  <w:num w:numId="8" w16cid:durableId="1340036215">
    <w:abstractNumId w:val="42"/>
  </w:num>
  <w:num w:numId="9" w16cid:durableId="721371432">
    <w:abstractNumId w:val="25"/>
  </w:num>
  <w:num w:numId="10" w16cid:durableId="717626771">
    <w:abstractNumId w:val="36"/>
  </w:num>
  <w:num w:numId="11" w16cid:durableId="1264263378">
    <w:abstractNumId w:val="1"/>
  </w:num>
  <w:num w:numId="12" w16cid:durableId="210927407">
    <w:abstractNumId w:val="18"/>
  </w:num>
  <w:num w:numId="13" w16cid:durableId="286472431">
    <w:abstractNumId w:val="0"/>
  </w:num>
  <w:num w:numId="14" w16cid:durableId="475536923">
    <w:abstractNumId w:val="41"/>
  </w:num>
  <w:num w:numId="15" w16cid:durableId="1216235396">
    <w:abstractNumId w:val="12"/>
  </w:num>
  <w:num w:numId="16" w16cid:durableId="1939412252">
    <w:abstractNumId w:val="4"/>
  </w:num>
  <w:num w:numId="17" w16cid:durableId="593512144">
    <w:abstractNumId w:val="3"/>
  </w:num>
  <w:num w:numId="18" w16cid:durableId="943924985">
    <w:abstractNumId w:val="33"/>
  </w:num>
  <w:num w:numId="19" w16cid:durableId="1350258744">
    <w:abstractNumId w:val="35"/>
  </w:num>
  <w:num w:numId="20" w16cid:durableId="810371192">
    <w:abstractNumId w:val="27"/>
  </w:num>
  <w:num w:numId="21" w16cid:durableId="1749690075">
    <w:abstractNumId w:val="34"/>
  </w:num>
  <w:num w:numId="22" w16cid:durableId="1730885664">
    <w:abstractNumId w:val="13"/>
  </w:num>
  <w:num w:numId="23" w16cid:durableId="1322388435">
    <w:abstractNumId w:val="24"/>
  </w:num>
  <w:num w:numId="24" w16cid:durableId="499583213">
    <w:abstractNumId w:val="23"/>
  </w:num>
  <w:num w:numId="25" w16cid:durableId="367536216">
    <w:abstractNumId w:val="44"/>
  </w:num>
  <w:num w:numId="26" w16cid:durableId="270861603">
    <w:abstractNumId w:val="40"/>
  </w:num>
  <w:num w:numId="27" w16cid:durableId="2036152090">
    <w:abstractNumId w:val="39"/>
  </w:num>
  <w:num w:numId="28" w16cid:durableId="990790654">
    <w:abstractNumId w:val="32"/>
  </w:num>
  <w:num w:numId="29" w16cid:durableId="1066684553">
    <w:abstractNumId w:val="2"/>
  </w:num>
  <w:num w:numId="30" w16cid:durableId="954752914">
    <w:abstractNumId w:val="10"/>
  </w:num>
  <w:num w:numId="31" w16cid:durableId="1224221131">
    <w:abstractNumId w:val="11"/>
  </w:num>
  <w:num w:numId="32" w16cid:durableId="40061376">
    <w:abstractNumId w:val="5"/>
  </w:num>
  <w:num w:numId="33" w16cid:durableId="436487901">
    <w:abstractNumId w:val="43"/>
  </w:num>
  <w:num w:numId="34" w16cid:durableId="296490175">
    <w:abstractNumId w:val="26"/>
  </w:num>
  <w:num w:numId="35" w16cid:durableId="680551865">
    <w:abstractNumId w:val="15"/>
  </w:num>
  <w:num w:numId="36" w16cid:durableId="424807830">
    <w:abstractNumId w:val="20"/>
  </w:num>
  <w:num w:numId="37" w16cid:durableId="1974173297">
    <w:abstractNumId w:val="30"/>
  </w:num>
  <w:num w:numId="38" w16cid:durableId="309946055">
    <w:abstractNumId w:val="37"/>
  </w:num>
  <w:num w:numId="39" w16cid:durableId="1251696806">
    <w:abstractNumId w:val="21"/>
  </w:num>
  <w:num w:numId="40" w16cid:durableId="2002922383">
    <w:abstractNumId w:val="8"/>
  </w:num>
  <w:num w:numId="41" w16cid:durableId="107623151">
    <w:abstractNumId w:val="29"/>
  </w:num>
  <w:num w:numId="42" w16cid:durableId="1151752209">
    <w:abstractNumId w:val="28"/>
  </w:num>
  <w:num w:numId="43" w16cid:durableId="827594933">
    <w:abstractNumId w:val="31"/>
  </w:num>
  <w:num w:numId="44" w16cid:durableId="1959293898">
    <w:abstractNumId w:val="6"/>
  </w:num>
  <w:num w:numId="45" w16cid:durableId="1808932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E4"/>
    <w:rsid w:val="00000438"/>
    <w:rsid w:val="00047B4F"/>
    <w:rsid w:val="000575C9"/>
    <w:rsid w:val="000651D9"/>
    <w:rsid w:val="00077455"/>
    <w:rsid w:val="00094E3D"/>
    <w:rsid w:val="000B0AA6"/>
    <w:rsid w:val="00114551"/>
    <w:rsid w:val="00117226"/>
    <w:rsid w:val="00117A29"/>
    <w:rsid w:val="00166C42"/>
    <w:rsid w:val="001B362A"/>
    <w:rsid w:val="001B479D"/>
    <w:rsid w:val="001D679F"/>
    <w:rsid w:val="001E10F1"/>
    <w:rsid w:val="001E7E0A"/>
    <w:rsid w:val="00202015"/>
    <w:rsid w:val="0020694F"/>
    <w:rsid w:val="00266667"/>
    <w:rsid w:val="00266F82"/>
    <w:rsid w:val="00286329"/>
    <w:rsid w:val="002A0213"/>
    <w:rsid w:val="002F13F2"/>
    <w:rsid w:val="00300924"/>
    <w:rsid w:val="0031099F"/>
    <w:rsid w:val="00344318"/>
    <w:rsid w:val="00351440"/>
    <w:rsid w:val="00352AC8"/>
    <w:rsid w:val="00392E53"/>
    <w:rsid w:val="003A32CF"/>
    <w:rsid w:val="003E07A3"/>
    <w:rsid w:val="004107B0"/>
    <w:rsid w:val="00417A12"/>
    <w:rsid w:val="00433DFD"/>
    <w:rsid w:val="00457296"/>
    <w:rsid w:val="00460183"/>
    <w:rsid w:val="00474668"/>
    <w:rsid w:val="00477039"/>
    <w:rsid w:val="0048612D"/>
    <w:rsid w:val="004939B1"/>
    <w:rsid w:val="004946D2"/>
    <w:rsid w:val="004A7FA3"/>
    <w:rsid w:val="004F45B7"/>
    <w:rsid w:val="00510EC0"/>
    <w:rsid w:val="00522954"/>
    <w:rsid w:val="005433C6"/>
    <w:rsid w:val="00583A98"/>
    <w:rsid w:val="00590425"/>
    <w:rsid w:val="005A202B"/>
    <w:rsid w:val="005A31B7"/>
    <w:rsid w:val="005C762D"/>
    <w:rsid w:val="005D05A4"/>
    <w:rsid w:val="005E3330"/>
    <w:rsid w:val="005E4CE3"/>
    <w:rsid w:val="005F681F"/>
    <w:rsid w:val="00624BF7"/>
    <w:rsid w:val="00651A35"/>
    <w:rsid w:val="00654C6D"/>
    <w:rsid w:val="00660DFF"/>
    <w:rsid w:val="006A0213"/>
    <w:rsid w:val="006C37DE"/>
    <w:rsid w:val="006C5489"/>
    <w:rsid w:val="006F3035"/>
    <w:rsid w:val="007020F0"/>
    <w:rsid w:val="00723EF0"/>
    <w:rsid w:val="0075675B"/>
    <w:rsid w:val="007935D3"/>
    <w:rsid w:val="00796D3B"/>
    <w:rsid w:val="007B506B"/>
    <w:rsid w:val="00814C9F"/>
    <w:rsid w:val="0083130E"/>
    <w:rsid w:val="008521C2"/>
    <w:rsid w:val="0086230B"/>
    <w:rsid w:val="00865536"/>
    <w:rsid w:val="00885DA3"/>
    <w:rsid w:val="008A2054"/>
    <w:rsid w:val="008A510B"/>
    <w:rsid w:val="008E7AF4"/>
    <w:rsid w:val="008E7B66"/>
    <w:rsid w:val="00901634"/>
    <w:rsid w:val="00927EEC"/>
    <w:rsid w:val="0096516F"/>
    <w:rsid w:val="0097408B"/>
    <w:rsid w:val="0097502D"/>
    <w:rsid w:val="00982BB1"/>
    <w:rsid w:val="00985B95"/>
    <w:rsid w:val="0099732B"/>
    <w:rsid w:val="0099786D"/>
    <w:rsid w:val="009A59A4"/>
    <w:rsid w:val="009C070E"/>
    <w:rsid w:val="009C659F"/>
    <w:rsid w:val="00A043F9"/>
    <w:rsid w:val="00A20029"/>
    <w:rsid w:val="00A356F0"/>
    <w:rsid w:val="00A37F4E"/>
    <w:rsid w:val="00A60AA5"/>
    <w:rsid w:val="00A6479E"/>
    <w:rsid w:val="00A676F1"/>
    <w:rsid w:val="00A7105D"/>
    <w:rsid w:val="00A974BE"/>
    <w:rsid w:val="00AC0C73"/>
    <w:rsid w:val="00AE05BC"/>
    <w:rsid w:val="00AE6DB1"/>
    <w:rsid w:val="00B07DCB"/>
    <w:rsid w:val="00B2106D"/>
    <w:rsid w:val="00BC3691"/>
    <w:rsid w:val="00BC372C"/>
    <w:rsid w:val="00BC53EB"/>
    <w:rsid w:val="00BF0A93"/>
    <w:rsid w:val="00BF4925"/>
    <w:rsid w:val="00C2059D"/>
    <w:rsid w:val="00C23EF1"/>
    <w:rsid w:val="00C656CB"/>
    <w:rsid w:val="00C66869"/>
    <w:rsid w:val="00C769B3"/>
    <w:rsid w:val="00C8056F"/>
    <w:rsid w:val="00C86D59"/>
    <w:rsid w:val="00C97133"/>
    <w:rsid w:val="00C97468"/>
    <w:rsid w:val="00CA0412"/>
    <w:rsid w:val="00CB4872"/>
    <w:rsid w:val="00CC0AF5"/>
    <w:rsid w:val="00CD39A5"/>
    <w:rsid w:val="00CD3BE1"/>
    <w:rsid w:val="00CF1C6A"/>
    <w:rsid w:val="00D16DFA"/>
    <w:rsid w:val="00D32E0E"/>
    <w:rsid w:val="00D34B18"/>
    <w:rsid w:val="00D66B88"/>
    <w:rsid w:val="00D809D8"/>
    <w:rsid w:val="00D87F38"/>
    <w:rsid w:val="00DB2F74"/>
    <w:rsid w:val="00DC2F9B"/>
    <w:rsid w:val="00DC4886"/>
    <w:rsid w:val="00DC7024"/>
    <w:rsid w:val="00DD56C0"/>
    <w:rsid w:val="00DE01E4"/>
    <w:rsid w:val="00DE1C97"/>
    <w:rsid w:val="00DE244F"/>
    <w:rsid w:val="00E307D7"/>
    <w:rsid w:val="00E53751"/>
    <w:rsid w:val="00E72A17"/>
    <w:rsid w:val="00E932C4"/>
    <w:rsid w:val="00EA0324"/>
    <w:rsid w:val="00ED41FE"/>
    <w:rsid w:val="00EE2690"/>
    <w:rsid w:val="00F0478C"/>
    <w:rsid w:val="00F04D59"/>
    <w:rsid w:val="00F05AA3"/>
    <w:rsid w:val="00F12965"/>
    <w:rsid w:val="00F157C6"/>
    <w:rsid w:val="00F27D68"/>
    <w:rsid w:val="00F4671E"/>
    <w:rsid w:val="00F600DE"/>
    <w:rsid w:val="00F86A2D"/>
    <w:rsid w:val="00FE6A10"/>
    <w:rsid w:val="1C5055DC"/>
    <w:rsid w:val="6A2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6EA0216"/>
  <w15:docId w15:val="{80CC4743-7DF1-894E-8D31-D474E14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467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Fundamentacion,Bulleted List"/>
    <w:basedOn w:val="Normal"/>
    <w:link w:val="PrrafodelistaC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rrafodelistaCar">
    <w:name w:val="Párrafo de lista Car"/>
    <w:aliases w:val="Fundamentacion Car,Bulleted List Car"/>
    <w:link w:val="Prrafodelista"/>
    <w:uiPriority w:val="34"/>
    <w:qFormat/>
    <w:locked/>
  </w:style>
  <w:style w:type="character" w:styleId="Fuerte">
    <w:name w:val="Strong"/>
    <w:basedOn w:val="Fuentedeprrafopredeter"/>
    <w:uiPriority w:val="22"/>
    <w:qFormat/>
    <w:rsid w:val="008521C2"/>
    <w:rPr>
      <w:b/>
      <w:bCs/>
    </w:rPr>
  </w:style>
  <w:style w:type="paragraph" w:customStyle="1" w:styleId="df3vjf">
    <w:name w:val="df3vjf"/>
    <w:basedOn w:val="Normal"/>
    <w:rsid w:val="008521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286pc">
    <w:name w:val="t286pc"/>
    <w:basedOn w:val="Fuentedeprrafopredeter"/>
    <w:rsid w:val="008521C2"/>
  </w:style>
  <w:style w:type="paragraph" w:styleId="NormalWeb">
    <w:name w:val="Normal (Web)"/>
    <w:basedOn w:val="Normal"/>
    <w:uiPriority w:val="99"/>
    <w:unhideWhenUsed/>
    <w:rsid w:val="008521C2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9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F467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DIRECCIÓN</dc:creator>
  <cp:lastModifiedBy>Heyser Jefferson Salazar Zapatel</cp:lastModifiedBy>
  <cp:revision>3</cp:revision>
  <cp:lastPrinted>2019-05-20T15:25:00Z</cp:lastPrinted>
  <dcterms:created xsi:type="dcterms:W3CDTF">2026-05-24T20:34:00Z</dcterms:created>
  <dcterms:modified xsi:type="dcterms:W3CDTF">2026-05-24T20:49:00Z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2017-03-07T00:00:00Z</vt:filetime>
  </property>
  <property fmtid="{D5CDD505-2E9C-101B-9397-08002B2CF9AE}" pid="5" name="KSOProductBuildVer">
    <vt:lpwstr>3082-12.2.0.20795</vt:lpwstr>
  </property>
  <property fmtid="{D5CDD505-2E9C-101B-9397-08002B2CF9AE}" pid="6" name="ICV">
    <vt:lpwstr>303A05935C8842F08E5F24618CEDEF39_13</vt:lpwstr>
  </property>
</Properties>
</file>