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AB7" w:rsidRPr="00381AB7" w:rsidRDefault="00381AB7" w:rsidP="00381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"La ruta del ahorro: Cazadores de gastos hormiga"</w:t>
      </w:r>
    </w:p>
    <w:p w:rsidR="006A415B" w:rsidRPr="00614B5D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DATOS INFORMATIVOS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                                fecha 23-06-26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I.E.: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Francisco López de Romaña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ÁREA: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Ciencias Sociales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GRADO: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Segundo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SECCIÓN: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A, B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PROFESOR(A):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Virginia Cayllahua Quispe</w:t>
      </w:r>
    </w:p>
    <w:p w:rsidR="006A415B" w:rsidRPr="00614B5D" w:rsidRDefault="006A415B" w:rsidP="006A415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DURACIÓN: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 horas pedagógicas</w:t>
      </w:r>
    </w:p>
    <w:p w:rsidR="006A415B" w:rsidRPr="00614B5D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II. SITUACIÓN SIGNIFICATIVA</w:t>
      </w:r>
    </w:p>
    <w:p w:rsidR="006A415B" w:rsidRPr="00614B5D" w:rsidRDefault="006A415B" w:rsidP="006A4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>En nuestra comunidad de Dean Valdivia (Islay), muchas familias y jóvenes enfrentan desafíos económicos debido a la falta de planificación financiera y al consumo impulsivo. Frecuentemente se subestiman los pequeños gastos diarios —conocidos como "gastos hormiga"—, lo que impide generar fondos de ahorro o inversión para el bienestar familiar. Además, el desconocimiento del sistema financiero formal lleva a optar por prácticas informales o ilegales que ponen en riesgo la economía del hogar.</w:t>
      </w:r>
    </w:p>
    <w:p w:rsidR="006A415B" w:rsidRPr="00614B5D" w:rsidRDefault="006A415B" w:rsidP="006A4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>Ante esta realidad, nos planteamos los siguientes retos:</w:t>
      </w:r>
    </w:p>
    <w:p w:rsidR="006A415B" w:rsidRPr="00614B5D" w:rsidRDefault="006A415B" w:rsidP="006A415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>¿Cómo influye la escasez de recursos en nuestras decisiones de consumo y por qué debemos evitar los gastos hormiga?</w:t>
      </w:r>
    </w:p>
    <w:p w:rsidR="006A415B" w:rsidRPr="00614B5D" w:rsidRDefault="006A415B" w:rsidP="006A415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>¿De qué manera la elaboración de un presupuesto personal nos permite fijar metas de ahorro e inversión para mejorar nuestro bienestar?</w:t>
      </w:r>
    </w:p>
    <w:p w:rsidR="006A415B" w:rsidRPr="00614B5D" w:rsidRDefault="006A415B" w:rsidP="006A415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>¿Por qué debemos rechazar la informalidad financiera y asumir un rol previsor como consumidores responsables?</w:t>
      </w:r>
    </w:p>
    <w:p w:rsidR="006A415B" w:rsidRPr="00614B5D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III. PROPÓSITOS DE APRENDIZAJE</w:t>
      </w:r>
    </w:p>
    <w:tbl>
      <w:tblPr>
        <w:tblW w:w="1105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3648"/>
        <w:gridCol w:w="5494"/>
      </w:tblGrid>
      <w:tr w:rsidR="006A415B" w:rsidRPr="00614B5D" w:rsidTr="006A415B">
        <w:trPr>
          <w:tblHeader/>
          <w:tblCellSpacing w:w="15" w:type="dxa"/>
        </w:trPr>
        <w:tc>
          <w:tcPr>
            <w:tcW w:w="1870" w:type="dxa"/>
            <w:vAlign w:val="center"/>
            <w:hideMark/>
          </w:tcPr>
          <w:p w:rsidR="006A415B" w:rsidRPr="00614B5D" w:rsidRDefault="006A415B" w:rsidP="0075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Competencia</w:t>
            </w:r>
          </w:p>
        </w:tc>
        <w:tc>
          <w:tcPr>
            <w:tcW w:w="3618" w:type="dxa"/>
            <w:vAlign w:val="center"/>
            <w:hideMark/>
          </w:tcPr>
          <w:p w:rsidR="006A415B" w:rsidRPr="00614B5D" w:rsidRDefault="006A415B" w:rsidP="0075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Capacidad</w:t>
            </w:r>
          </w:p>
        </w:tc>
        <w:tc>
          <w:tcPr>
            <w:tcW w:w="5449" w:type="dxa"/>
            <w:vAlign w:val="center"/>
            <w:hideMark/>
          </w:tcPr>
          <w:p w:rsidR="006A415B" w:rsidRPr="00614B5D" w:rsidRDefault="006A415B" w:rsidP="0075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Desempeño Precisado</w:t>
            </w:r>
          </w:p>
        </w:tc>
      </w:tr>
      <w:tr w:rsidR="006A415B" w:rsidRPr="00614B5D" w:rsidTr="006A415B">
        <w:trPr>
          <w:tblCellSpacing w:w="15" w:type="dxa"/>
        </w:trPr>
        <w:tc>
          <w:tcPr>
            <w:tcW w:w="1870" w:type="dxa"/>
            <w:vAlign w:val="center"/>
            <w:hideMark/>
          </w:tcPr>
          <w:p w:rsidR="006A415B" w:rsidRPr="00614B5D" w:rsidRDefault="006A415B" w:rsidP="0075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Gestiona responsablemente los recursos económicos</w:t>
            </w:r>
          </w:p>
        </w:tc>
        <w:tc>
          <w:tcPr>
            <w:tcW w:w="3618" w:type="dxa"/>
            <w:vAlign w:val="center"/>
            <w:hideMark/>
          </w:tcPr>
          <w:p w:rsidR="006A415B" w:rsidRPr="00614B5D" w:rsidRDefault="006A415B" w:rsidP="0075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Explica el rol del Estado en el presupuesto nacional.Explica cómo la escasez influye en las decisiones de los agentes económicos e interacciones de mercado.Formula presupuestos.Toma decisiones como consumidor responsable.Rechaza la informalidad e ilegalidad.</w:t>
            </w:r>
          </w:p>
        </w:tc>
        <w:tc>
          <w:tcPr>
            <w:tcW w:w="5449" w:type="dxa"/>
            <w:vAlign w:val="center"/>
            <w:hideMark/>
          </w:tcPr>
          <w:p w:rsidR="006A415B" w:rsidRDefault="006A415B" w:rsidP="006A4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Explica</w:t>
            </w:r>
            <w:r w:rsidRPr="00614B5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cómo la escasez de recursos influye en sus decisiones de consumo diario.</w:t>
            </w:r>
          </w:p>
          <w:p w:rsidR="006A415B" w:rsidRDefault="006A415B" w:rsidP="006A4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Formula</w:t>
            </w:r>
            <w:r w:rsidRPr="00614B5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presupuestos personales identificando ingresos, egresos (fijos, variables) y calculando el impacto de los gastos hormiga para ejecutar acciones de ahorro.</w:t>
            </w:r>
          </w:p>
          <w:p w:rsidR="006A415B" w:rsidRDefault="006A415B" w:rsidP="006A4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Toma decisiones</w:t>
            </w:r>
            <w:r w:rsidRPr="00614B5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como consumidor responsable reconociendo el costo de oportunidad al elegir.</w:t>
            </w:r>
          </w:p>
          <w:p w:rsidR="006A415B" w:rsidRPr="00614B5D" w:rsidRDefault="006A415B" w:rsidP="006A4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B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Manifiesta</w:t>
            </w:r>
            <w:r w:rsidRPr="00614B5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una posición de rechazo frente al riesgo que supone optar por la informalidad e ilegalidad financiera.</w:t>
            </w:r>
          </w:p>
        </w:tc>
      </w:tr>
    </w:tbl>
    <w:p w:rsidR="006A415B" w:rsidRPr="00614B5D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IV. CRITE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RIOS DE EVALUACIÓN </w:t>
      </w:r>
    </w:p>
    <w:p w:rsidR="006A415B" w:rsidRPr="00614B5D" w:rsidRDefault="006A415B" w:rsidP="006A415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Identifica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microconsumos y calcula la acumulación mensual de los gastos hormiga en casos prácticos.</w:t>
      </w:r>
    </w:p>
    <w:p w:rsidR="006A415B" w:rsidRPr="00614B5D" w:rsidRDefault="006A415B" w:rsidP="006A415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Clasifica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los gastos cotidianos en fijos, variables y hormiga, separando necesidades de deseos.</w:t>
      </w:r>
    </w:p>
    <w:p w:rsidR="006A415B" w:rsidRPr="00614B5D" w:rsidRDefault="006A415B" w:rsidP="006A415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Formula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presupuesto personal considerando ingresos y egresos.</w:t>
      </w:r>
    </w:p>
    <w:p w:rsidR="006A415B" w:rsidRPr="00614B5D" w:rsidRDefault="006A415B" w:rsidP="006A415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Reconoce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que cada elección de consumo implica un costo de oportunidad (renunciar a otras necesidades o metas de ahorro).</w:t>
      </w:r>
    </w:p>
    <w:p w:rsidR="006A415B" w:rsidRPr="00614B5D" w:rsidRDefault="006A415B" w:rsidP="006A415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Argumenta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por qué es peligroso para la sociedad caer en la informalidad o ilegalidad financiera.</w:t>
      </w:r>
    </w:p>
    <w:p w:rsidR="006A415B" w:rsidRPr="00614B5D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V. EVIDENCIAS DE APR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ENDIZAJE </w:t>
      </w:r>
    </w:p>
    <w:p w:rsidR="006A415B" w:rsidRPr="00614B5D" w:rsidRDefault="006A415B" w:rsidP="006A41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Cuadro: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Matriz de sinceramiento de gastos y presupuesto personal completada con el cálculo de gastos hormiga.</w:t>
      </w:r>
    </w:p>
    <w:p w:rsidR="006A415B" w:rsidRPr="00614B5D" w:rsidRDefault="006A415B" w:rsidP="006A41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Análisis de casos: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Resolución de la ficha de costo de oportunidad y visión previsional.</w:t>
      </w:r>
    </w:p>
    <w:p w:rsidR="006A415B" w:rsidRPr="00614B5D" w:rsidRDefault="006A415B" w:rsidP="006A41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Elaboración de proyectos: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Avance del presupuesto para el proyecto de emprendimiento de la unidad.</w:t>
      </w:r>
    </w:p>
    <w:p w:rsidR="006A415B" w:rsidRPr="00614B5D" w:rsidRDefault="006A415B" w:rsidP="006A41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4B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Selección de participación:</w:t>
      </w:r>
      <w:r w:rsidRPr="00614B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Elección del estudiante en los Juegos Florales (modelado, arte tradicional, canto o baile moderno) para integrarlo a la campaña de concientización.</w:t>
      </w:r>
    </w:p>
    <w:p w:rsidR="00381AB7" w:rsidRPr="00381AB7" w:rsidRDefault="00381AB7" w:rsidP="00381A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II. Desarrollo de la </w:t>
      </w:r>
      <w:r w:rsidR="006A415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Sesión </w:t>
      </w:r>
    </w:p>
    <w:p w:rsidR="00381AB7" w:rsidRPr="00381AB7" w:rsidRDefault="00381AB7" w:rsidP="00381AB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1. Inicio (20 minutos)</w:t>
      </w:r>
    </w:p>
    <w:p w:rsidR="00381AB7" w:rsidRPr="00381AB7" w:rsidRDefault="00381AB7" w:rsidP="00381A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Activación y conflicto cognitivo: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* Presenta un caso cercano a su realidad: </w:t>
      </w:r>
      <w:r w:rsidRPr="00381AB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"Imaginen que cada recreo en el colegio o al salir a la bodega de la esquina compran una gaseosa, un paquete de galletas o un marciano. Si sumamos esos pequeños montos de lunes a viernes, ¿cuánto dinero es al mes? Si quisieran comprarse un parlante, una entrada para el cine o financiar un proyecto escolar, ¿por qué creen que el dinero no les alcanza?"</w:t>
      </w:r>
    </w:p>
    <w:p w:rsidR="00381AB7" w:rsidRPr="00381AB7" w:rsidRDefault="00381AB7" w:rsidP="00381AB7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Lluvia de ideas: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Anota en la pizarra sus respuestas sobre en qué gastan monedas casi sin darse cuenta.</w:t>
      </w:r>
    </w:p>
    <w:p w:rsidR="00381AB7" w:rsidRPr="00381AB7" w:rsidRDefault="00381AB7" w:rsidP="00381A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El o la docente plantea el reto: descubrir qué son los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gastos hormiga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 cómo afectan nuestra capacidad de ahorro.</w:t>
      </w:r>
    </w:p>
    <w:p w:rsidR="00381AB7" w:rsidRPr="00381AB7" w:rsidRDefault="00381AB7" w:rsidP="00381AB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2. Desarrollo (50 minutos)</w:t>
      </w:r>
    </w:p>
    <w:p w:rsidR="00381AB7" w:rsidRPr="00381AB7" w:rsidRDefault="00381AB7" w:rsidP="00381A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Construcción del conocimiento:</w:t>
      </w:r>
    </w:p>
    <w:p w:rsidR="00381AB7" w:rsidRPr="00381AB7" w:rsidRDefault="00381AB7" w:rsidP="00381AB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Explica brevemente la diferencia entre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gastos fijos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variables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hormiga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(esos pequeños gastos diarios, casi imperceptibles, que al mes suman una gran cantidad).</w:t>
      </w:r>
    </w:p>
    <w:p w:rsidR="00381AB7" w:rsidRPr="00381AB7" w:rsidRDefault="00381AB7" w:rsidP="00381A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Dinámica de innovación educativa: "La Radiografía del Monedero" (Análisis de casos):</w:t>
      </w:r>
    </w:p>
    <w:p w:rsidR="00381AB7" w:rsidRPr="00381AB7" w:rsidRDefault="00381AB7" w:rsidP="00381AB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>Entrega a los estudiantes una cartilla o formato impreso (el "Diario de Gastos"). Pide que, de manera anónima o grupal, calculen el costo de un microconsumo diario (por ejemplo: S/. 3.00 diarios en golosinas = S/. 15.00 a la semana = S/. 60.00 al mes).</w:t>
      </w:r>
    </w:p>
    <w:p w:rsidR="00381AB7" w:rsidRPr="00381AB7" w:rsidRDefault="00381AB7" w:rsidP="00381AB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Toma de decisiones: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En el mismo formato, pídeles que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registren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una meta de ahorro a corto plazo (ej. ahorrar para un regalo, un paseo o material para un emprendimiento).</w:t>
      </w:r>
    </w:p>
    <w:p w:rsidR="00381AB7" w:rsidRPr="00381AB7" w:rsidRDefault="00381AB7" w:rsidP="00381AB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Deciden y proponen: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Cada estudiante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identifica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gasto hormiga que eliminará y </w:t>
      </w: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propone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qué fondo de ahorro o inversión básica (como una alcancía segura o una cuenta de ahorros juvenil) destinará ese dinero.</w:t>
      </w:r>
    </w:p>
    <w:p w:rsidR="00381AB7" w:rsidRPr="00381AB7" w:rsidRDefault="00381AB7" w:rsidP="00381AB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3. Cierre (20 minutos)</w:t>
      </w:r>
    </w:p>
    <w:p w:rsidR="00381AB7" w:rsidRPr="00381AB7" w:rsidRDefault="00381AB7" w:rsidP="00381A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Metacognición y retroalimentación:</w:t>
      </w:r>
    </w:p>
    <w:p w:rsidR="00381AB7" w:rsidRPr="00381AB7" w:rsidRDefault="00381AB7" w:rsidP="00381A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Reflexionan mediante preguntas: </w:t>
      </w:r>
      <w:r w:rsidRPr="00381AB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¿Por qué se les llama "hormiga" a estos gastos?, ¿cómo influye la escasez de recursos en nuestras elecciones?, ¿por qué es importante tener una visión previsional?</w:t>
      </w:r>
    </w:p>
    <w:p w:rsidR="00381AB7" w:rsidRPr="00381AB7" w:rsidRDefault="00381AB7" w:rsidP="00381A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Compromiso personal: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Escriben en un post-it o en la parte final de su ficha un compromiso: </w:t>
      </w:r>
      <w:r w:rsidRPr="00381AB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"Renuncio a comprar [Gasto hormiga] esta semana y destinaré S/. X al ahorro para mi futuro".</w:t>
      </w:r>
    </w:p>
    <w:p w:rsidR="00381AB7" w:rsidRPr="00381AB7" w:rsidRDefault="00381AB7" w:rsidP="00381A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III. Evidencia de Aprendizaje y Evaluación Formativa</w:t>
      </w:r>
    </w:p>
    <w:p w:rsidR="00381AB7" w:rsidRPr="00381AB7" w:rsidRDefault="00381AB7" w:rsidP="00381A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Evidencia tangible:</w:t>
      </w:r>
      <w:r w:rsidRPr="00381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Ficha de trabajo desarrollada con el cuadro de presupuesto personal y el cálculo de la meta de ahorro.</w:t>
      </w:r>
    </w:p>
    <w:p w:rsidR="00381AB7" w:rsidRPr="00381AB7" w:rsidRDefault="00381AB7" w:rsidP="00381A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Escala de valoración (3 niveles):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0"/>
        <w:gridCol w:w="2785"/>
        <w:gridCol w:w="2679"/>
        <w:gridCol w:w="2500"/>
      </w:tblGrid>
      <w:tr w:rsidR="00381AB7" w:rsidRPr="00381AB7" w:rsidTr="00381AB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lastRenderedPageBreak/>
              <w:t>Criterio de evaluación</w:t>
            </w:r>
            <w:r w:rsidR="006A415B"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Logrado (A)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En Proceso (B)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En Inicio (C)</w:t>
            </w:r>
          </w:p>
        </w:tc>
      </w:tr>
      <w:tr w:rsidR="00381AB7" w:rsidRPr="00381AB7" w:rsidTr="00381AB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Identifica y clasifica</w:t>
            </w: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microconsumos y gastos hormiga en su vida diaria.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Reconoce con claridad los gastos hormiga y comprende su impacto acumulado.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Identifica algunos gastos, pero subestima el monto total acumulado al mes.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Confunde los gastos hormiga con necesidades básicas o gastos fijos.</w:t>
            </w:r>
          </w:p>
        </w:tc>
      </w:tr>
      <w:tr w:rsidR="00381AB7" w:rsidRPr="00381AB7" w:rsidTr="00381AB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Formula</w:t>
            </w: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un presupuesto básico y </w:t>
            </w: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registra</w:t>
            </w: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metas de ahorro viables.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Elabora su presupuesto y plantea metas de ahorro realistas y previsionales.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Elabora el presupuesto pero sus metas de ahorro son inalcanzables o poco claras.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Presenta dificultades para ordenar sus ingresos y egresos básicos.</w:t>
            </w:r>
          </w:p>
        </w:tc>
      </w:tr>
      <w:tr w:rsidR="00381AB7" w:rsidRPr="00381AB7" w:rsidTr="00381AB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Sustenta</w:t>
            </w: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una posición crítica sobre el costo de oportunidad y el valor del ahorro.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Entiende que elegir algo implica renunciar a otra necesidad y valora el ahorro formal.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Comprende la teoría, pero le cuesta aplicarla a sus decisiones de consumo diario.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381AB7" w:rsidRPr="006A415B" w:rsidRDefault="00381AB7" w:rsidP="00381AB7">
            <w:pPr>
              <w:spacing w:after="48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A41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Muestra indiferencia ante el manejo del dinero y el consumo responsable.</w:t>
            </w:r>
          </w:p>
        </w:tc>
      </w:tr>
    </w:tbl>
    <w:p w:rsidR="00381AB7" w:rsidRDefault="00381AB7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</w:p>
    <w:p w:rsidR="006A415B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</w:p>
    <w:p w:rsidR="006A415B" w:rsidRPr="00381AB7" w:rsidRDefault="006A415B" w:rsidP="006A4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1AB7" w:rsidRPr="00381AB7" w:rsidRDefault="00381AB7" w:rsidP="000B40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Para entender cómo administramos nuestro dinero, ya sea en la economía familiar, personal o al emprender un proyecto, es fundamental clasificar nuestros egresos.</w:t>
      </w:r>
    </w:p>
    <w:p w:rsidR="00381AB7" w:rsidRPr="00381AB7" w:rsidRDefault="00381AB7" w:rsidP="000B40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A continuación, te explico qué significa cada uno con ejemplos claros:</w:t>
      </w:r>
    </w:p>
    <w:p w:rsidR="00381AB7" w:rsidRPr="00381AB7" w:rsidRDefault="00381AB7" w:rsidP="000B407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1. Gastos Fijos</w:t>
      </w:r>
    </w:p>
    <w:p w:rsidR="00381AB7" w:rsidRPr="00381AB7" w:rsidRDefault="00381AB7" w:rsidP="000B40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Son aquellos pagos regulares y obligatorios que debes realizar sí o sí, generalmente de manera mensual o quincenal. Su monto no suele cambiar o varía muy poco.</w:t>
      </w:r>
    </w:p>
    <w:p w:rsidR="00381AB7" w:rsidRPr="00381AB7" w:rsidRDefault="00381AB7" w:rsidP="000B407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Características:</w:t>
      </w: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Son inevitables y necesarios para vivir o mantener un negocio en marcha.</w:t>
      </w:r>
    </w:p>
    <w:p w:rsidR="00381AB7" w:rsidRPr="00381AB7" w:rsidRDefault="00381AB7" w:rsidP="000B407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Ejemplos:</w:t>
      </w:r>
    </w:p>
    <w:p w:rsidR="00381AB7" w:rsidRPr="00381AB7" w:rsidRDefault="00381AB7" w:rsidP="000B407D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El pago de alquiler de vivienda o la cuota de un préstamo.</w:t>
      </w:r>
    </w:p>
    <w:p w:rsidR="00381AB7" w:rsidRPr="00381AB7" w:rsidRDefault="00381AB7" w:rsidP="000B407D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Los servicios básicos: agua, luz e internet.</w:t>
      </w:r>
    </w:p>
    <w:p w:rsidR="00381AB7" w:rsidRPr="00381AB7" w:rsidRDefault="00381AB7" w:rsidP="000B407D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Pensiones escolares o universitarias.</w:t>
      </w:r>
    </w:p>
    <w:p w:rsidR="00381AB7" w:rsidRPr="00381AB7" w:rsidRDefault="00381AB7" w:rsidP="000B407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2. Gastos Variables</w:t>
      </w:r>
    </w:p>
    <w:p w:rsidR="00381AB7" w:rsidRPr="00381AB7" w:rsidRDefault="00381AB7" w:rsidP="000B40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Son aquellos gastos que también son necesarios, pero su monto cambia mes a mes dependiendo de tu consumo, uso o necesidades.</w:t>
      </w:r>
    </w:p>
    <w:p w:rsidR="00381AB7" w:rsidRPr="00381AB7" w:rsidRDefault="00381AB7" w:rsidP="000B407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Características:</w:t>
      </w: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Puedes controlarlos o reducirlos un poco si es necesario.</w:t>
      </w:r>
    </w:p>
    <w:p w:rsidR="00381AB7" w:rsidRPr="00381AB7" w:rsidRDefault="00381AB7" w:rsidP="000B407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Ejemplos:</w:t>
      </w:r>
    </w:p>
    <w:p w:rsidR="00381AB7" w:rsidRPr="00381AB7" w:rsidRDefault="00381AB7" w:rsidP="000B407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La compra de alimentos y víveres para el hogar.</w:t>
      </w:r>
    </w:p>
    <w:p w:rsidR="00381AB7" w:rsidRPr="00381AB7" w:rsidRDefault="00381AB7" w:rsidP="000B407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El consumo de combustible o pasajes de transporte.</w:t>
      </w:r>
    </w:p>
    <w:p w:rsidR="00381AB7" w:rsidRPr="00381AB7" w:rsidRDefault="00381AB7" w:rsidP="000B407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Gastos en salud o medicamentos imprevistos.</w:t>
      </w:r>
    </w:p>
    <w:p w:rsidR="00381AB7" w:rsidRPr="00381AB7" w:rsidRDefault="00381AB7" w:rsidP="000B407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Compra de ropa o mantenimiento del hogar.</w:t>
      </w:r>
    </w:p>
    <w:p w:rsidR="00381AB7" w:rsidRPr="00381AB7" w:rsidRDefault="00381AB7" w:rsidP="000B407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3. Gastos Hormiga</w:t>
      </w:r>
    </w:p>
    <w:p w:rsidR="00381AB7" w:rsidRPr="00381AB7" w:rsidRDefault="00381AB7" w:rsidP="000B40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Son los pequeños desembolsos de dinero que realizamos casi a diario y de manera casi imperceptible (en "monedas"). Al ser montos tan pequeños, no les damos importancia, pero al sumarlos al final del mes representan una cantidad considerable de dinero.</w:t>
      </w:r>
    </w:p>
    <w:p w:rsidR="00381AB7" w:rsidRPr="00381AB7" w:rsidRDefault="00381AB7" w:rsidP="000B40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Características:</w:t>
      </w: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Suelen corresponder a impulsos o antojos y no a necesidades reales.</w:t>
      </w:r>
    </w:p>
    <w:p w:rsidR="00381AB7" w:rsidRPr="00381AB7" w:rsidRDefault="00381AB7" w:rsidP="000B40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Ejemplos:</w:t>
      </w:r>
    </w:p>
    <w:p w:rsidR="00381AB7" w:rsidRPr="00381AB7" w:rsidRDefault="00381AB7" w:rsidP="000B407D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Comprar caramelos, galletas, gaseosas o "marcianos" en el recreo o la bodega.</w:t>
      </w:r>
    </w:p>
    <w:p w:rsidR="00381AB7" w:rsidRPr="00381AB7" w:rsidRDefault="00381AB7" w:rsidP="000B407D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El café diario de camino al trabajo o colegio.</w:t>
      </w:r>
    </w:p>
    <w:p w:rsidR="00381AB7" w:rsidRPr="00381AB7" w:rsidRDefault="00381AB7" w:rsidP="000B407D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Pagos de servicios de taxi por apuro o pequeños gustos frecuentes.</w:t>
      </w:r>
    </w:p>
    <w:p w:rsidR="00381AB7" w:rsidRPr="00381AB7" w:rsidRDefault="00381AB7" w:rsidP="000B407D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381AB7">
        <w:rPr>
          <w:rFonts w:ascii="Times New Roman" w:eastAsia="Times New Roman" w:hAnsi="Times New Roman" w:cs="Times New Roman"/>
          <w:sz w:val="16"/>
          <w:szCs w:val="16"/>
          <w:lang w:val="en-US"/>
        </w:rPr>
        <w:t>Impresiones de último minuto o compras impulsivas de revistas/accesorios baratos.</w:t>
      </w:r>
    </w:p>
    <w:p w:rsidR="005D373A" w:rsidRDefault="005D373A" w:rsidP="000B407D">
      <w:pPr>
        <w:spacing w:after="0"/>
        <w:rPr>
          <w:sz w:val="16"/>
          <w:szCs w:val="16"/>
        </w:rPr>
      </w:pPr>
    </w:p>
    <w:p w:rsidR="00BD556B" w:rsidRDefault="00BD556B" w:rsidP="000B407D">
      <w:pPr>
        <w:spacing w:after="0"/>
        <w:rPr>
          <w:sz w:val="16"/>
          <w:szCs w:val="16"/>
        </w:rPr>
      </w:pPr>
    </w:p>
    <w:p w:rsidR="00BD556B" w:rsidRDefault="00BD556B" w:rsidP="000B407D">
      <w:pPr>
        <w:spacing w:after="0"/>
        <w:rPr>
          <w:sz w:val="16"/>
          <w:szCs w:val="16"/>
        </w:rPr>
      </w:pPr>
    </w:p>
    <w:p w:rsidR="00BD556B" w:rsidRDefault="00BD556B" w:rsidP="000B407D">
      <w:pPr>
        <w:spacing w:after="0"/>
        <w:rPr>
          <w:sz w:val="16"/>
          <w:szCs w:val="16"/>
        </w:rPr>
      </w:pPr>
    </w:p>
    <w:p w:rsidR="00BD556B" w:rsidRPr="000B407D" w:rsidRDefault="00BD556B" w:rsidP="000B407D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3707706" cy="6591477"/>
            <wp:effectExtent l="571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6-23 at 6.26.01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843" cy="66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764176" cy="4914091"/>
            <wp:effectExtent l="0" t="7937" r="9207" b="9208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23 at 6.26.31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2683" cy="49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808586" cy="4993040"/>
            <wp:effectExtent l="0" t="6668" r="4763" b="4762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6-23 at 6.28.07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7099" cy="50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2857780" cy="5080496"/>
            <wp:effectExtent l="0" t="635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6-23 at 6.32.11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1543" cy="51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794418" cy="4967855"/>
            <wp:effectExtent l="0" t="953" r="5398" b="5397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6-23 at 6.34.56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624" cy="49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6858000" cy="3857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6-23 at 6.37.00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6858000" cy="3857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6-23 at 6.40.49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867025" cy="5096933"/>
            <wp:effectExtent l="9208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6-23 at 6.42.30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516" cy="51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3800475" cy="21377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6-23 at 6.50.24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10" cy="21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3896420" cy="6926969"/>
            <wp:effectExtent l="889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6-06-23 at 8.54.25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3496" cy="69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975009" cy="5288907"/>
            <wp:effectExtent l="5398" t="0" r="2222" b="2223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6-06-23 at 8.54.44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2050" cy="530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/>
        </w:rPr>
        <w:drawing>
          <wp:inline distT="0" distB="0" distL="0" distR="0">
            <wp:extent cx="2567483" cy="4564416"/>
            <wp:effectExtent l="0" t="7937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6-06-23 at 8.55.12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7821" cy="45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56B" w:rsidRPr="000B407D" w:rsidSect="000B407D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07838"/>
    <w:multiLevelType w:val="multilevel"/>
    <w:tmpl w:val="B104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9097F"/>
    <w:multiLevelType w:val="multilevel"/>
    <w:tmpl w:val="0E78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91A9C"/>
    <w:multiLevelType w:val="multilevel"/>
    <w:tmpl w:val="EB8C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31427"/>
    <w:multiLevelType w:val="multilevel"/>
    <w:tmpl w:val="7C76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380CCA"/>
    <w:multiLevelType w:val="hybridMultilevel"/>
    <w:tmpl w:val="5D54E09C"/>
    <w:lvl w:ilvl="0" w:tplc="62FA84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60208"/>
    <w:multiLevelType w:val="multilevel"/>
    <w:tmpl w:val="4022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A3054B"/>
    <w:multiLevelType w:val="multilevel"/>
    <w:tmpl w:val="56E8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002D01"/>
    <w:multiLevelType w:val="multilevel"/>
    <w:tmpl w:val="9C026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41147"/>
    <w:multiLevelType w:val="multilevel"/>
    <w:tmpl w:val="038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2203D"/>
    <w:multiLevelType w:val="multilevel"/>
    <w:tmpl w:val="E3B4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B71C7"/>
    <w:multiLevelType w:val="multilevel"/>
    <w:tmpl w:val="8230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3E7079"/>
    <w:multiLevelType w:val="multilevel"/>
    <w:tmpl w:val="5C7A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BC248A"/>
    <w:multiLevelType w:val="multilevel"/>
    <w:tmpl w:val="D184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E81ED9"/>
    <w:multiLevelType w:val="multilevel"/>
    <w:tmpl w:val="29F4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12"/>
  </w:num>
  <w:num w:numId="7">
    <w:abstractNumId w:val="11"/>
  </w:num>
  <w:num w:numId="8">
    <w:abstractNumId w:val="13"/>
  </w:num>
  <w:num w:numId="9">
    <w:abstractNumId w:val="5"/>
  </w:num>
  <w:num w:numId="10">
    <w:abstractNumId w:val="4"/>
  </w:num>
  <w:num w:numId="11">
    <w:abstractNumId w:val="6"/>
  </w:num>
  <w:num w:numId="12">
    <w:abstractNumId w:val="1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E9"/>
    <w:rsid w:val="000B407D"/>
    <w:rsid w:val="003573E9"/>
    <w:rsid w:val="00381AB7"/>
    <w:rsid w:val="005D373A"/>
    <w:rsid w:val="006A415B"/>
    <w:rsid w:val="008C601A"/>
    <w:rsid w:val="00AB1B8A"/>
    <w:rsid w:val="00BD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8460B"/>
  <w15:chartTrackingRefBased/>
  <w15:docId w15:val="{CDDC9683-8991-4EB4-A061-351EFB19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0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07D"/>
    <w:rPr>
      <w:rFonts w:ascii="Segoe UI" w:hAnsi="Segoe UI" w:cs="Segoe UI"/>
      <w:sz w:val="18"/>
      <w:szCs w:val="18"/>
      <w:lang w:val="es-PE"/>
    </w:rPr>
  </w:style>
  <w:style w:type="paragraph" w:styleId="Prrafodelista">
    <w:name w:val="List Paragraph"/>
    <w:basedOn w:val="Normal"/>
    <w:uiPriority w:val="34"/>
    <w:qFormat/>
    <w:rsid w:val="006A4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2</cp:revision>
  <cp:lastPrinted>2026-06-24T02:08:00Z</cp:lastPrinted>
  <dcterms:created xsi:type="dcterms:W3CDTF">2026-06-24T02:12:00Z</dcterms:created>
  <dcterms:modified xsi:type="dcterms:W3CDTF">2026-06-24T02:12:00Z</dcterms:modified>
</cp:coreProperties>
</file>