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F795" w14:textId="26E8BE38" w:rsidR="008D1648" w:rsidRPr="00B9366E" w:rsidRDefault="00635F7B" w:rsidP="00B9366E">
      <w:pPr>
        <w:ind w:left="224"/>
        <w:rPr>
          <w:sz w:val="20"/>
        </w:rPr>
      </w:pPr>
      <w:r>
        <w:rPr>
          <w:noProof/>
          <w:spacing w:val="-24"/>
          <w:sz w:val="20"/>
        </w:rPr>
        <w:drawing>
          <wp:anchor distT="0" distB="0" distL="114300" distR="114300" simplePos="0" relativeHeight="251727872" behindDoc="1" locked="0" layoutInCell="1" allowOverlap="1" wp14:anchorId="27499237" wp14:editId="3247B2A1">
            <wp:simplePos x="0" y="0"/>
            <wp:positionH relativeFrom="column">
              <wp:posOffset>5040630</wp:posOffset>
            </wp:positionH>
            <wp:positionV relativeFrom="paragraph">
              <wp:posOffset>39370</wp:posOffset>
            </wp:positionV>
            <wp:extent cx="1400175" cy="590550"/>
            <wp:effectExtent l="0" t="0" r="9525" b="0"/>
            <wp:wrapTight wrapText="bothSides">
              <wp:wrapPolygon edited="0">
                <wp:start x="0" y="0"/>
                <wp:lineTo x="0" y="20903"/>
                <wp:lineTo x="21453" y="20903"/>
                <wp:lineTo x="21453" y="0"/>
                <wp:lineTo x="0" y="0"/>
              </wp:wrapPolygon>
            </wp:wrapTight>
            <wp:docPr id="14907401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590550"/>
                    </a:xfrm>
                    <a:prstGeom prst="rect">
                      <a:avLst/>
                    </a:prstGeom>
                    <a:noFill/>
                  </pic:spPr>
                </pic:pic>
              </a:graphicData>
            </a:graphic>
            <wp14:sizeRelH relativeFrom="margin">
              <wp14:pctWidth>0</wp14:pctWidth>
            </wp14:sizeRelH>
            <wp14:sizeRelV relativeFrom="margin">
              <wp14:pctHeight>0</wp14:pctHeight>
            </wp14:sizeRelV>
          </wp:anchor>
        </w:drawing>
      </w:r>
      <w:r w:rsidR="00B9366E">
        <w:rPr>
          <w:noProof/>
          <w:spacing w:val="-45"/>
          <w:sz w:val="20"/>
        </w:rPr>
        <mc:AlternateContent>
          <mc:Choice Requires="wps">
            <w:drawing>
              <wp:anchor distT="0" distB="0" distL="114300" distR="114300" simplePos="0" relativeHeight="251672576" behindDoc="1" locked="0" layoutInCell="1" allowOverlap="1" wp14:anchorId="77BCA452" wp14:editId="3FC002F4">
                <wp:simplePos x="0" y="0"/>
                <wp:positionH relativeFrom="column">
                  <wp:posOffset>1021715</wp:posOffset>
                </wp:positionH>
                <wp:positionV relativeFrom="paragraph">
                  <wp:posOffset>58420</wp:posOffset>
                </wp:positionV>
                <wp:extent cx="3819525" cy="521335"/>
                <wp:effectExtent l="19050" t="19050" r="28575" b="12065"/>
                <wp:wrapTight wrapText="bothSides">
                  <wp:wrapPolygon edited="0">
                    <wp:start x="-108" y="-789"/>
                    <wp:lineTo x="-108" y="21311"/>
                    <wp:lineTo x="21654" y="21311"/>
                    <wp:lineTo x="21654" y="-789"/>
                    <wp:lineTo x="-108" y="-789"/>
                  </wp:wrapPolygon>
                </wp:wrapTight>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521335"/>
                        </a:xfrm>
                        <a:prstGeom prst="rect">
                          <a:avLst/>
                        </a:prstGeom>
                        <a:noFill/>
                        <a:ln w="28575">
                          <a:solidFill>
                            <a:srgbClr val="5B9BD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D46A2DD" w14:textId="77777777" w:rsidR="00E75172" w:rsidRPr="00972C20" w:rsidRDefault="00E75172" w:rsidP="00E75172">
                            <w:pPr>
                              <w:spacing w:before="73"/>
                              <w:ind w:left="1086" w:right="1085"/>
                              <w:jc w:val="center"/>
                              <w:rPr>
                                <w:rFonts w:ascii="Calibri" w:hAnsi="Calibri"/>
                                <w:sz w:val="32"/>
                                <w:szCs w:val="20"/>
                              </w:rPr>
                            </w:pPr>
                            <w:r>
                              <w:rPr>
                                <w:rFonts w:ascii="Calibri" w:hAnsi="Calibri"/>
                                <w:sz w:val="32"/>
                                <w:szCs w:val="20"/>
                              </w:rPr>
                              <w:t>ÁREA:</w:t>
                            </w:r>
                            <w:r>
                              <w:rPr>
                                <w:rFonts w:ascii="Calibri" w:hAnsi="Calibri"/>
                                <w:spacing w:val="-6"/>
                                <w:sz w:val="32"/>
                                <w:szCs w:val="20"/>
                              </w:rPr>
                              <w:t xml:space="preserve"> </w:t>
                            </w:r>
                            <w:r>
                              <w:rPr>
                                <w:rFonts w:ascii="Calibri" w:hAnsi="Calibri"/>
                                <w:sz w:val="32"/>
                                <w:szCs w:val="20"/>
                              </w:rPr>
                              <w:t>CIENCIAS</w:t>
                            </w:r>
                            <w:r>
                              <w:rPr>
                                <w:rFonts w:ascii="Calibri" w:hAnsi="Calibri"/>
                                <w:spacing w:val="-2"/>
                                <w:sz w:val="32"/>
                                <w:szCs w:val="20"/>
                              </w:rPr>
                              <w:t xml:space="preserve"> </w:t>
                            </w:r>
                            <w:r>
                              <w:rPr>
                                <w:rFonts w:ascii="Calibri" w:hAnsi="Calibri"/>
                                <w:sz w:val="32"/>
                                <w:szCs w:val="20"/>
                              </w:rPr>
                              <w:t>SOCIALES</w:t>
                            </w:r>
                          </w:p>
                          <w:p w14:paraId="29E2D546" w14:textId="49AD04FE" w:rsidR="00E75172" w:rsidRPr="00972C20" w:rsidRDefault="00715382" w:rsidP="00E75172">
                            <w:pPr>
                              <w:spacing w:before="1"/>
                              <w:ind w:left="1086" w:right="1083"/>
                              <w:jc w:val="center"/>
                              <w:rPr>
                                <w:rFonts w:ascii="Calibri"/>
                                <w:b/>
                                <w:sz w:val="24"/>
                                <w:szCs w:val="20"/>
                              </w:rPr>
                            </w:pPr>
                            <w:r>
                              <w:rPr>
                                <w:rFonts w:ascii="Calibri"/>
                                <w:b/>
                                <w:sz w:val="24"/>
                                <w:szCs w:val="20"/>
                              </w:rPr>
                              <w:t>FICHA 0</w:t>
                            </w:r>
                            <w:r w:rsidR="0074288C">
                              <w:rPr>
                                <w:rFonts w:ascii="Calibri"/>
                                <w:b/>
                                <w:sz w:val="24"/>
                                <w:szCs w:val="20"/>
                              </w:rPr>
                              <w:t>3</w:t>
                            </w:r>
                            <w:r>
                              <w:rPr>
                                <w:rFonts w:ascii="Calibri"/>
                                <w:b/>
                                <w:sz w:val="24"/>
                                <w:szCs w:val="20"/>
                              </w:rPr>
                              <w:t xml:space="preserve"> </w:t>
                            </w:r>
                            <w:r w:rsidR="00C043B0">
                              <w:rPr>
                                <w:rFonts w:ascii="Calibri"/>
                                <w:b/>
                                <w:sz w:val="24"/>
                                <w:szCs w:val="20"/>
                              </w:rPr>
                              <w:t>–</w:t>
                            </w:r>
                            <w:r>
                              <w:rPr>
                                <w:rFonts w:ascii="Calibri"/>
                                <w:b/>
                                <w:sz w:val="24"/>
                                <w:szCs w:val="20"/>
                              </w:rPr>
                              <w:t xml:space="preserve"> </w:t>
                            </w:r>
                            <w:r>
                              <w:rPr>
                                <w:rFonts w:ascii="Calibri"/>
                                <w:b/>
                                <w:spacing w:val="-2"/>
                                <w:sz w:val="24"/>
                                <w:szCs w:val="20"/>
                              </w:rPr>
                              <w:t>U</w:t>
                            </w:r>
                            <w:r w:rsidR="00D95094">
                              <w:rPr>
                                <w:rFonts w:ascii="Calibri"/>
                                <w:b/>
                                <w:sz w:val="24"/>
                                <w:szCs w:val="20"/>
                              </w:rPr>
                              <w:t>3</w:t>
                            </w:r>
                            <w:r w:rsidR="00E246D5">
                              <w:rPr>
                                <w:rFonts w:ascii="Calibri"/>
                                <w:b/>
                                <w:sz w:val="24"/>
                                <w:szCs w:val="20"/>
                              </w:rPr>
                              <w:t xml:space="preserve"> </w:t>
                            </w:r>
                            <w:r>
                              <w:rPr>
                                <w:rFonts w:ascii="Calibri"/>
                                <w:b/>
                                <w:sz w:val="24"/>
                                <w:szCs w:val="20"/>
                              </w:rPr>
                              <w:t>- I</w:t>
                            </w:r>
                            <w:r w:rsidR="00D95094">
                              <w:rPr>
                                <w:rFonts w:ascii="Calibri"/>
                                <w:b/>
                                <w:sz w:val="24"/>
                                <w:szCs w:val="20"/>
                              </w:rPr>
                              <w:t>I</w:t>
                            </w:r>
                            <w:r>
                              <w:rPr>
                                <w:rFonts w:ascii="Calibri"/>
                                <w:b/>
                                <w:sz w:val="24"/>
                                <w:szCs w:val="20"/>
                              </w:rPr>
                              <w:t xml:space="preserve"> BIMESTRE</w:t>
                            </w:r>
                            <w:r w:rsidR="00E246D5">
                              <w:rPr>
                                <w:rFonts w:ascii="Calibri"/>
                                <w:b/>
                                <w:sz w:val="24"/>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BCA452" id="_x0000_t202" coordsize="21600,21600" o:spt="202" path="m,l,21600r21600,l21600,xe">
                <v:stroke joinstyle="miter"/>
                <v:path gradientshapeok="t" o:connecttype="rect"/>
              </v:shapetype>
              <v:shape id="Cuadro de texto 21" o:spid="_x0000_s1026" type="#_x0000_t202" style="position:absolute;left:0;text-align:left;margin-left:80.45pt;margin-top:4.6pt;width:300.75pt;height:41.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" filled="f" strokecolor="#5b9bd4" strokeweight="2.25pt">
                <v:textbox inset="0,0,0,0">
                  <w:txbxContent>
                    <w:p w14:paraId="4D46A2DD" w14:textId="77777777" w:rsidR="00E75172" w:rsidRPr="00972C20" w:rsidRDefault="00E75172" w:rsidP="00E75172">
                      <w:pPr>
                        <w:spacing w:before="73"/>
                        <w:ind w:left="1086" w:right="1085"/>
                        <w:jc w:val="center"/>
                        <w:rPr>
                          <w:rFonts w:ascii="Calibri" w:hAnsi="Calibri"/>
                          <w:sz w:val="32"/>
                          <w:szCs w:val="20"/>
                        </w:rPr>
                      </w:pPr>
                      <w:r>
                        <w:rPr>
                          <w:rFonts w:ascii="Calibri" w:hAnsi="Calibri"/>
                          <w:sz w:val="32"/>
                          <w:szCs w:val="20"/>
                        </w:rPr>
                        <w:t>ÁREA:</w:t>
                      </w:r>
                      <w:r>
                        <w:rPr>
                          <w:rFonts w:ascii="Calibri" w:hAnsi="Calibri"/>
                          <w:spacing w:val="-6"/>
                          <w:sz w:val="32"/>
                          <w:szCs w:val="20"/>
                        </w:rPr>
                        <w:t xml:space="preserve"> </w:t>
                      </w:r>
                      <w:r>
                        <w:rPr>
                          <w:rFonts w:ascii="Calibri" w:hAnsi="Calibri"/>
                          <w:sz w:val="32"/>
                          <w:szCs w:val="20"/>
                        </w:rPr>
                        <w:t>CIENCIAS</w:t>
                      </w:r>
                      <w:r>
                        <w:rPr>
                          <w:rFonts w:ascii="Calibri" w:hAnsi="Calibri"/>
                          <w:spacing w:val="-2"/>
                          <w:sz w:val="32"/>
                          <w:szCs w:val="20"/>
                        </w:rPr>
                        <w:t xml:space="preserve"> </w:t>
                      </w:r>
                      <w:r>
                        <w:rPr>
                          <w:rFonts w:ascii="Calibri" w:hAnsi="Calibri"/>
                          <w:sz w:val="32"/>
                          <w:szCs w:val="20"/>
                        </w:rPr>
                        <w:t>SOCIALES</w:t>
                      </w:r>
                    </w:p>
                    <w:p w14:paraId="29E2D546" w14:textId="49AD04FE" w:rsidR="00E75172" w:rsidRPr="00972C20" w:rsidRDefault="00715382" w:rsidP="00E75172">
                      <w:pPr>
                        <w:spacing w:before="1"/>
                        <w:ind w:left="1086" w:right="1083"/>
                        <w:jc w:val="center"/>
                        <w:rPr>
                          <w:rFonts w:ascii="Calibri"/>
                          <w:b/>
                          <w:sz w:val="24"/>
                          <w:szCs w:val="20"/>
                        </w:rPr>
                      </w:pPr>
                      <w:r>
                        <w:rPr>
                          <w:rFonts w:ascii="Calibri"/>
                          <w:b/>
                          <w:sz w:val="24"/>
                          <w:szCs w:val="20"/>
                        </w:rPr>
                        <w:t>FICHA 0</w:t>
                      </w:r>
                      <w:r w:rsidR="0074288C">
                        <w:rPr>
                          <w:rFonts w:ascii="Calibri"/>
                          <w:b/>
                          <w:sz w:val="24"/>
                          <w:szCs w:val="20"/>
                        </w:rPr>
                        <w:t>3</w:t>
                      </w:r>
                      <w:r>
                        <w:rPr>
                          <w:rFonts w:ascii="Calibri"/>
                          <w:b/>
                          <w:sz w:val="24"/>
                          <w:szCs w:val="20"/>
                        </w:rPr>
                        <w:t xml:space="preserve"> </w:t>
                      </w:r>
                      <w:r w:rsidR="00C043B0">
                        <w:rPr>
                          <w:rFonts w:ascii="Calibri"/>
                          <w:b/>
                          <w:sz w:val="24"/>
                          <w:szCs w:val="20"/>
                        </w:rPr>
                        <w:t>–</w:t>
                      </w:r>
                      <w:r>
                        <w:rPr>
                          <w:rFonts w:ascii="Calibri"/>
                          <w:b/>
                          <w:sz w:val="24"/>
                          <w:szCs w:val="20"/>
                        </w:rPr>
                        <w:t xml:space="preserve"> </w:t>
                      </w:r>
                      <w:r>
                        <w:rPr>
                          <w:rFonts w:ascii="Calibri"/>
                          <w:b/>
                          <w:spacing w:val="-2"/>
                          <w:sz w:val="24"/>
                          <w:szCs w:val="20"/>
                        </w:rPr>
                        <w:t>U</w:t>
                      </w:r>
                      <w:r w:rsidR="00D95094">
                        <w:rPr>
                          <w:rFonts w:ascii="Calibri"/>
                          <w:b/>
                          <w:sz w:val="24"/>
                          <w:szCs w:val="20"/>
                        </w:rPr>
                        <w:t>3</w:t>
                      </w:r>
                      <w:r w:rsidR="00E246D5">
                        <w:rPr>
                          <w:rFonts w:ascii="Calibri"/>
                          <w:b/>
                          <w:sz w:val="24"/>
                          <w:szCs w:val="20"/>
                        </w:rPr>
                        <w:t xml:space="preserve"> </w:t>
                      </w:r>
                      <w:r>
                        <w:rPr>
                          <w:rFonts w:ascii="Calibri"/>
                          <w:b/>
                          <w:sz w:val="24"/>
                          <w:szCs w:val="20"/>
                        </w:rPr>
                        <w:t>- I</w:t>
                      </w:r>
                      <w:r w:rsidR="00D95094">
                        <w:rPr>
                          <w:rFonts w:ascii="Calibri"/>
                          <w:b/>
                          <w:sz w:val="24"/>
                          <w:szCs w:val="20"/>
                        </w:rPr>
                        <w:t>I</w:t>
                      </w:r>
                      <w:r>
                        <w:rPr>
                          <w:rFonts w:ascii="Calibri"/>
                          <w:b/>
                          <w:sz w:val="24"/>
                          <w:szCs w:val="20"/>
                        </w:rPr>
                        <w:t xml:space="preserve"> BIMESTRE</w:t>
                      </w:r>
                      <w:r w:rsidR="00E246D5">
                        <w:rPr>
                          <w:rFonts w:ascii="Calibri"/>
                          <w:b/>
                          <w:sz w:val="24"/>
                          <w:szCs w:val="20"/>
                        </w:rPr>
                        <w:t>.</w:t>
                      </w:r>
                    </w:p>
                  </w:txbxContent>
                </v:textbox>
                <w10:wrap type="tight"/>
              </v:shape>
            </w:pict>
          </mc:Fallback>
        </mc:AlternateContent>
      </w:r>
      <w:r w:rsidR="00B9366E">
        <w:rPr>
          <w:noProof/>
          <w:spacing w:val="-45"/>
          <w:sz w:val="20"/>
          <w14:ligatures w14:val="standardContextual"/>
        </w:rPr>
        <w:drawing>
          <wp:anchor distT="0" distB="0" distL="114300" distR="114300" simplePos="0" relativeHeight="251671552" behindDoc="1" locked="0" layoutInCell="1" allowOverlap="1" wp14:anchorId="03565D57" wp14:editId="60F9AEBB">
            <wp:simplePos x="0" y="0"/>
            <wp:positionH relativeFrom="leftMargin">
              <wp:posOffset>789305</wp:posOffset>
            </wp:positionH>
            <wp:positionV relativeFrom="paragraph">
              <wp:posOffset>0</wp:posOffset>
            </wp:positionV>
            <wp:extent cx="571500" cy="600075"/>
            <wp:effectExtent l="0" t="0" r="0" b="9525"/>
            <wp:wrapTight wrapText="bothSides">
              <wp:wrapPolygon edited="0">
                <wp:start x="0" y="0"/>
                <wp:lineTo x="0" y="21257"/>
                <wp:lineTo x="20880" y="21257"/>
                <wp:lineTo x="20880" y="0"/>
                <wp:lineTo x="0" y="0"/>
              </wp:wrapPolygon>
            </wp:wrapTight>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E0D">
        <w:rPr>
          <w:spacing w:val="-45"/>
          <w:sz w:val="20"/>
        </w:rPr>
        <w:t xml:space="preserve"> </w:t>
      </w:r>
      <w:r w:rsidR="00000E0D">
        <w:rPr>
          <w:spacing w:val="-24"/>
          <w:sz w:val="20"/>
        </w:rPr>
        <w:t xml:space="preserve"> </w:t>
      </w:r>
    </w:p>
    <w:p w14:paraId="52EAF71F" w14:textId="6AA8C6C5" w:rsidR="008D1648" w:rsidRDefault="008D1648" w:rsidP="00635F7B">
      <w:pPr>
        <w:ind w:right="170"/>
        <w:jc w:val="center"/>
        <w:rPr>
          <w:rFonts w:asciiTheme="majorHAnsi" w:hAnsiTheme="majorHAnsi" w:cstheme="majorHAnsi"/>
          <w:b/>
          <w:bCs/>
          <w:color w:val="000000" w:themeColor="text1"/>
          <w:sz w:val="24"/>
          <w:szCs w:val="24"/>
        </w:rPr>
      </w:pPr>
      <w:r w:rsidRPr="00B9366E">
        <w:rPr>
          <w:rFonts w:asciiTheme="majorHAnsi" w:hAnsiTheme="majorHAnsi" w:cstheme="majorHAnsi"/>
          <w:b/>
          <w:bCs/>
          <w:color w:val="000000" w:themeColor="text1"/>
          <w:sz w:val="26"/>
          <w:szCs w:val="26"/>
        </w:rPr>
        <w:t>UNIDAD 03:</w:t>
      </w:r>
      <w:r w:rsidRPr="00B9366E">
        <w:rPr>
          <w:rFonts w:asciiTheme="majorHAnsi" w:hAnsiTheme="majorHAnsi" w:cstheme="majorHAnsi"/>
          <w:b/>
          <w:bCs/>
          <w:color w:val="000000" w:themeColor="text1"/>
        </w:rPr>
        <w:t xml:space="preserve"> </w:t>
      </w:r>
      <w:r w:rsidRPr="008D1648">
        <w:rPr>
          <w:rFonts w:asciiTheme="majorHAnsi" w:hAnsiTheme="majorHAnsi" w:cstheme="majorHAnsi"/>
          <w:b/>
          <w:bCs/>
          <w:color w:val="000000" w:themeColor="text1"/>
          <w:sz w:val="24"/>
          <w:szCs w:val="24"/>
        </w:rPr>
        <w:t>“Recursos energéticos y economía: reflexionamos sobre los desafíos socioambientales y económicos del Perú en un mundo globalizado”</w:t>
      </w:r>
    </w:p>
    <w:p w14:paraId="5B96075D" w14:textId="7EBD9E45" w:rsidR="00B9366E" w:rsidRDefault="00B9366E" w:rsidP="00635F7B">
      <w:pPr>
        <w:pStyle w:val="Sinespaciado"/>
        <w:rPr>
          <w:rFonts w:asciiTheme="majorHAnsi" w:hAnsiTheme="majorHAnsi" w:cstheme="majorHAnsi"/>
          <w:b/>
          <w:bCs/>
          <w:color w:val="000000" w:themeColor="text1"/>
          <w:szCs w:val="24"/>
        </w:rPr>
      </w:pPr>
    </w:p>
    <w:p w14:paraId="53A9446A" w14:textId="3CD3090D" w:rsidR="00B9366E" w:rsidRDefault="00635F7B" w:rsidP="00B9366E">
      <w:pPr>
        <w:ind w:left="-113" w:right="113"/>
        <w:jc w:val="center"/>
        <w:rPr>
          <w:rFonts w:asciiTheme="majorHAnsi" w:hAnsiTheme="majorHAnsi" w:cstheme="majorHAnsi"/>
          <w:b/>
          <w:bCs/>
          <w:color w:val="000000" w:themeColor="text1"/>
          <w:sz w:val="24"/>
          <w:szCs w:val="24"/>
        </w:rPr>
      </w:pPr>
      <w:r w:rsidRPr="00B9366E">
        <w:rPr>
          <w:rFonts w:eastAsia="Calibri"/>
          <w:noProof/>
          <w:lang w:val="es-PE"/>
        </w:rPr>
        <mc:AlternateContent>
          <mc:Choice Requires="wps">
            <w:drawing>
              <wp:anchor distT="0" distB="0" distL="114300" distR="114300" simplePos="0" relativeHeight="251731968" behindDoc="0" locked="0" layoutInCell="1" allowOverlap="1" wp14:anchorId="646D925F" wp14:editId="446C6685">
                <wp:simplePos x="0" y="0"/>
                <wp:positionH relativeFrom="column">
                  <wp:posOffset>164466</wp:posOffset>
                </wp:positionH>
                <wp:positionV relativeFrom="paragraph">
                  <wp:posOffset>17780</wp:posOffset>
                </wp:positionV>
                <wp:extent cx="1276350" cy="495300"/>
                <wp:effectExtent l="76200" t="76200" r="76200" b="76200"/>
                <wp:wrapNone/>
                <wp:docPr id="10" name="Flecha: pentágono 10"/>
                <wp:cNvGraphicFramePr/>
                <a:graphic xmlns:a="http://schemas.openxmlformats.org/drawingml/2006/main">
                  <a:graphicData uri="http://schemas.microsoft.com/office/word/2010/wordprocessingShape">
                    <wps:wsp>
                      <wps:cNvSpPr/>
                      <wps:spPr>
                        <a:xfrm>
                          <a:off x="0" y="0"/>
                          <a:ext cx="1276350" cy="495300"/>
                        </a:xfrm>
                        <a:prstGeom prst="homePlate">
                          <a:avLst/>
                        </a:prstGeom>
                        <a:solidFill>
                          <a:srgbClr val="FFC000">
                            <a:lumMod val="75000"/>
                          </a:srgbClr>
                        </a:solidFill>
                        <a:ln w="12700" cap="flat" cmpd="sng" algn="ctr">
                          <a:solidFill>
                            <a:srgbClr val="FFC000">
                              <a:lumMod val="75000"/>
                            </a:srgbClr>
                          </a:solidFill>
                          <a:prstDash val="solid"/>
                          <a:miter lim="800000"/>
                        </a:ln>
                        <a:effectLst>
                          <a:innerShdw blurRad="63500" dist="50800" dir="13500000">
                            <a:prstClr val="black">
                              <a:alpha val="50000"/>
                            </a:prstClr>
                          </a:inn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27E38FA7" w14:textId="77777777" w:rsidR="00B9366E" w:rsidRPr="00B9366E" w:rsidRDefault="00B9366E" w:rsidP="00B9366E">
                            <w:pPr>
                              <w:jc w:val="center"/>
                              <w:rPr>
                                <w:rFonts w:ascii="Agency FB" w:hAnsi="Agency FB"/>
                                <w:b/>
                                <w:bCs/>
                                <w:color w:val="000000"/>
                                <w:sz w:val="28"/>
                                <w:szCs w:val="28"/>
                              </w:rPr>
                            </w:pPr>
                            <w:r w:rsidRPr="00B9366E">
                              <w:rPr>
                                <w:rFonts w:ascii="Agency FB" w:hAnsi="Agency FB"/>
                                <w:b/>
                                <w:bCs/>
                                <w:color w:val="000000"/>
                                <w:sz w:val="28"/>
                                <w:szCs w:val="28"/>
                              </w:rPr>
                              <w:t>TITULO DE LA SESION:</w:t>
                            </w:r>
                          </w:p>
                          <w:p w14:paraId="600AC99D" w14:textId="77777777" w:rsidR="00B9366E" w:rsidRPr="00B9366E" w:rsidRDefault="00B9366E" w:rsidP="00B9366E">
                            <w:pPr>
                              <w:jc w:val="center"/>
                              <w:rPr>
                                <w:b/>
                                <w:bCs/>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6D925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echa: pentágono 10" o:spid="_x0000_s1027" type="#_x0000_t15" style="position:absolute;left:0;text-align:left;margin-left:12.95pt;margin-top:1.4pt;width:100.5pt;height:3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" adj="17409" fillcolor="#bf9000" strokecolor="#bf9000" strokeweight="1pt">
                <v:textbox>
                  <w:txbxContent>
                    <w:p w14:paraId="27E38FA7" w14:textId="77777777" w:rsidR="00B9366E" w:rsidRPr="00B9366E" w:rsidRDefault="00B9366E" w:rsidP="00B9366E">
                      <w:pPr>
                        <w:jc w:val="center"/>
                        <w:rPr>
                          <w:rFonts w:ascii="Agency FB" w:hAnsi="Agency FB"/>
                          <w:b/>
                          <w:bCs/>
                          <w:color w:val="000000"/>
                          <w:sz w:val="28"/>
                          <w:szCs w:val="28"/>
                        </w:rPr>
                      </w:pPr>
                      <w:r w:rsidRPr="00B9366E">
                        <w:rPr>
                          <w:rFonts w:ascii="Agency FB" w:hAnsi="Agency FB"/>
                          <w:b/>
                          <w:bCs/>
                          <w:color w:val="000000"/>
                          <w:sz w:val="28"/>
                          <w:szCs w:val="28"/>
                        </w:rPr>
                        <w:t>TITULO DE LA SESION:</w:t>
                      </w:r>
                    </w:p>
                    <w:p w14:paraId="600AC99D" w14:textId="77777777" w:rsidR="00B9366E" w:rsidRPr="00B9366E" w:rsidRDefault="00B9366E" w:rsidP="00B9366E">
                      <w:pPr>
                        <w:jc w:val="center"/>
                        <w:rPr>
                          <w:b/>
                          <w:bCs/>
                          <w:color w:val="000000"/>
                          <w:sz w:val="28"/>
                          <w:szCs w:val="28"/>
                        </w:rPr>
                      </w:pPr>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1D41C66" wp14:editId="3797BA3F">
                <wp:simplePos x="0" y="0"/>
                <wp:positionH relativeFrom="margin">
                  <wp:posOffset>231140</wp:posOffset>
                </wp:positionH>
                <wp:positionV relativeFrom="paragraph">
                  <wp:posOffset>17780</wp:posOffset>
                </wp:positionV>
                <wp:extent cx="6057900" cy="485775"/>
                <wp:effectExtent l="0" t="0" r="19050" b="28575"/>
                <wp:wrapNone/>
                <wp:docPr id="9" name="Rectángulo: esquinas redondeadas 9"/>
                <wp:cNvGraphicFramePr/>
                <a:graphic xmlns:a="http://schemas.openxmlformats.org/drawingml/2006/main">
                  <a:graphicData uri="http://schemas.microsoft.com/office/word/2010/wordprocessingShape">
                    <wps:wsp>
                      <wps:cNvSpPr/>
                      <wps:spPr>
                        <a:xfrm>
                          <a:off x="0" y="0"/>
                          <a:ext cx="6057900" cy="485775"/>
                        </a:xfrm>
                        <a:prstGeom prst="roundRect">
                          <a:avLst/>
                        </a:prstGeom>
                        <a:solidFill>
                          <a:srgbClr val="FFC000"/>
                        </a:solidFill>
                        <a:effectLst>
                          <a:innerShdw blurRad="63500" dist="50800" dir="18900000">
                            <a:prstClr val="black">
                              <a:alpha val="50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4B73D5" w14:textId="6309B6F6" w:rsidR="00B9366E" w:rsidRPr="003975B5" w:rsidRDefault="00B9366E" w:rsidP="00B9366E">
                            <w:pPr>
                              <w:rPr>
                                <w:rFonts w:ascii="Bahnschrift Condensed" w:hAnsi="Bahnschrift Condensed" w:cstheme="majorHAnsi"/>
                                <w:b/>
                                <w:bCs/>
                                <w:color w:val="000000" w:themeColor="text1"/>
                                <w:sz w:val="32"/>
                                <w:szCs w:val="32"/>
                              </w:rPr>
                            </w:pPr>
                            <w:r>
                              <w:t xml:space="preserve">                                   </w:t>
                            </w:r>
                            <w:r w:rsidR="00635F7B">
                              <w:rPr>
                                <w:rFonts w:ascii="Comic Sans MS" w:hAnsi="Comic Sans MS"/>
                                <w:b/>
                                <w:bCs/>
                                <w:color w:val="000000" w:themeColor="text1"/>
                              </w:rPr>
                              <w:t>Desafíos</w:t>
                            </w:r>
                            <w:r>
                              <w:rPr>
                                <w:rFonts w:ascii="Comic Sans MS" w:hAnsi="Comic Sans MS"/>
                                <w:b/>
                                <w:bCs/>
                                <w:color w:val="000000" w:themeColor="text1"/>
                              </w:rPr>
                              <w:t xml:space="preserve"> y </w:t>
                            </w:r>
                            <w:r w:rsidR="00635F7B">
                              <w:rPr>
                                <w:rFonts w:ascii="Comic Sans MS" w:hAnsi="Comic Sans MS"/>
                                <w:b/>
                                <w:bCs/>
                                <w:color w:val="000000" w:themeColor="text1"/>
                              </w:rPr>
                              <w:t>oportunidades</w:t>
                            </w:r>
                            <w:r>
                              <w:rPr>
                                <w:rFonts w:ascii="Comic Sans MS" w:hAnsi="Comic Sans MS"/>
                                <w:b/>
                                <w:bCs/>
                                <w:color w:val="000000" w:themeColor="text1"/>
                              </w:rPr>
                              <w:t xml:space="preserve"> económicas del </w:t>
                            </w:r>
                            <w:r w:rsidR="00635F7B">
                              <w:rPr>
                                <w:rFonts w:ascii="Comic Sans MS" w:hAnsi="Comic Sans MS"/>
                                <w:b/>
                                <w:bCs/>
                                <w:color w:val="000000" w:themeColor="text1"/>
                              </w:rPr>
                              <w:t>Perú</w:t>
                            </w:r>
                            <w:r>
                              <w:rPr>
                                <w:rFonts w:ascii="Comic Sans MS" w:hAnsi="Comic Sans MS"/>
                                <w:b/>
                                <w:bCs/>
                                <w:color w:val="000000" w:themeColor="text1"/>
                              </w:rPr>
                              <w:t xml:space="preserve"> ante la </w:t>
                            </w:r>
                            <w:r w:rsidR="00635F7B">
                              <w:rPr>
                                <w:rFonts w:ascii="Comic Sans MS" w:hAnsi="Comic Sans MS"/>
                                <w:b/>
                                <w:bCs/>
                                <w:color w:val="000000" w:themeColor="text1"/>
                              </w:rPr>
                              <w:t>globalización</w:t>
                            </w:r>
                          </w:p>
                          <w:p w14:paraId="5DA76208" w14:textId="77777777" w:rsidR="00B9366E" w:rsidRDefault="00B9366E" w:rsidP="00B936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41C66" id="Rectángulo: esquinas redondeadas 9" o:spid="_x0000_s1028" style="position:absolute;left:0;text-align:left;margin-left:18.2pt;margin-top:1.4pt;width:477pt;height:38.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" fillcolor="#ffc000" strokecolor="#1f3763 [1604]" strokeweight="1pt">
                <v:stroke joinstyle="miter"/>
                <v:textbox>
                  <w:txbxContent>
                    <w:p w14:paraId="044B73D5" w14:textId="6309B6F6" w:rsidR="00B9366E" w:rsidRPr="003975B5" w:rsidRDefault="00B9366E" w:rsidP="00B9366E">
                      <w:pPr>
                        <w:rPr>
                          <w:rFonts w:ascii="Bahnschrift Condensed" w:hAnsi="Bahnschrift Condensed" w:cstheme="majorHAnsi"/>
                          <w:b/>
                          <w:bCs/>
                          <w:color w:val="000000" w:themeColor="text1"/>
                          <w:sz w:val="32"/>
                          <w:szCs w:val="32"/>
                        </w:rPr>
                      </w:pPr>
                      <w:r>
                        <w:t xml:space="preserve">                                   </w:t>
                      </w:r>
                      <w:r w:rsidR="00635F7B">
                        <w:rPr>
                          <w:rFonts w:ascii="Comic Sans MS" w:hAnsi="Comic Sans MS"/>
                          <w:b/>
                          <w:bCs/>
                          <w:color w:val="000000" w:themeColor="text1"/>
                        </w:rPr>
                        <w:t>Desafíos</w:t>
                      </w:r>
                      <w:r>
                        <w:rPr>
                          <w:rFonts w:ascii="Comic Sans MS" w:hAnsi="Comic Sans MS"/>
                          <w:b/>
                          <w:bCs/>
                          <w:color w:val="000000" w:themeColor="text1"/>
                        </w:rPr>
                        <w:t xml:space="preserve"> y </w:t>
                      </w:r>
                      <w:r w:rsidR="00635F7B">
                        <w:rPr>
                          <w:rFonts w:ascii="Comic Sans MS" w:hAnsi="Comic Sans MS"/>
                          <w:b/>
                          <w:bCs/>
                          <w:color w:val="000000" w:themeColor="text1"/>
                        </w:rPr>
                        <w:t>oportunidades</w:t>
                      </w:r>
                      <w:r>
                        <w:rPr>
                          <w:rFonts w:ascii="Comic Sans MS" w:hAnsi="Comic Sans MS"/>
                          <w:b/>
                          <w:bCs/>
                          <w:color w:val="000000" w:themeColor="text1"/>
                        </w:rPr>
                        <w:t xml:space="preserve"> económicas del </w:t>
                      </w:r>
                      <w:r w:rsidR="00635F7B">
                        <w:rPr>
                          <w:rFonts w:ascii="Comic Sans MS" w:hAnsi="Comic Sans MS"/>
                          <w:b/>
                          <w:bCs/>
                          <w:color w:val="000000" w:themeColor="text1"/>
                        </w:rPr>
                        <w:t>Perú</w:t>
                      </w:r>
                      <w:r>
                        <w:rPr>
                          <w:rFonts w:ascii="Comic Sans MS" w:hAnsi="Comic Sans MS"/>
                          <w:b/>
                          <w:bCs/>
                          <w:color w:val="000000" w:themeColor="text1"/>
                        </w:rPr>
                        <w:t xml:space="preserve"> ante la </w:t>
                      </w:r>
                      <w:r w:rsidR="00635F7B">
                        <w:rPr>
                          <w:rFonts w:ascii="Comic Sans MS" w:hAnsi="Comic Sans MS"/>
                          <w:b/>
                          <w:bCs/>
                          <w:color w:val="000000" w:themeColor="text1"/>
                        </w:rPr>
                        <w:t>globalización</w:t>
                      </w:r>
                    </w:p>
                    <w:p w14:paraId="5DA76208" w14:textId="77777777" w:rsidR="00B9366E" w:rsidRDefault="00B9366E" w:rsidP="00B9366E"/>
                  </w:txbxContent>
                </v:textbox>
                <w10:wrap anchorx="margin"/>
              </v:roundrect>
            </w:pict>
          </mc:Fallback>
        </mc:AlternateContent>
      </w:r>
    </w:p>
    <w:p w14:paraId="1EA07492" w14:textId="77777777" w:rsidR="00B9366E" w:rsidRDefault="00B9366E" w:rsidP="00B9366E">
      <w:pPr>
        <w:ind w:left="-113" w:right="113"/>
        <w:jc w:val="center"/>
        <w:rPr>
          <w:rFonts w:asciiTheme="majorHAnsi" w:hAnsiTheme="majorHAnsi" w:cstheme="majorHAnsi"/>
          <w:b/>
          <w:bCs/>
          <w:color w:val="000000" w:themeColor="text1"/>
          <w:sz w:val="24"/>
          <w:szCs w:val="24"/>
        </w:rPr>
      </w:pPr>
    </w:p>
    <w:p w14:paraId="2977CCE6" w14:textId="77777777" w:rsidR="00B9366E" w:rsidRDefault="00B9366E" w:rsidP="00B9366E">
      <w:pPr>
        <w:ind w:left="-113" w:right="113"/>
        <w:jc w:val="center"/>
        <w:rPr>
          <w:rFonts w:asciiTheme="majorHAnsi" w:hAnsiTheme="majorHAnsi" w:cstheme="majorHAnsi"/>
          <w:b/>
          <w:bCs/>
          <w:color w:val="000000" w:themeColor="text1"/>
          <w:sz w:val="24"/>
          <w:szCs w:val="24"/>
        </w:rPr>
      </w:pPr>
    </w:p>
    <w:p w14:paraId="3300EFC4" w14:textId="77777777" w:rsidR="00B9366E" w:rsidRDefault="00B9366E" w:rsidP="00635F7B">
      <w:pPr>
        <w:pStyle w:val="Sinespaciado"/>
      </w:pPr>
    </w:p>
    <w:tbl>
      <w:tblPr>
        <w:tblStyle w:val="Tablaconcuadrcula1"/>
        <w:tblpPr w:leftFromText="141" w:rightFromText="141" w:vertAnchor="text" w:horzAnchor="margin" w:tblpXSpec="center" w:tblpY="43"/>
        <w:tblW w:w="9498" w:type="dxa"/>
        <w:tblLook w:val="04A0" w:firstRow="1" w:lastRow="0" w:firstColumn="1" w:lastColumn="0" w:noHBand="0" w:noVBand="1"/>
      </w:tblPr>
      <w:tblGrid>
        <w:gridCol w:w="1725"/>
        <w:gridCol w:w="4495"/>
        <w:gridCol w:w="1727"/>
        <w:gridCol w:w="1551"/>
      </w:tblGrid>
      <w:tr w:rsidR="00635F7B" w:rsidRPr="00635F7B" w14:paraId="7829D43C" w14:textId="77777777" w:rsidTr="00635F7B">
        <w:tc>
          <w:tcPr>
            <w:tcW w:w="1696" w:type="dxa"/>
            <w:shd w:val="clear" w:color="auto" w:fill="FFC000"/>
          </w:tcPr>
          <w:p w14:paraId="447F6F11"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DOCENTE</w:t>
            </w:r>
          </w:p>
        </w:tc>
        <w:tc>
          <w:tcPr>
            <w:tcW w:w="4514" w:type="dxa"/>
          </w:tcPr>
          <w:p w14:paraId="67D4BD49" w14:textId="77777777" w:rsidR="00635F7B" w:rsidRPr="00923798" w:rsidRDefault="00635F7B" w:rsidP="00635F7B">
            <w:pPr>
              <w:widowControl/>
              <w:autoSpaceDE/>
              <w:autoSpaceDN/>
              <w:rPr>
                <w:rFonts w:ascii="Arial Narrow" w:eastAsia="Calibri" w:hAnsi="Arial Narrow"/>
                <w:sz w:val="22"/>
                <w:szCs w:val="22"/>
                <w:lang w:val="es-PE"/>
              </w:rPr>
            </w:pPr>
            <w:r w:rsidRPr="00923798">
              <w:rPr>
                <w:rFonts w:ascii="Arial Narrow" w:eastAsia="Calibri" w:hAnsi="Arial Narrow"/>
                <w:sz w:val="22"/>
                <w:szCs w:val="22"/>
                <w:lang w:val="es-PE"/>
              </w:rPr>
              <w:t xml:space="preserve">Gloria Claris RUGEL SEMINARIO </w:t>
            </w:r>
          </w:p>
        </w:tc>
        <w:tc>
          <w:tcPr>
            <w:tcW w:w="1729" w:type="dxa"/>
            <w:shd w:val="clear" w:color="auto" w:fill="FFC000"/>
          </w:tcPr>
          <w:p w14:paraId="676E78C0"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FECHA</w:t>
            </w:r>
          </w:p>
        </w:tc>
        <w:tc>
          <w:tcPr>
            <w:tcW w:w="1559" w:type="dxa"/>
          </w:tcPr>
          <w:p w14:paraId="141B58C9" w14:textId="77777777" w:rsidR="00635F7B" w:rsidRPr="00635F7B" w:rsidRDefault="00635F7B" w:rsidP="00635F7B">
            <w:pPr>
              <w:widowControl/>
              <w:autoSpaceDE/>
              <w:autoSpaceDN/>
              <w:rPr>
                <w:rFonts w:ascii="Bradley Hand ITC" w:eastAsia="Calibri" w:hAnsi="Bradley Hand ITC"/>
                <w:b/>
                <w:bCs/>
                <w:sz w:val="28"/>
                <w:szCs w:val="28"/>
                <w:lang w:val="es-PE"/>
              </w:rPr>
            </w:pPr>
          </w:p>
        </w:tc>
      </w:tr>
      <w:tr w:rsidR="00635F7B" w:rsidRPr="00635F7B" w14:paraId="6048144E" w14:textId="77777777" w:rsidTr="00635F7B">
        <w:tc>
          <w:tcPr>
            <w:tcW w:w="1696" w:type="dxa"/>
            <w:shd w:val="clear" w:color="auto" w:fill="FFC000"/>
          </w:tcPr>
          <w:p w14:paraId="77BFEAFE"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ESTUDIANTE</w:t>
            </w:r>
          </w:p>
        </w:tc>
        <w:tc>
          <w:tcPr>
            <w:tcW w:w="4514" w:type="dxa"/>
          </w:tcPr>
          <w:p w14:paraId="18A71361" w14:textId="77777777" w:rsidR="00635F7B" w:rsidRPr="00635F7B" w:rsidRDefault="00635F7B" w:rsidP="00635F7B">
            <w:pPr>
              <w:widowControl/>
              <w:autoSpaceDE/>
              <w:autoSpaceDN/>
              <w:rPr>
                <w:rFonts w:ascii="Bradley Hand ITC" w:eastAsia="Calibri" w:hAnsi="Bradley Hand ITC"/>
                <w:b/>
                <w:bCs/>
                <w:sz w:val="28"/>
                <w:szCs w:val="28"/>
                <w:lang w:val="es-PE"/>
              </w:rPr>
            </w:pPr>
          </w:p>
        </w:tc>
        <w:tc>
          <w:tcPr>
            <w:tcW w:w="1729" w:type="dxa"/>
            <w:shd w:val="clear" w:color="auto" w:fill="FFC000"/>
          </w:tcPr>
          <w:p w14:paraId="5C9F2284"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GRAD/SEC.</w:t>
            </w:r>
          </w:p>
        </w:tc>
        <w:tc>
          <w:tcPr>
            <w:tcW w:w="1559" w:type="dxa"/>
          </w:tcPr>
          <w:p w14:paraId="5FFBF738" w14:textId="77777777" w:rsidR="00635F7B" w:rsidRPr="00635F7B" w:rsidRDefault="00635F7B" w:rsidP="00635F7B">
            <w:pPr>
              <w:widowControl/>
              <w:autoSpaceDE/>
              <w:autoSpaceDN/>
              <w:rPr>
                <w:rFonts w:ascii="Bradley Hand ITC" w:eastAsia="Calibri" w:hAnsi="Bradley Hand ITC"/>
                <w:b/>
                <w:bCs/>
                <w:sz w:val="28"/>
                <w:szCs w:val="28"/>
                <w:lang w:val="es-PE"/>
              </w:rPr>
            </w:pPr>
          </w:p>
        </w:tc>
      </w:tr>
      <w:tr w:rsidR="00635F7B" w:rsidRPr="00635F7B" w14:paraId="021345C1" w14:textId="77777777" w:rsidTr="00923798">
        <w:trPr>
          <w:trHeight w:val="974"/>
        </w:trPr>
        <w:tc>
          <w:tcPr>
            <w:tcW w:w="1696" w:type="dxa"/>
            <w:shd w:val="clear" w:color="auto" w:fill="FFC000"/>
          </w:tcPr>
          <w:p w14:paraId="483FE2EE"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COMPETENCIA/</w:t>
            </w:r>
          </w:p>
          <w:p w14:paraId="55F1A232"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CAPACIDADES</w:t>
            </w:r>
          </w:p>
        </w:tc>
        <w:tc>
          <w:tcPr>
            <w:tcW w:w="7802" w:type="dxa"/>
            <w:gridSpan w:val="3"/>
          </w:tcPr>
          <w:p w14:paraId="31E83AEC" w14:textId="77777777" w:rsidR="00635F7B" w:rsidRPr="00635F7B" w:rsidRDefault="00635F7B" w:rsidP="00635F7B">
            <w:pPr>
              <w:widowControl/>
              <w:autoSpaceDE/>
              <w:autoSpaceDN/>
              <w:rPr>
                <w:rFonts w:ascii="Arial Narrow" w:eastAsia="Calibri" w:hAnsi="Arial Narrow"/>
                <w:lang w:val="es-ES_tradnl"/>
              </w:rPr>
            </w:pPr>
            <w:r w:rsidRPr="00635F7B">
              <w:rPr>
                <w:rFonts w:ascii="Arial Narrow" w:eastAsia="Calibri" w:hAnsi="Arial Narrow"/>
                <w:b/>
                <w:bCs/>
                <w:lang w:val="es-ES_tradnl"/>
              </w:rPr>
              <w:t>Gestiona responsablemente los recursos económicos:</w:t>
            </w:r>
          </w:p>
          <w:p w14:paraId="352932A5" w14:textId="77777777" w:rsidR="00635F7B" w:rsidRPr="00923798" w:rsidRDefault="00635F7B" w:rsidP="00635F7B">
            <w:pPr>
              <w:widowControl/>
              <w:numPr>
                <w:ilvl w:val="0"/>
                <w:numId w:val="16"/>
              </w:numPr>
              <w:autoSpaceDE/>
              <w:autoSpaceDN/>
              <w:ind w:left="417"/>
              <w:rPr>
                <w:rFonts w:ascii="Arial Narrow" w:eastAsia="Calibri" w:hAnsi="Arial Narrow"/>
                <w:sz w:val="22"/>
                <w:szCs w:val="22"/>
                <w:lang w:val="es-ES_tradnl"/>
              </w:rPr>
            </w:pPr>
            <w:r w:rsidRPr="00923798">
              <w:rPr>
                <w:rFonts w:ascii="Arial Narrow" w:eastAsia="Calibri" w:hAnsi="Arial Narrow"/>
                <w:sz w:val="22"/>
                <w:szCs w:val="22"/>
                <w:lang w:val="es-ES_tradnl"/>
              </w:rPr>
              <w:t>Comprende las relaciones entre los elementos del sistema económico y financiero.</w:t>
            </w:r>
          </w:p>
          <w:p w14:paraId="0888C5A7" w14:textId="77777777" w:rsidR="00635F7B" w:rsidRPr="00635F7B" w:rsidRDefault="00635F7B" w:rsidP="00635F7B">
            <w:pPr>
              <w:widowControl/>
              <w:numPr>
                <w:ilvl w:val="0"/>
                <w:numId w:val="16"/>
              </w:numPr>
              <w:autoSpaceDE/>
              <w:autoSpaceDN/>
              <w:ind w:left="417"/>
              <w:rPr>
                <w:rFonts w:ascii="Arial Narrow" w:eastAsia="Calibri" w:hAnsi="Arial Narrow"/>
                <w:lang w:val="es-ES_tradnl"/>
              </w:rPr>
            </w:pPr>
            <w:r w:rsidRPr="00923798">
              <w:rPr>
                <w:rFonts w:ascii="Arial Narrow" w:eastAsia="Calibri" w:hAnsi="Arial Narrow"/>
                <w:sz w:val="22"/>
                <w:szCs w:val="22"/>
                <w:lang w:val="es-ES_tradnl"/>
              </w:rPr>
              <w:t>Toma decisiones económicas y financieras.</w:t>
            </w:r>
          </w:p>
        </w:tc>
      </w:tr>
      <w:tr w:rsidR="00635F7B" w:rsidRPr="00635F7B" w14:paraId="314B23BA" w14:textId="77777777" w:rsidTr="00635F7B">
        <w:tc>
          <w:tcPr>
            <w:tcW w:w="1696" w:type="dxa"/>
            <w:shd w:val="clear" w:color="auto" w:fill="FFC000"/>
          </w:tcPr>
          <w:p w14:paraId="3867A56D"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PROPOSITO</w:t>
            </w:r>
          </w:p>
        </w:tc>
        <w:tc>
          <w:tcPr>
            <w:tcW w:w="7802" w:type="dxa"/>
            <w:gridSpan w:val="3"/>
          </w:tcPr>
          <w:p w14:paraId="7B4215CC" w14:textId="2A7086F4" w:rsidR="00635F7B" w:rsidRPr="00635F7B" w:rsidRDefault="00635F7B" w:rsidP="00635F7B">
            <w:pPr>
              <w:widowControl/>
              <w:autoSpaceDE/>
              <w:autoSpaceDN/>
              <w:ind w:left="-57" w:right="-57"/>
              <w:jc w:val="both"/>
              <w:rPr>
                <w:rFonts w:ascii="Bradley Hand ITC" w:eastAsia="Calibri" w:hAnsi="Bradley Hand ITC"/>
                <w:b/>
                <w:bCs/>
                <w:sz w:val="22"/>
                <w:szCs w:val="22"/>
                <w:lang w:val="es-PE"/>
              </w:rPr>
            </w:pPr>
            <w:r w:rsidRPr="00635F7B">
              <w:rPr>
                <w:rFonts w:asciiTheme="minorHAnsi" w:eastAsia="Arial Narrow" w:hAnsiTheme="minorHAnsi" w:cstheme="minorHAnsi"/>
                <w:color w:val="000000"/>
                <w:sz w:val="22"/>
                <w:szCs w:val="22"/>
              </w:rPr>
              <w:t>Analizar de manera crítica los desafíos y oportunidades económicas que la globalización plantea al Perú</w:t>
            </w:r>
            <w:r>
              <w:rPr>
                <w:rFonts w:asciiTheme="minorHAnsi" w:eastAsia="Arial Narrow" w:hAnsiTheme="minorHAnsi" w:cstheme="minorHAnsi"/>
                <w:color w:val="000000"/>
                <w:sz w:val="22"/>
                <w:szCs w:val="22"/>
              </w:rPr>
              <w:t xml:space="preserve">, </w:t>
            </w:r>
            <w:r w:rsidRPr="00635F7B">
              <w:rPr>
                <w:rFonts w:asciiTheme="minorHAnsi" w:eastAsia="Arial Narrow" w:hAnsiTheme="minorHAnsi" w:cstheme="minorHAnsi"/>
                <w:color w:val="000000"/>
                <w:sz w:val="22"/>
                <w:szCs w:val="22"/>
              </w:rPr>
              <w:t>mediante la gestión de sus recursos energéticos y proyectos como el Megapuerto de Chancay, proponiendo alternativas de desarrollo sostenible y ecoeficiente.</w:t>
            </w:r>
          </w:p>
        </w:tc>
      </w:tr>
      <w:tr w:rsidR="00635F7B" w:rsidRPr="00635F7B" w14:paraId="57F0FBE0" w14:textId="77777777" w:rsidTr="00635F7B">
        <w:tc>
          <w:tcPr>
            <w:tcW w:w="1696" w:type="dxa"/>
            <w:shd w:val="clear" w:color="auto" w:fill="FFC000"/>
          </w:tcPr>
          <w:p w14:paraId="2AA670B6" w14:textId="77777777" w:rsidR="00635F7B" w:rsidRPr="00635F7B" w:rsidRDefault="00635F7B" w:rsidP="00635F7B">
            <w:pPr>
              <w:widowControl/>
              <w:autoSpaceDE/>
              <w:autoSpaceDN/>
              <w:rPr>
                <w:rFonts w:ascii="Arial Narrow" w:eastAsia="Calibri" w:hAnsi="Arial Narrow"/>
                <w:b/>
                <w:bCs/>
                <w:szCs w:val="24"/>
                <w:lang w:val="es-PE"/>
              </w:rPr>
            </w:pPr>
            <w:r w:rsidRPr="00635F7B">
              <w:rPr>
                <w:rFonts w:ascii="Arial Narrow" w:eastAsia="Calibri" w:hAnsi="Arial Narrow"/>
                <w:b/>
                <w:bCs/>
                <w:szCs w:val="24"/>
                <w:lang w:val="es-PE"/>
              </w:rPr>
              <w:t>EVIDENCIA</w:t>
            </w:r>
          </w:p>
        </w:tc>
        <w:tc>
          <w:tcPr>
            <w:tcW w:w="7802" w:type="dxa"/>
            <w:gridSpan w:val="3"/>
          </w:tcPr>
          <w:p w14:paraId="4E3EBD4C" w14:textId="57132403" w:rsidR="00635F7B" w:rsidRPr="00923798" w:rsidRDefault="00635F7B" w:rsidP="00635F7B">
            <w:pPr>
              <w:widowControl/>
              <w:autoSpaceDE/>
              <w:autoSpaceDN/>
              <w:ind w:left="-57" w:right="-57"/>
              <w:jc w:val="both"/>
              <w:rPr>
                <w:rFonts w:ascii="Arial Narrow" w:eastAsia="Calibri" w:hAnsi="Arial Narrow"/>
                <w:sz w:val="22"/>
                <w:szCs w:val="22"/>
                <w:lang w:val="es-PE"/>
              </w:rPr>
            </w:pPr>
            <w:r w:rsidRPr="00923798">
              <w:rPr>
                <w:rFonts w:ascii="Arial Narrow" w:eastAsia="Calibri" w:hAnsi="Arial Narrow"/>
                <w:sz w:val="22"/>
                <w:szCs w:val="22"/>
                <w:lang w:val="es-PE"/>
              </w:rPr>
              <w:t xml:space="preserve">“Pitch de Negocio Sostenible: Perú 2030" (Presentado en formato de TikTok, Infografía </w:t>
            </w:r>
            <w:proofErr w:type="spellStart"/>
            <w:r w:rsidRPr="00923798">
              <w:rPr>
                <w:rFonts w:ascii="Arial Narrow" w:eastAsia="Calibri" w:hAnsi="Arial Narrow"/>
                <w:sz w:val="22"/>
                <w:szCs w:val="22"/>
                <w:lang w:val="es-PE"/>
              </w:rPr>
              <w:t>Canvas</w:t>
            </w:r>
            <w:proofErr w:type="spellEnd"/>
            <w:r w:rsidRPr="00923798">
              <w:rPr>
                <w:rFonts w:ascii="Arial Narrow" w:eastAsia="Calibri" w:hAnsi="Arial Narrow"/>
                <w:sz w:val="22"/>
                <w:szCs w:val="22"/>
                <w:lang w:val="es-PE"/>
              </w:rPr>
              <w:t xml:space="preserve"> o Podcast Express)</w:t>
            </w:r>
          </w:p>
        </w:tc>
      </w:tr>
      <w:tr w:rsidR="00635F7B" w:rsidRPr="00635F7B" w14:paraId="1D93B0E6" w14:textId="77777777" w:rsidTr="00635F7B">
        <w:trPr>
          <w:trHeight w:val="410"/>
        </w:trPr>
        <w:tc>
          <w:tcPr>
            <w:tcW w:w="9498" w:type="dxa"/>
            <w:gridSpan w:val="4"/>
            <w:shd w:val="clear" w:color="auto" w:fill="FFC000"/>
          </w:tcPr>
          <w:p w14:paraId="52FBB676" w14:textId="77777777" w:rsidR="00635F7B" w:rsidRPr="00635F7B" w:rsidRDefault="00635F7B" w:rsidP="00635F7B">
            <w:pPr>
              <w:widowControl/>
              <w:autoSpaceDE/>
              <w:autoSpaceDN/>
              <w:rPr>
                <w:rFonts w:ascii="Bradley Hand ITC" w:eastAsia="Calibri" w:hAnsi="Bradley Hand ITC"/>
                <w:b/>
                <w:bCs/>
                <w:sz w:val="28"/>
                <w:szCs w:val="28"/>
                <w:lang w:val="es-PE"/>
              </w:rPr>
            </w:pPr>
            <w:r w:rsidRPr="00635F7B">
              <w:rPr>
                <w:rFonts w:ascii="Arial Narrow" w:eastAsia="Calibri" w:hAnsi="Arial Narrow"/>
                <w:b/>
                <w:bCs/>
                <w:szCs w:val="24"/>
                <w:lang w:val="es-PE"/>
              </w:rPr>
              <w:t>CRITERIOS</w:t>
            </w:r>
          </w:p>
        </w:tc>
      </w:tr>
      <w:tr w:rsidR="00635F7B" w:rsidRPr="00635F7B" w14:paraId="5C84A5A6" w14:textId="77777777" w:rsidTr="00635F7B">
        <w:trPr>
          <w:trHeight w:val="1109"/>
        </w:trPr>
        <w:tc>
          <w:tcPr>
            <w:tcW w:w="9498" w:type="dxa"/>
            <w:gridSpan w:val="4"/>
          </w:tcPr>
          <w:p w14:paraId="6D55D630" w14:textId="77777777" w:rsidR="00635F7B" w:rsidRPr="00923798" w:rsidRDefault="00635F7B" w:rsidP="00635F7B">
            <w:pPr>
              <w:widowControl/>
              <w:numPr>
                <w:ilvl w:val="0"/>
                <w:numId w:val="17"/>
              </w:numPr>
              <w:autoSpaceDE/>
              <w:autoSpaceDN/>
              <w:ind w:left="360" w:right="57"/>
              <w:contextualSpacing/>
              <w:jc w:val="both"/>
              <w:rPr>
                <w:rFonts w:ascii="Arial Narrow" w:eastAsia="Calibri" w:hAnsi="Arial Narrow"/>
                <w:sz w:val="22"/>
                <w:szCs w:val="22"/>
                <w:lang w:val="es-PE"/>
              </w:rPr>
            </w:pPr>
            <w:r w:rsidRPr="00923798">
              <w:rPr>
                <w:rFonts w:ascii="Arial Narrow" w:eastAsia="Calibri" w:hAnsi="Arial Narrow"/>
                <w:sz w:val="22"/>
                <w:szCs w:val="22"/>
                <w:lang w:val="es-PE"/>
              </w:rPr>
              <w:t>Explica cómo la globalización económica y los proyectos como el Megapuerto de Chancay influyen en la gestión de los recursos energéticos del país.</w:t>
            </w:r>
          </w:p>
          <w:p w14:paraId="2D8D9133" w14:textId="77777777" w:rsidR="00923798" w:rsidRPr="00923798" w:rsidRDefault="00635F7B" w:rsidP="00923798">
            <w:pPr>
              <w:widowControl/>
              <w:numPr>
                <w:ilvl w:val="0"/>
                <w:numId w:val="17"/>
              </w:numPr>
              <w:autoSpaceDE/>
              <w:autoSpaceDN/>
              <w:ind w:left="360" w:right="57"/>
              <w:contextualSpacing/>
              <w:jc w:val="both"/>
              <w:rPr>
                <w:rFonts w:ascii="Arial Narrow" w:eastAsia="Calibri" w:hAnsi="Arial Narrow"/>
                <w:sz w:val="22"/>
                <w:szCs w:val="22"/>
                <w:lang w:val="es-PE"/>
              </w:rPr>
            </w:pPr>
            <w:r w:rsidRPr="00923798">
              <w:rPr>
                <w:rFonts w:ascii="Arial Narrow" w:eastAsia="Calibri" w:hAnsi="Arial Narrow"/>
                <w:sz w:val="22"/>
                <w:szCs w:val="22"/>
                <w:lang w:val="es-PE"/>
              </w:rPr>
              <w:t>Propone alternativas y decisiones económicas viables orientadas a la ecoeficiencia y al desarrollo sostenible</w:t>
            </w:r>
            <w:r w:rsidR="00923798" w:rsidRPr="00923798">
              <w:rPr>
                <w:rFonts w:ascii="Arial Narrow" w:eastAsia="Calibri" w:hAnsi="Arial Narrow"/>
                <w:sz w:val="22"/>
                <w:szCs w:val="22"/>
                <w:lang w:val="es-PE"/>
              </w:rPr>
              <w:t>.</w:t>
            </w:r>
          </w:p>
          <w:p w14:paraId="5C20564C" w14:textId="77777777" w:rsidR="00923798" w:rsidRPr="00923798" w:rsidRDefault="00635F7B" w:rsidP="00923798">
            <w:pPr>
              <w:widowControl/>
              <w:numPr>
                <w:ilvl w:val="0"/>
                <w:numId w:val="17"/>
              </w:numPr>
              <w:autoSpaceDE/>
              <w:autoSpaceDN/>
              <w:ind w:left="360" w:right="57"/>
              <w:contextualSpacing/>
              <w:jc w:val="both"/>
              <w:rPr>
                <w:rFonts w:ascii="Arial Narrow" w:eastAsia="Calibri" w:hAnsi="Arial Narrow"/>
                <w:sz w:val="22"/>
                <w:szCs w:val="22"/>
                <w:lang w:val="es-PE"/>
              </w:rPr>
            </w:pPr>
            <w:r w:rsidRPr="00923798">
              <w:rPr>
                <w:rFonts w:ascii="Arial Narrow" w:eastAsia="Calibri" w:hAnsi="Arial Narrow"/>
                <w:sz w:val="22"/>
                <w:szCs w:val="22"/>
                <w:lang w:val="es-PE"/>
              </w:rPr>
              <w:t>Sustenta el producto final empleando de manera correcta la terminología macroeconómica (Mercado global, ventaja comparativa, inversión extranjera).</w:t>
            </w:r>
          </w:p>
          <w:p w14:paraId="680680B6" w14:textId="727C5D7A" w:rsidR="00635F7B" w:rsidRPr="00923798" w:rsidRDefault="00635F7B" w:rsidP="00923798">
            <w:pPr>
              <w:widowControl/>
              <w:numPr>
                <w:ilvl w:val="0"/>
                <w:numId w:val="17"/>
              </w:numPr>
              <w:autoSpaceDE/>
              <w:autoSpaceDN/>
              <w:ind w:left="360" w:right="57"/>
              <w:contextualSpacing/>
              <w:jc w:val="both"/>
              <w:rPr>
                <w:rFonts w:ascii="Arial Narrow" w:eastAsia="Calibri" w:hAnsi="Arial Narrow"/>
                <w:lang w:val="es-PE"/>
              </w:rPr>
            </w:pPr>
            <w:r w:rsidRPr="00923798">
              <w:rPr>
                <w:rFonts w:ascii="Arial Narrow" w:eastAsia="Calibri" w:hAnsi="Arial Narrow"/>
                <w:sz w:val="22"/>
                <w:szCs w:val="22"/>
                <w:lang w:val="es-PE"/>
              </w:rPr>
              <w:t>Desarrolla el reto final demostrando creatividad, orden sistémico y compromiso con la equidad social y ambiental.</w:t>
            </w:r>
          </w:p>
        </w:tc>
      </w:tr>
    </w:tbl>
    <w:p w14:paraId="179EEE0A" w14:textId="6B724340" w:rsidR="00B77446" w:rsidRPr="006D074D" w:rsidRDefault="00B77446" w:rsidP="006D074D">
      <w:pPr>
        <w:rPr>
          <w:rFonts w:asciiTheme="majorHAnsi" w:hAnsiTheme="majorHAnsi" w:cstheme="majorHAnsi"/>
          <w:b/>
          <w:bCs/>
          <w:color w:val="385623" w:themeColor="accent6" w:themeShade="80"/>
        </w:rPr>
      </w:pPr>
    </w:p>
    <w:p w14:paraId="7DB4B255" w14:textId="61CECFCB" w:rsidR="00036C5C" w:rsidRDefault="00036C5C" w:rsidP="00923798">
      <w:pPr>
        <w:pStyle w:val="Sinespaciado"/>
        <w:ind w:left="227" w:right="227"/>
        <w:jc w:val="both"/>
        <w:rPr>
          <w:rFonts w:asciiTheme="minorHAnsi" w:hAnsiTheme="minorHAnsi" w:cstheme="minorHAnsi"/>
        </w:rPr>
      </w:pPr>
      <w:r>
        <w:rPr>
          <w:rFonts w:asciiTheme="minorHAnsi" w:hAnsiTheme="minorHAnsi" w:cstheme="minorHAnsi"/>
        </w:rPr>
        <w:t xml:space="preserve">Ingresa al siguiente link: </w:t>
      </w:r>
      <w:hyperlink r:id="rId10" w:history="1">
        <w:r w:rsidRPr="00191A6A">
          <w:rPr>
            <w:rStyle w:val="Hipervnculo"/>
            <w:rFonts w:asciiTheme="minorHAnsi" w:hAnsiTheme="minorHAnsi" w:cstheme="minorHAnsi"/>
          </w:rPr>
          <w:t>https://create.kahoot.it/details/99edbc2c-af2b-4e26-b3f4-33a5279eeb8a?drawer=</w:t>
        </w:r>
      </w:hyperlink>
      <w:r>
        <w:rPr>
          <w:rFonts w:asciiTheme="minorHAnsi" w:hAnsiTheme="minorHAnsi" w:cstheme="minorHAnsi"/>
        </w:rPr>
        <w:t xml:space="preserve"> </w:t>
      </w:r>
    </w:p>
    <w:p w14:paraId="2F0353E4" w14:textId="501EE4A6" w:rsidR="00036C5C" w:rsidRDefault="00036C5C" w:rsidP="00923798">
      <w:pPr>
        <w:pStyle w:val="Sinespaciado"/>
        <w:ind w:left="227" w:right="227"/>
        <w:jc w:val="both"/>
        <w:rPr>
          <w:rFonts w:asciiTheme="minorHAnsi" w:hAnsiTheme="minorHAnsi" w:cstheme="minorHAnsi"/>
        </w:rPr>
      </w:pPr>
      <w:r>
        <w:rPr>
          <w:rFonts w:asciiTheme="minorHAnsi" w:hAnsiTheme="minorHAnsi" w:cstheme="minorHAnsi"/>
        </w:rPr>
        <w:t>Y copia el PIN.  ¡Éxitos en el juego, que tengas la mejor marca!</w:t>
      </w:r>
    </w:p>
    <w:p w14:paraId="66145ACC" w14:textId="77777777" w:rsidR="00036C5C" w:rsidRDefault="00036C5C" w:rsidP="00923798">
      <w:pPr>
        <w:pStyle w:val="Sinespaciado"/>
        <w:ind w:left="227" w:right="227"/>
        <w:jc w:val="both"/>
        <w:rPr>
          <w:rFonts w:asciiTheme="minorHAnsi" w:hAnsiTheme="minorHAnsi" w:cstheme="minorHAnsi"/>
        </w:rPr>
      </w:pPr>
    </w:p>
    <w:p w14:paraId="06F207EF" w14:textId="6C10AA53" w:rsidR="00036C5C" w:rsidRDefault="00036C5C" w:rsidP="00923798">
      <w:pPr>
        <w:pStyle w:val="Sinespaciado"/>
        <w:ind w:left="227" w:right="227"/>
        <w:jc w:val="both"/>
        <w:rPr>
          <w:rFonts w:asciiTheme="minorHAnsi" w:hAnsiTheme="minorHAnsi" w:cstheme="minorHAnsi"/>
        </w:rPr>
      </w:pPr>
      <w:r>
        <w:rPr>
          <w:rFonts w:asciiTheme="minorHAnsi" w:hAnsiTheme="minorHAnsi" w:cstheme="minorHAnsi"/>
        </w:rPr>
        <w:t>Luego, redacta lo que entiendes sobre la Globalización:</w:t>
      </w:r>
    </w:p>
    <w:p w14:paraId="59825DBF" w14:textId="3DE3D227" w:rsidR="00036C5C" w:rsidRDefault="00036C5C" w:rsidP="00923798">
      <w:pPr>
        <w:pStyle w:val="Sinespaciado"/>
        <w:ind w:left="227" w:right="227"/>
        <w:jc w:val="both"/>
        <w:rPr>
          <w:rFonts w:asciiTheme="minorHAnsi" w:hAnsiTheme="minorHAnsi" w:cstheme="minorHAnsi"/>
        </w:rPr>
      </w:pPr>
      <w:r>
        <w:rPr>
          <w:rFonts w:asciiTheme="minorHAnsi" w:hAnsiTheme="minorHAnsi" w:cstheme="minorHAnsi"/>
        </w:rPr>
        <w:t>………………………………………………………………………………………………………………………………………………………………………………………………………………………………………………………………………………………………………………………………………………………………………………………………………………………………………………………………………………………………………………………………………</w:t>
      </w:r>
    </w:p>
    <w:p w14:paraId="5CB06814" w14:textId="44F12C10" w:rsidR="00923798" w:rsidRDefault="00923798" w:rsidP="00923798">
      <w:pPr>
        <w:pStyle w:val="Sinespaciado"/>
        <w:ind w:left="227" w:right="227"/>
        <w:jc w:val="both"/>
        <w:rPr>
          <w:rFonts w:asciiTheme="minorHAnsi" w:hAnsiTheme="minorHAnsi" w:cstheme="minorHAnsi"/>
        </w:rPr>
      </w:pPr>
      <w:r>
        <w:rPr>
          <w:rFonts w:asciiTheme="minorHAnsi" w:hAnsiTheme="minorHAnsi" w:cstheme="minorHAnsi"/>
        </w:rPr>
        <w:t>……………………………………………………………………………………………………………………………………………………………………………</w:t>
      </w:r>
    </w:p>
    <w:p w14:paraId="256FFAE5" w14:textId="29338447" w:rsidR="00036C5C" w:rsidRDefault="00036C5C" w:rsidP="000C2B9D">
      <w:pPr>
        <w:pStyle w:val="Sinespaciado"/>
        <w:ind w:left="-142" w:right="227"/>
        <w:jc w:val="both"/>
        <w:rPr>
          <w:rFonts w:asciiTheme="minorHAnsi" w:hAnsiTheme="minorHAnsi" w:cstheme="minorHAnsi"/>
        </w:rPr>
      </w:pPr>
    </w:p>
    <w:p w14:paraId="750EFB94" w14:textId="4FFEA094" w:rsidR="001F7219" w:rsidRDefault="00923798" w:rsidP="00923798">
      <w:pPr>
        <w:pStyle w:val="Sinespaciado"/>
        <w:ind w:left="227" w:right="227"/>
        <w:jc w:val="both"/>
        <w:rPr>
          <w:rFonts w:asciiTheme="minorHAnsi" w:hAnsiTheme="minorHAnsi" w:cstheme="minorHAnsi"/>
        </w:rPr>
      </w:pPr>
      <w:r>
        <w:rPr>
          <w:rFonts w:asciiTheme="minorHAnsi" w:hAnsiTheme="minorHAnsi" w:cstheme="minorHAnsi"/>
          <w:noProof/>
        </w:rPr>
        <w:drawing>
          <wp:anchor distT="0" distB="0" distL="114300" distR="114300" simplePos="0" relativeHeight="251726848" behindDoc="1" locked="0" layoutInCell="1" allowOverlap="1" wp14:anchorId="4A3A3BD5" wp14:editId="6DD386A2">
            <wp:simplePos x="0" y="0"/>
            <wp:positionH relativeFrom="column">
              <wp:posOffset>126365</wp:posOffset>
            </wp:positionH>
            <wp:positionV relativeFrom="paragraph">
              <wp:posOffset>74930</wp:posOffset>
            </wp:positionV>
            <wp:extent cx="1724025" cy="1181100"/>
            <wp:effectExtent l="0" t="0" r="9525" b="0"/>
            <wp:wrapTight wrapText="bothSides">
              <wp:wrapPolygon edited="0">
                <wp:start x="0" y="0"/>
                <wp:lineTo x="0" y="21252"/>
                <wp:lineTo x="21481" y="21252"/>
                <wp:lineTo x="21481" y="0"/>
                <wp:lineTo x="0" y="0"/>
              </wp:wrapPolygon>
            </wp:wrapTight>
            <wp:docPr id="18087341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3886" b="99223" l="2187" r="99563">
                                  <a14:foregroundMark x1="7289" y1="53109" x2="46064" y2="38601"/>
                                  <a14:foregroundMark x1="46064" y1="38601" x2="67347" y2="45078"/>
                                  <a14:foregroundMark x1="67347" y1="45078" x2="78863" y2="60363"/>
                                  <a14:foregroundMark x1="78863" y1="60363" x2="43878" y2="73575"/>
                                  <a14:foregroundMark x1="43878" y1="73575" x2="26093" y2="71244"/>
                                  <a14:foregroundMark x1="26093" y1="71244" x2="20845" y2="73575"/>
                                  <a14:foregroundMark x1="5831" y1="56218" x2="25948" y2="82642"/>
                                  <a14:foregroundMark x1="25948" y1="82642" x2="56268" y2="90415"/>
                                  <a14:foregroundMark x1="56268" y1="90415" x2="86006" y2="86788"/>
                                  <a14:foregroundMark x1="86006" y1="86788" x2="90671" y2="36528"/>
                                  <a14:foregroundMark x1="90671" y1="36528" x2="87901" y2="24611"/>
                                  <a14:foregroundMark x1="87901" y1="24611" x2="46356" y2="17098"/>
                                  <a14:foregroundMark x1="46356" y1="17098" x2="46501" y2="17098"/>
                                  <a14:foregroundMark x1="45773" y1="21762" x2="78134" y2="52073"/>
                                  <a14:foregroundMark x1="78134" y1="52073" x2="84257" y2="63212"/>
                                  <a14:foregroundMark x1="9475" y1="93005" x2="57434" y2="99223"/>
                                  <a14:foregroundMark x1="57434" y1="99223" x2="99854" y2="96891"/>
                                  <a14:foregroundMark x1="96501" y1="91192" x2="97230" y2="30829"/>
                                  <a14:foregroundMark x1="97230" y1="30829" x2="95627" y2="17358"/>
                                  <a14:foregroundMark x1="95481" y1="18135" x2="49854" y2="4404"/>
                                  <a14:foregroundMark x1="49854" y1="4404" x2="37609" y2="9845"/>
                                  <a14:foregroundMark x1="37609" y1="9845" x2="12974" y2="40415"/>
                                  <a14:foregroundMark x1="12974" y1="40415" x2="7289" y2="50777"/>
                                  <a14:foregroundMark x1="7289" y1="50777" x2="4519" y2="65026"/>
                                  <a14:foregroundMark x1="4519" y1="65026" x2="4519" y2="80052"/>
                                  <a14:foregroundMark x1="4519" y1="80052" x2="6851" y2="90155"/>
                                  <a14:foregroundMark x1="875" y1="41451" x2="3061" y2="93005"/>
                                  <a14:foregroundMark x1="3061" y1="93005" x2="3353" y2="93523"/>
                                  <a14:foregroundMark x1="22542" y1="16062" x2="26531" y2="16062"/>
                                  <a14:foregroundMark x1="26531" y1="16062" x2="61953" y2="16580"/>
                                  <a14:foregroundMark x1="61953" y1="16580" x2="80175" y2="14767"/>
                                  <a14:foregroundMark x1="3499" y1="84715" x2="5539" y2="77202"/>
                                  <a14:foregroundMark x1="21914" y1="4740" x2="91983" y2="7772"/>
                                  <a14:backgroundMark x1="4373" y1="518" x2="19825" y2="26943"/>
                                  <a14:backgroundMark x1="19825" y1="26943" x2="20700" y2="27461"/>
                                  <a14:backgroundMark x1="11953" y1="2332" x2="18950" y2="6477"/>
                                  <a14:backgroundMark x1="18950" y1="6477" x2="19388" y2="12953"/>
                                  <a14:backgroundMark x1="7434" y1="15026" x2="8017" y2="20725"/>
                                  <a14:backgroundMark x1="20117" y1="4404" x2="19242" y2="1917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724025" cy="1181100"/>
                    </a:xfrm>
                    <a:prstGeom prst="rect">
                      <a:avLst/>
                    </a:prstGeom>
                    <a:noFill/>
                  </pic:spPr>
                </pic:pic>
              </a:graphicData>
            </a:graphic>
            <wp14:sizeRelH relativeFrom="margin">
              <wp14:pctWidth>0</wp14:pctWidth>
            </wp14:sizeRelH>
            <wp14:sizeRelV relativeFrom="margin">
              <wp14:pctHeight>0</wp14:pctHeight>
            </wp14:sizeRelV>
          </wp:anchor>
        </w:drawing>
      </w:r>
      <w:r w:rsidR="00036C5C" w:rsidRPr="00036C5C">
        <w:rPr>
          <w:rFonts w:asciiTheme="minorHAnsi" w:hAnsiTheme="minorHAnsi" w:cstheme="minorHAnsi"/>
        </w:rPr>
        <w:t xml:space="preserve">En este año 2026, Carlos, un estudiante del 5to de secundaria del </w:t>
      </w:r>
      <w:r w:rsidR="007C025A">
        <w:rPr>
          <w:rFonts w:asciiTheme="minorHAnsi" w:hAnsiTheme="minorHAnsi" w:cstheme="minorHAnsi"/>
        </w:rPr>
        <w:t>PCNBR De “</w:t>
      </w:r>
      <w:r w:rsidR="00036C5C" w:rsidRPr="00036C5C">
        <w:rPr>
          <w:rFonts w:asciiTheme="minorHAnsi" w:hAnsiTheme="minorHAnsi" w:cstheme="minorHAnsi"/>
        </w:rPr>
        <w:t>Nuestra Señora de Guadalupe</w:t>
      </w:r>
      <w:r w:rsidR="007C025A">
        <w:rPr>
          <w:rFonts w:asciiTheme="minorHAnsi" w:hAnsiTheme="minorHAnsi" w:cstheme="minorHAnsi"/>
        </w:rPr>
        <w:t>”</w:t>
      </w:r>
      <w:r w:rsidR="00036C5C" w:rsidRPr="00036C5C">
        <w:rPr>
          <w:rFonts w:asciiTheme="minorHAnsi" w:hAnsiTheme="minorHAnsi" w:cstheme="minorHAnsi"/>
        </w:rPr>
        <w:t>, nota con preocupación que en su hogar se discute constantemente sobre el aumento en el costo de la canasta básica y el incremento en las tarifas del recibo de luz y del gas doméstico. Al mismo tiempo, en los noticieros observa con entusiasmo las imágenes de la inauguración y consolidación de las operaciones del Megapuerto de Chancay, presentado como el "Hub" comercial más grande de Sudamérica que conecta al Perú directamente con las potencias asiáticas como China.</w:t>
      </w:r>
      <w:r w:rsidR="006E53FD">
        <w:rPr>
          <w:rFonts w:asciiTheme="minorHAnsi" w:hAnsiTheme="minorHAnsi" w:cstheme="minorHAnsi"/>
        </w:rPr>
        <w:t xml:space="preserve"> </w:t>
      </w:r>
      <w:r w:rsidR="00036C5C" w:rsidRPr="00036C5C">
        <w:rPr>
          <w:rFonts w:asciiTheme="minorHAnsi" w:hAnsiTheme="minorHAnsi" w:cstheme="minorHAnsi"/>
        </w:rPr>
        <w:t>Intrigado por esta contradicción, Carlos se pregunta: ¿Cómo es posible que nuestro país atraiga inversiones de miles de millones de dólares extranjeros en infraestructura y sea un gran exportador de gas y minerales, pero a nivel local las familias sintamos el impacto del encarecimiento de la energía? ¿De qué manera la inserción del Perú en la globalización económica afecta las decisiones financieras de nuestros hogares y el uso de los recursos energéticos que poseemos?</w:t>
      </w:r>
    </w:p>
    <w:p w14:paraId="41A2BF93" w14:textId="57F29757" w:rsidR="001E6882" w:rsidRDefault="001E6882" w:rsidP="000C2B9D">
      <w:pPr>
        <w:pStyle w:val="Sinespaciado"/>
        <w:ind w:left="-142" w:right="170"/>
        <w:jc w:val="both"/>
        <w:rPr>
          <w:rFonts w:asciiTheme="minorHAnsi" w:hAnsiTheme="minorHAnsi" w:cstheme="minorHAnsi"/>
        </w:rPr>
      </w:pPr>
    </w:p>
    <w:p w14:paraId="2C81892E" w14:textId="77777777" w:rsidR="00923798" w:rsidRDefault="00923798" w:rsidP="000C2B9D">
      <w:pPr>
        <w:pStyle w:val="Sinespaciado"/>
        <w:ind w:left="-142" w:right="170"/>
        <w:jc w:val="both"/>
        <w:rPr>
          <w:rFonts w:asciiTheme="minorHAnsi" w:hAnsiTheme="minorHAnsi" w:cstheme="minorHAnsi"/>
        </w:rPr>
      </w:pPr>
    </w:p>
    <w:p w14:paraId="2882C228" w14:textId="77777777" w:rsidR="00923798" w:rsidRDefault="00923798" w:rsidP="007C025A">
      <w:pPr>
        <w:pStyle w:val="Sinespaciado"/>
        <w:ind w:right="170"/>
        <w:jc w:val="both"/>
        <w:rPr>
          <w:rFonts w:asciiTheme="minorHAnsi" w:hAnsiTheme="minorHAnsi" w:cstheme="minorHAnsi"/>
        </w:rPr>
      </w:pPr>
    </w:p>
    <w:p w14:paraId="4DC0738B" w14:textId="77777777" w:rsidR="00923798" w:rsidRDefault="00923798" w:rsidP="000C2B9D">
      <w:pPr>
        <w:pStyle w:val="Sinespaciado"/>
        <w:ind w:left="-142" w:right="170"/>
        <w:jc w:val="both"/>
        <w:rPr>
          <w:rFonts w:asciiTheme="minorHAnsi" w:hAnsiTheme="minorHAnsi" w:cstheme="minorHAnsi"/>
        </w:rPr>
      </w:pPr>
    </w:p>
    <w:p w14:paraId="6E967853" w14:textId="79A17299" w:rsidR="00036C5C" w:rsidRDefault="00036C5C" w:rsidP="007C025A">
      <w:pPr>
        <w:pStyle w:val="Prrafodelista"/>
        <w:spacing w:after="40"/>
        <w:ind w:left="587" w:right="227"/>
        <w:rPr>
          <w:rFonts w:asciiTheme="majorHAnsi" w:eastAsia="Arial" w:hAnsiTheme="majorHAnsi" w:cstheme="majorHAnsi"/>
          <w:b/>
          <w:bCs/>
        </w:rPr>
      </w:pPr>
      <w:r w:rsidRPr="007C025A">
        <w:rPr>
          <w:rFonts w:asciiTheme="majorHAnsi" w:eastAsia="Arial" w:hAnsiTheme="majorHAnsi" w:cstheme="majorHAnsi"/>
          <w:b/>
          <w:bCs/>
        </w:rPr>
        <w:t>GLOSARIO ECONÓMICO BÁSICO</w:t>
      </w:r>
      <w:r w:rsidR="007C025A">
        <w:rPr>
          <w:rFonts w:asciiTheme="majorHAnsi" w:eastAsia="Arial" w:hAnsiTheme="majorHAnsi" w:cstheme="majorHAnsi"/>
          <w:b/>
          <w:bCs/>
        </w:rPr>
        <w:t>:</w:t>
      </w:r>
    </w:p>
    <w:p w14:paraId="0A1939F1" w14:textId="77777777" w:rsidR="007C025A" w:rsidRPr="007C025A" w:rsidRDefault="007C025A" w:rsidP="007C025A">
      <w:pPr>
        <w:pStyle w:val="Sinespaciado"/>
        <w:rPr>
          <w:rFonts w:eastAsia="Arial"/>
        </w:rPr>
      </w:pPr>
    </w:p>
    <w:tbl>
      <w:tblPr>
        <w:tblStyle w:val="Tablaconcuadrcula"/>
        <w:tblW w:w="0" w:type="auto"/>
        <w:tblInd w:w="269" w:type="dxa"/>
        <w:tblBorders>
          <w:top w:val="single" w:sz="12" w:space="0" w:color="1F4E79" w:themeColor="accent5" w:themeShade="80"/>
          <w:left w:val="single" w:sz="12" w:space="0" w:color="1F4E79" w:themeColor="accent5" w:themeShade="80"/>
          <w:bottom w:val="single" w:sz="12" w:space="0" w:color="1F4E79" w:themeColor="accent5" w:themeShade="80"/>
          <w:right w:val="single" w:sz="12" w:space="0" w:color="1F4E79" w:themeColor="accent5" w:themeShade="80"/>
          <w:insideH w:val="single" w:sz="12" w:space="0" w:color="1F4E79" w:themeColor="accent5" w:themeShade="80"/>
          <w:insideV w:val="single" w:sz="12" w:space="0" w:color="1F4E79" w:themeColor="accent5" w:themeShade="80"/>
        </w:tblBorders>
        <w:tblLook w:val="04A0" w:firstRow="1" w:lastRow="0" w:firstColumn="1" w:lastColumn="0" w:noHBand="0" w:noVBand="1"/>
      </w:tblPr>
      <w:tblGrid>
        <w:gridCol w:w="1701"/>
        <w:gridCol w:w="7938"/>
      </w:tblGrid>
      <w:tr w:rsidR="00036C5C" w:rsidRPr="006E53FD" w14:paraId="0EF4A2FB" w14:textId="77777777" w:rsidTr="007C025A">
        <w:tc>
          <w:tcPr>
            <w:tcW w:w="1701" w:type="dxa"/>
            <w:shd w:val="clear" w:color="auto" w:fill="DEEAF6" w:themeFill="accent5" w:themeFillTint="33"/>
          </w:tcPr>
          <w:p w14:paraId="1AD78A71" w14:textId="6D8B5E4E" w:rsidR="00036C5C" w:rsidRPr="007C025A" w:rsidRDefault="00036C5C" w:rsidP="00036C5C">
            <w:pPr>
              <w:pStyle w:val="Prrafodelista"/>
              <w:spacing w:after="40"/>
              <w:ind w:left="0" w:right="227" w:firstLine="0"/>
              <w:rPr>
                <w:rFonts w:asciiTheme="minorHAnsi" w:eastAsia="Arial" w:hAnsiTheme="minorHAnsi" w:cstheme="minorHAnsi"/>
                <w:b/>
                <w:bCs/>
              </w:rPr>
            </w:pPr>
            <w:r w:rsidRPr="007C025A">
              <w:rPr>
                <w:rFonts w:asciiTheme="minorHAnsi" w:eastAsia="Arial" w:hAnsiTheme="minorHAnsi" w:cstheme="minorHAnsi"/>
                <w:b/>
                <w:bCs/>
              </w:rPr>
              <w:t>Globalización Económica:</w:t>
            </w:r>
          </w:p>
        </w:tc>
        <w:tc>
          <w:tcPr>
            <w:tcW w:w="7938" w:type="dxa"/>
          </w:tcPr>
          <w:p w14:paraId="59E6BFA8" w14:textId="5E6F6BF0" w:rsidR="00036C5C" w:rsidRPr="007C025A" w:rsidRDefault="00036C5C" w:rsidP="007C025A">
            <w:pPr>
              <w:pStyle w:val="Prrafodelista"/>
              <w:spacing w:after="40"/>
              <w:ind w:left="0" w:firstLine="0"/>
              <w:jc w:val="both"/>
              <w:rPr>
                <w:rFonts w:asciiTheme="minorHAnsi" w:eastAsia="Arial" w:hAnsiTheme="minorHAnsi" w:cstheme="minorHAnsi"/>
              </w:rPr>
            </w:pPr>
            <w:r w:rsidRPr="007C025A">
              <w:rPr>
                <w:rFonts w:asciiTheme="minorHAnsi" w:eastAsia="Arial" w:hAnsiTheme="minorHAnsi" w:cstheme="minorHAnsi"/>
              </w:rPr>
              <w:t>Proceso de creciente interdependencia entre las economías del mundo, caracterizado por el libre flujo de mercancías, servicios, tecnologías y capitales transfronterizos.</w:t>
            </w:r>
          </w:p>
        </w:tc>
      </w:tr>
      <w:tr w:rsidR="00036C5C" w:rsidRPr="006E53FD" w14:paraId="60E81F63" w14:textId="77777777" w:rsidTr="007C025A">
        <w:trPr>
          <w:trHeight w:val="58"/>
        </w:trPr>
        <w:tc>
          <w:tcPr>
            <w:tcW w:w="1701" w:type="dxa"/>
            <w:shd w:val="clear" w:color="auto" w:fill="DEEAF6" w:themeFill="accent5" w:themeFillTint="33"/>
          </w:tcPr>
          <w:p w14:paraId="5A1D2D0E" w14:textId="6661EE88" w:rsidR="00036C5C" w:rsidRPr="007C025A" w:rsidRDefault="00036C5C" w:rsidP="00036C5C">
            <w:pPr>
              <w:pStyle w:val="Prrafodelista"/>
              <w:spacing w:after="40"/>
              <w:ind w:left="0" w:right="227" w:firstLine="0"/>
              <w:rPr>
                <w:rFonts w:asciiTheme="minorHAnsi" w:eastAsia="Arial" w:hAnsiTheme="minorHAnsi" w:cstheme="minorHAnsi"/>
                <w:b/>
                <w:bCs/>
              </w:rPr>
            </w:pPr>
            <w:r w:rsidRPr="007C025A">
              <w:rPr>
                <w:rFonts w:asciiTheme="minorHAnsi" w:eastAsia="Arial" w:hAnsiTheme="minorHAnsi" w:cstheme="minorHAnsi"/>
                <w:b/>
                <w:bCs/>
              </w:rPr>
              <w:t>Ventaja Comparativa:</w:t>
            </w:r>
          </w:p>
        </w:tc>
        <w:tc>
          <w:tcPr>
            <w:tcW w:w="7938" w:type="dxa"/>
          </w:tcPr>
          <w:p w14:paraId="2C5662EE" w14:textId="423E6FB2" w:rsidR="00036C5C" w:rsidRPr="007C025A" w:rsidRDefault="00036C5C" w:rsidP="007C025A">
            <w:pPr>
              <w:pStyle w:val="Prrafodelista"/>
              <w:spacing w:after="40"/>
              <w:ind w:left="0" w:firstLine="0"/>
              <w:jc w:val="both"/>
              <w:rPr>
                <w:rFonts w:asciiTheme="minorHAnsi" w:eastAsia="Arial" w:hAnsiTheme="minorHAnsi" w:cstheme="minorHAnsi"/>
              </w:rPr>
            </w:pPr>
            <w:r w:rsidRPr="007C025A">
              <w:rPr>
                <w:rFonts w:asciiTheme="minorHAnsi" w:eastAsia="Arial" w:hAnsiTheme="minorHAnsi" w:cstheme="minorHAnsi"/>
              </w:rPr>
              <w:t>Capacidad de una economía de producir un bien o servicio a un costo de oportunidad más bajo que sus competidores comerciales. El Perú la posee en la exportación de minerales y recursos energéticos.</w:t>
            </w:r>
          </w:p>
        </w:tc>
      </w:tr>
      <w:tr w:rsidR="00036C5C" w:rsidRPr="006E53FD" w14:paraId="560D1D43" w14:textId="77777777" w:rsidTr="007C025A">
        <w:tc>
          <w:tcPr>
            <w:tcW w:w="1701" w:type="dxa"/>
            <w:shd w:val="clear" w:color="auto" w:fill="DEEAF6" w:themeFill="accent5" w:themeFillTint="33"/>
          </w:tcPr>
          <w:p w14:paraId="5F8FED96" w14:textId="79CDACA6" w:rsidR="00036C5C" w:rsidRPr="007C025A" w:rsidRDefault="00036C5C" w:rsidP="00036C5C">
            <w:pPr>
              <w:pStyle w:val="Prrafodelista"/>
              <w:spacing w:after="40"/>
              <w:ind w:left="0" w:right="227" w:firstLine="0"/>
              <w:rPr>
                <w:rFonts w:asciiTheme="minorHAnsi" w:eastAsia="Arial" w:hAnsiTheme="minorHAnsi" w:cstheme="minorHAnsi"/>
                <w:b/>
                <w:bCs/>
              </w:rPr>
            </w:pPr>
            <w:r w:rsidRPr="007C025A">
              <w:rPr>
                <w:rFonts w:asciiTheme="minorHAnsi" w:eastAsia="Arial" w:hAnsiTheme="minorHAnsi" w:cstheme="minorHAnsi"/>
                <w:b/>
                <w:bCs/>
              </w:rPr>
              <w:t>Ecoeficiencia:</w:t>
            </w:r>
          </w:p>
        </w:tc>
        <w:tc>
          <w:tcPr>
            <w:tcW w:w="7938" w:type="dxa"/>
          </w:tcPr>
          <w:p w14:paraId="2F9A85D6" w14:textId="704FD6A7" w:rsidR="00036C5C" w:rsidRPr="007C025A" w:rsidRDefault="00036C5C" w:rsidP="007C025A">
            <w:pPr>
              <w:pStyle w:val="Prrafodelista"/>
              <w:spacing w:after="40"/>
              <w:ind w:left="0" w:firstLine="0"/>
              <w:jc w:val="both"/>
              <w:rPr>
                <w:rFonts w:asciiTheme="minorHAnsi" w:eastAsia="Arial" w:hAnsiTheme="minorHAnsi" w:cstheme="minorHAnsi"/>
              </w:rPr>
            </w:pPr>
            <w:r w:rsidRPr="007C025A">
              <w:rPr>
                <w:rFonts w:asciiTheme="minorHAnsi" w:eastAsia="Arial" w:hAnsiTheme="minorHAnsi" w:cstheme="minorHAnsi"/>
              </w:rPr>
              <w:t>Capacidad de una organización o Estado para producir más bienes y servicios utilizando menos recursos energéticos y ambientales, reduciendo la contaminación a lo largo del proceso económico.</w:t>
            </w:r>
          </w:p>
        </w:tc>
      </w:tr>
    </w:tbl>
    <w:p w14:paraId="40429D9C" w14:textId="266BB2EB" w:rsidR="00122A78" w:rsidRPr="007C025A" w:rsidRDefault="00122A78" w:rsidP="007C025A">
      <w:pPr>
        <w:pStyle w:val="Sinespaciado"/>
        <w:ind w:left="227" w:right="227"/>
        <w:jc w:val="both"/>
        <w:rPr>
          <w:rFonts w:asciiTheme="majorHAnsi" w:hAnsiTheme="majorHAnsi" w:cstheme="majorHAnsi"/>
          <w:b/>
          <w:bCs/>
          <w:sz w:val="24"/>
          <w:szCs w:val="24"/>
        </w:rPr>
      </w:pPr>
    </w:p>
    <w:p w14:paraId="3AF05F4F" w14:textId="3245C6B3" w:rsidR="00090243" w:rsidRPr="007C025A" w:rsidRDefault="006E53FD" w:rsidP="007C025A">
      <w:pPr>
        <w:pStyle w:val="Sinespaciado"/>
        <w:ind w:left="227" w:right="227"/>
        <w:jc w:val="both"/>
        <w:rPr>
          <w:rFonts w:asciiTheme="majorHAnsi" w:hAnsiTheme="majorHAnsi" w:cstheme="majorHAnsi"/>
          <w:b/>
          <w:bCs/>
          <w:sz w:val="24"/>
          <w:szCs w:val="24"/>
          <w:lang w:val="es-419" w:eastAsia="es-419"/>
        </w:rPr>
      </w:pPr>
      <w:r w:rsidRPr="007C025A">
        <w:rPr>
          <w:rFonts w:asciiTheme="majorHAnsi" w:hAnsiTheme="majorHAnsi" w:cstheme="majorHAnsi"/>
          <w:b/>
          <w:bCs/>
          <w:sz w:val="24"/>
          <w:szCs w:val="24"/>
        </w:rPr>
        <w:t xml:space="preserve">FUENTE 1: </w:t>
      </w:r>
      <w:bookmarkStart w:id="0" w:name="_heading=h.4d34og8" w:colFirst="0" w:colLast="0"/>
      <w:bookmarkEnd w:id="0"/>
      <w:r w:rsidRPr="007C025A">
        <w:rPr>
          <w:rFonts w:asciiTheme="majorHAnsi" w:hAnsiTheme="majorHAnsi" w:cstheme="majorHAnsi"/>
          <w:b/>
          <w:bCs/>
          <w:sz w:val="24"/>
          <w:szCs w:val="24"/>
          <w:lang w:val="es-419" w:eastAsia="es-419"/>
        </w:rPr>
        <w:t>LA PARADOJA DE LOS COMBUSTIBLES FÓSILES Y EL GAS DE CAMISEA</w:t>
      </w:r>
      <w:r w:rsidR="007C025A" w:rsidRPr="007C025A">
        <w:rPr>
          <w:rFonts w:asciiTheme="majorHAnsi" w:hAnsiTheme="majorHAnsi" w:cstheme="majorHAnsi"/>
          <w:b/>
          <w:bCs/>
          <w:sz w:val="24"/>
          <w:szCs w:val="24"/>
          <w:lang w:val="es-419" w:eastAsia="es-419"/>
        </w:rPr>
        <w:t>.</w:t>
      </w:r>
    </w:p>
    <w:p w14:paraId="3507ECA9" w14:textId="09C77AA0" w:rsidR="006D074D" w:rsidRDefault="006E53FD" w:rsidP="007C025A">
      <w:pPr>
        <w:pStyle w:val="Sinespaciado"/>
        <w:ind w:left="227" w:right="227"/>
        <w:jc w:val="both"/>
        <w:rPr>
          <w:rFonts w:asciiTheme="minorHAnsi" w:hAnsiTheme="minorHAnsi" w:cstheme="minorHAnsi"/>
          <w:lang w:val="es-419" w:eastAsia="es-419"/>
        </w:rPr>
      </w:pPr>
      <w:r w:rsidRPr="006E53FD">
        <w:rPr>
          <w:rFonts w:asciiTheme="minorHAnsi" w:hAnsiTheme="minorHAnsi" w:cstheme="minorHAnsi"/>
          <w:lang w:val="es-419" w:eastAsia="es-419"/>
        </w:rPr>
        <w:t>El Gas de Camisea (Cusco) transformó la matriz energética nacional, abaratando la generación eléctrica local y generando ingresos fiscales por la exportación de excedentes a mercados de Europa y Asia. Sin embargo, al estar integrados a la globalización económica, las fluctuaciones de precios internacionales causadas por tensiones geopolíticas externas impactan en el costo final del gas doméstico en los hogares peruanos. Esto evidencia los desafíos de vulnerabilidad económica a los que se expone el país.</w:t>
      </w:r>
    </w:p>
    <w:p w14:paraId="308117C3" w14:textId="6BCBB81B" w:rsidR="006E53FD" w:rsidRDefault="00781749" w:rsidP="00781749">
      <w:pPr>
        <w:pStyle w:val="Sinespaciado"/>
        <w:ind w:left="-142" w:right="227"/>
        <w:jc w:val="right"/>
        <w:rPr>
          <w:rFonts w:asciiTheme="minorHAnsi" w:hAnsiTheme="minorHAnsi" w:cstheme="minorHAnsi"/>
          <w:i/>
          <w:iCs/>
          <w:sz w:val="16"/>
          <w:szCs w:val="16"/>
          <w:lang w:val="es-419" w:eastAsia="es-419"/>
        </w:rPr>
      </w:pPr>
      <w:r w:rsidRPr="00781749">
        <w:rPr>
          <w:rFonts w:asciiTheme="minorHAnsi" w:hAnsiTheme="minorHAnsi" w:cstheme="minorHAnsi"/>
          <w:i/>
          <w:iCs/>
          <w:sz w:val="16"/>
          <w:szCs w:val="16"/>
          <w:lang w:val="es-419" w:eastAsia="es-419"/>
        </w:rPr>
        <w:t>Organismo Supervisor de la Inversión en Energía y Minería. (2024). Evolución de la matriz energética en el Perú y el impacto de los mercados globales comerciales (2004-2024). Gerencia de Políticas y Análisis Económico de Osinergmin.</w:t>
      </w:r>
    </w:p>
    <w:p w14:paraId="466BF5AC" w14:textId="77777777" w:rsidR="007C025A" w:rsidRPr="007C025A" w:rsidRDefault="007C025A" w:rsidP="007C025A">
      <w:pPr>
        <w:pStyle w:val="Sinespaciado"/>
        <w:ind w:left="227" w:right="227"/>
        <w:jc w:val="right"/>
        <w:rPr>
          <w:rFonts w:asciiTheme="majorHAnsi" w:hAnsiTheme="majorHAnsi" w:cstheme="majorHAnsi"/>
          <w:i/>
          <w:iCs/>
          <w:sz w:val="24"/>
          <w:szCs w:val="24"/>
          <w:lang w:val="es-419" w:eastAsia="es-419"/>
        </w:rPr>
      </w:pPr>
    </w:p>
    <w:p w14:paraId="696DBDA7" w14:textId="062CC06A" w:rsidR="00F10323" w:rsidRPr="007C025A" w:rsidRDefault="00F154EB" w:rsidP="007C025A">
      <w:pPr>
        <w:pStyle w:val="Sinespaciado"/>
        <w:ind w:left="227" w:right="227"/>
        <w:jc w:val="both"/>
        <w:rPr>
          <w:rFonts w:asciiTheme="majorHAnsi" w:hAnsiTheme="majorHAnsi" w:cstheme="majorHAnsi"/>
          <w:b/>
          <w:bCs/>
          <w:sz w:val="24"/>
          <w:szCs w:val="24"/>
        </w:rPr>
      </w:pPr>
      <w:r w:rsidRPr="007C025A">
        <w:rPr>
          <w:rFonts w:asciiTheme="majorHAnsi" w:hAnsiTheme="majorHAnsi" w:cstheme="majorHAnsi"/>
          <w:b/>
          <w:bCs/>
          <w:sz w:val="24"/>
          <w:szCs w:val="24"/>
        </w:rPr>
        <w:t>FUENTE 2: EL AUGE DEL LITIO, EL COBRE Y LA "ECONOMÍA VERDE" GLOBAL</w:t>
      </w:r>
      <w:r w:rsidR="004170F7">
        <w:rPr>
          <w:rFonts w:asciiTheme="majorHAnsi" w:hAnsiTheme="majorHAnsi" w:cstheme="majorHAnsi"/>
          <w:b/>
          <w:bCs/>
          <w:sz w:val="24"/>
          <w:szCs w:val="24"/>
        </w:rPr>
        <w:t>.</w:t>
      </w:r>
    </w:p>
    <w:p w14:paraId="0BF45EAF" w14:textId="10F9F2B1" w:rsidR="00F10323" w:rsidRPr="00F10323" w:rsidRDefault="007C025A" w:rsidP="00F10323">
      <w:pPr>
        <w:pStyle w:val="Sinespaciado"/>
        <w:ind w:left="-142" w:right="227"/>
        <w:jc w:val="both"/>
        <w:rPr>
          <w:rFonts w:asciiTheme="minorHAnsi" w:hAnsiTheme="minorHAnsi" w:cstheme="minorHAnsi"/>
          <w:b/>
          <w:bCs/>
        </w:rPr>
      </w:pPr>
      <w:r w:rsidRPr="007C025A">
        <w:rPr>
          <w:rFonts w:asciiTheme="majorHAnsi" w:hAnsiTheme="majorHAnsi" w:cstheme="majorHAnsi"/>
          <w:b/>
          <w:bCs/>
          <w:noProof/>
          <w:sz w:val="24"/>
          <w:szCs w:val="24"/>
        </w:rPr>
        <w:drawing>
          <wp:anchor distT="0" distB="0" distL="114300" distR="114300" simplePos="0" relativeHeight="251723776" behindDoc="0" locked="0" layoutInCell="1" allowOverlap="1" wp14:anchorId="63DAF156" wp14:editId="1C03AE40">
            <wp:simplePos x="0" y="0"/>
            <wp:positionH relativeFrom="column">
              <wp:posOffset>154940</wp:posOffset>
            </wp:positionH>
            <wp:positionV relativeFrom="paragraph">
              <wp:posOffset>19050</wp:posOffset>
            </wp:positionV>
            <wp:extent cx="2105025" cy="1463040"/>
            <wp:effectExtent l="0" t="0" r="9525" b="3810"/>
            <wp:wrapSquare wrapText="bothSides"/>
            <wp:docPr id="212211786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1463040"/>
                    </a:xfrm>
                    <a:prstGeom prst="rect">
                      <a:avLst/>
                    </a:prstGeom>
                    <a:noFill/>
                  </pic:spPr>
                </pic:pic>
              </a:graphicData>
            </a:graphic>
            <wp14:sizeRelH relativeFrom="margin">
              <wp14:pctWidth>0</wp14:pctWidth>
            </wp14:sizeRelH>
            <wp14:sizeRelV relativeFrom="margin">
              <wp14:pctHeight>0</wp14:pctHeight>
            </wp14:sizeRelV>
          </wp:anchor>
        </w:drawing>
      </w:r>
      <w:r w:rsidR="00F10323">
        <w:rPr>
          <w:rFonts w:asciiTheme="minorHAnsi" w:hAnsiTheme="minorHAnsi" w:cstheme="minorHAnsi"/>
          <w:b/>
          <w:bCs/>
        </w:rPr>
        <w:t xml:space="preserve">Video de apoyo: </w:t>
      </w:r>
      <w:hyperlink r:id="rId14" w:history="1">
        <w:r w:rsidR="00F10323" w:rsidRPr="00191A6A">
          <w:rPr>
            <w:rStyle w:val="Hipervnculo"/>
            <w:rFonts w:asciiTheme="minorHAnsi" w:hAnsiTheme="minorHAnsi" w:cstheme="minorHAnsi"/>
            <w:b/>
            <w:bCs/>
          </w:rPr>
          <w:t>https://www.youtube.com/shorts/OAedqRDLr00</w:t>
        </w:r>
      </w:hyperlink>
      <w:r w:rsidR="00F10323">
        <w:rPr>
          <w:rFonts w:asciiTheme="minorHAnsi" w:hAnsiTheme="minorHAnsi" w:cstheme="minorHAnsi"/>
          <w:b/>
          <w:bCs/>
        </w:rPr>
        <w:t xml:space="preserve"> </w:t>
      </w:r>
    </w:p>
    <w:p w14:paraId="3871FBEE" w14:textId="698F0C82" w:rsidR="00090243" w:rsidRPr="00090243" w:rsidRDefault="00F154EB" w:rsidP="000C2B9D">
      <w:pPr>
        <w:pStyle w:val="Sinespaciado"/>
        <w:ind w:left="-142" w:right="227"/>
        <w:jc w:val="both"/>
        <w:rPr>
          <w:rFonts w:asciiTheme="minorHAnsi" w:hAnsiTheme="minorHAnsi" w:cstheme="minorHAnsi"/>
        </w:rPr>
      </w:pPr>
      <w:r w:rsidRPr="00F154EB">
        <w:rPr>
          <w:rFonts w:asciiTheme="minorHAnsi" w:hAnsiTheme="minorHAnsi" w:cstheme="minorHAnsi"/>
        </w:rPr>
        <w:t>La transición global hacia una economía baja en carbono ha disparado la demanda de cobre y litio, insumos esenciales para la fabricación de baterías y vehículos eléctricos en las potencias industrializadas. El sur del Perú posee importantes yacimientos de estos recursos estratégicos. Esto representa una gran oportunidad económica para atraer inversiones transnacionales (de China y EE. UU.), pero impone al Estado el desafío de gestionar dichos ingresos con equidad y justicia social, evitando la simple extracción sin valor agregado.</w:t>
      </w:r>
    </w:p>
    <w:p w14:paraId="6DEB3DB7" w14:textId="49D26A0F" w:rsidR="002B79B7" w:rsidRPr="009F0DFF" w:rsidRDefault="009F0DFF" w:rsidP="004170F7">
      <w:pPr>
        <w:pStyle w:val="Sinespaciado"/>
        <w:ind w:left="-142" w:right="227"/>
        <w:jc w:val="right"/>
        <w:rPr>
          <w:rFonts w:asciiTheme="minorHAnsi" w:hAnsiTheme="minorHAnsi" w:cstheme="minorHAnsi"/>
          <w:i/>
          <w:iCs/>
          <w:sz w:val="16"/>
          <w:szCs w:val="16"/>
        </w:rPr>
      </w:pPr>
      <w:r w:rsidRPr="009F0DFF">
        <w:rPr>
          <w:rFonts w:asciiTheme="minorHAnsi" w:hAnsiTheme="minorHAnsi" w:cstheme="minorHAnsi"/>
          <w:i/>
          <w:iCs/>
          <w:sz w:val="16"/>
          <w:szCs w:val="16"/>
        </w:rPr>
        <w:t>Banco Central de Reserva del Perú. (2025). Informe de Estabilidad Financiera: Materias primas críticas, transición energética y perspectivas de inversión extranjera directa. BCRP.</w:t>
      </w:r>
    </w:p>
    <w:p w14:paraId="2887734E" w14:textId="77777777" w:rsidR="00AA6F88" w:rsidRDefault="00AA6F88" w:rsidP="006D074D">
      <w:pPr>
        <w:pStyle w:val="Sinespaciado"/>
        <w:ind w:left="-142" w:right="227"/>
        <w:jc w:val="both"/>
        <w:rPr>
          <w:rFonts w:asciiTheme="minorHAnsi" w:hAnsiTheme="minorHAnsi" w:cstheme="minorHAnsi"/>
          <w:b/>
          <w:bCs/>
        </w:rPr>
      </w:pPr>
    </w:p>
    <w:p w14:paraId="551825AE" w14:textId="6E27C13A" w:rsidR="00766DA0" w:rsidRPr="004170F7" w:rsidRDefault="00B77938" w:rsidP="004170F7">
      <w:pPr>
        <w:pStyle w:val="Sinespaciado"/>
        <w:ind w:left="227" w:right="227"/>
        <w:jc w:val="both"/>
        <w:rPr>
          <w:rFonts w:asciiTheme="majorHAnsi" w:hAnsiTheme="majorHAnsi" w:cstheme="majorHAnsi"/>
          <w:b/>
          <w:bCs/>
          <w:sz w:val="24"/>
          <w:szCs w:val="24"/>
        </w:rPr>
      </w:pPr>
      <w:r w:rsidRPr="004170F7">
        <w:rPr>
          <w:rFonts w:asciiTheme="majorHAnsi" w:hAnsiTheme="majorHAnsi" w:cstheme="majorHAnsi"/>
          <w:b/>
          <w:bCs/>
          <w:sz w:val="24"/>
          <w:szCs w:val="24"/>
        </w:rPr>
        <w:t>FUENTE 3: EL MEGAPUERTO DE CHANCAY Y LA REDEFINICIÓN DEL COMERCIO ENERGÉTICO</w:t>
      </w:r>
      <w:r w:rsidR="004170F7">
        <w:rPr>
          <w:rFonts w:asciiTheme="majorHAnsi" w:hAnsiTheme="majorHAnsi" w:cstheme="majorHAnsi"/>
          <w:b/>
          <w:bCs/>
          <w:sz w:val="24"/>
          <w:szCs w:val="24"/>
        </w:rPr>
        <w:t>.</w:t>
      </w:r>
    </w:p>
    <w:p w14:paraId="7810B4D0" w14:textId="582E9E5C" w:rsidR="00E67F1D" w:rsidRPr="00B77938" w:rsidRDefault="00AA6F88" w:rsidP="004170F7">
      <w:pPr>
        <w:pStyle w:val="Sinespaciado"/>
        <w:ind w:left="227" w:right="227"/>
        <w:jc w:val="both"/>
        <w:rPr>
          <w:rFonts w:asciiTheme="minorHAnsi" w:hAnsiTheme="minorHAnsi" w:cstheme="minorHAnsi"/>
          <w:b/>
          <w:bCs/>
        </w:rPr>
      </w:pPr>
      <w:r>
        <w:rPr>
          <w:rFonts w:asciiTheme="minorHAnsi" w:hAnsiTheme="minorHAnsi" w:cstheme="minorHAnsi"/>
          <w:noProof/>
        </w:rPr>
        <w:drawing>
          <wp:anchor distT="0" distB="0" distL="114300" distR="114300" simplePos="0" relativeHeight="251724800" behindDoc="0" locked="0" layoutInCell="1" allowOverlap="1" wp14:anchorId="0388A838" wp14:editId="4AFE99CB">
            <wp:simplePos x="0" y="0"/>
            <wp:positionH relativeFrom="margin">
              <wp:posOffset>4279265</wp:posOffset>
            </wp:positionH>
            <wp:positionV relativeFrom="paragraph">
              <wp:posOffset>80010</wp:posOffset>
            </wp:positionV>
            <wp:extent cx="2152650" cy="1428750"/>
            <wp:effectExtent l="0" t="0" r="0" b="0"/>
            <wp:wrapSquare wrapText="bothSides"/>
            <wp:docPr id="200568246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2650" cy="1428750"/>
                    </a:xfrm>
                    <a:prstGeom prst="rect">
                      <a:avLst/>
                    </a:prstGeom>
                    <a:noFill/>
                  </pic:spPr>
                </pic:pic>
              </a:graphicData>
            </a:graphic>
            <wp14:sizeRelH relativeFrom="margin">
              <wp14:pctWidth>0</wp14:pctWidth>
            </wp14:sizeRelH>
            <wp14:sizeRelV relativeFrom="margin">
              <wp14:pctHeight>0</wp14:pctHeight>
            </wp14:sizeRelV>
          </wp:anchor>
        </w:drawing>
      </w:r>
      <w:r w:rsidR="00E67F1D">
        <w:rPr>
          <w:rFonts w:asciiTheme="minorHAnsi" w:hAnsiTheme="minorHAnsi" w:cstheme="minorHAnsi"/>
          <w:b/>
          <w:bCs/>
        </w:rPr>
        <w:t xml:space="preserve">Video de apoyo: </w:t>
      </w:r>
      <w:hyperlink r:id="rId16" w:history="1">
        <w:r w:rsidR="00E67F1D" w:rsidRPr="00191A6A">
          <w:rPr>
            <w:rStyle w:val="Hipervnculo"/>
            <w:rFonts w:asciiTheme="minorHAnsi" w:hAnsiTheme="minorHAnsi" w:cstheme="minorHAnsi"/>
            <w:b/>
            <w:bCs/>
          </w:rPr>
          <w:t>https://www.youtube.com/watch?v=IdHq0TuDdT4</w:t>
        </w:r>
      </w:hyperlink>
      <w:r w:rsidR="00E67F1D">
        <w:rPr>
          <w:rFonts w:asciiTheme="minorHAnsi" w:hAnsiTheme="minorHAnsi" w:cstheme="minorHAnsi"/>
          <w:b/>
          <w:bCs/>
        </w:rPr>
        <w:t xml:space="preserve"> </w:t>
      </w:r>
    </w:p>
    <w:p w14:paraId="6685E9E7" w14:textId="61F03BAF" w:rsidR="00CE7EFA" w:rsidRDefault="00B77938" w:rsidP="004170F7">
      <w:pPr>
        <w:pStyle w:val="Sinespaciado"/>
        <w:ind w:left="227" w:right="227"/>
        <w:jc w:val="both"/>
        <w:rPr>
          <w:rFonts w:asciiTheme="minorHAnsi" w:hAnsiTheme="minorHAnsi" w:cstheme="minorHAnsi"/>
        </w:rPr>
      </w:pPr>
      <w:r w:rsidRPr="00B77938">
        <w:rPr>
          <w:rFonts w:asciiTheme="minorHAnsi" w:hAnsiTheme="minorHAnsi" w:cstheme="minorHAnsi"/>
        </w:rPr>
        <w:t xml:space="preserve">El Megapuerto de Chancay se consolida como el principal eje logístico ("Hub") de Sudamérica, conectando directamente al Perú con el mercado asiático y reduciendo sustancialmente los tiempos de transporte marítimo. No obstante, su operación automatizada e industrial de gran escala plantea un reto de gestión económica y energética: demandará enormes flujos de energía eléctrica para sus terminales. El desafío país consiste en asegurar que esta </w:t>
      </w:r>
      <w:proofErr w:type="spellStart"/>
      <w:r w:rsidRPr="00B77938">
        <w:rPr>
          <w:rFonts w:asciiTheme="minorHAnsi" w:hAnsiTheme="minorHAnsi" w:cstheme="minorHAnsi"/>
        </w:rPr>
        <w:t>megainfraestructura</w:t>
      </w:r>
      <w:proofErr w:type="spellEnd"/>
      <w:r w:rsidRPr="00B77938">
        <w:rPr>
          <w:rFonts w:asciiTheme="minorHAnsi" w:hAnsiTheme="minorHAnsi" w:cstheme="minorHAnsi"/>
        </w:rPr>
        <w:t xml:space="preserve"> funcione bajo criterios ecoeficientes (integrando energías renovables) y que dinamice la economía de las comunidades locales en lugar de generar un impacto negativo en sus servicios públicos.</w:t>
      </w:r>
    </w:p>
    <w:p w14:paraId="59736473" w14:textId="29947F9C" w:rsidR="00C60C69" w:rsidRPr="009F0DFF" w:rsidRDefault="009F0DFF" w:rsidP="004170F7">
      <w:pPr>
        <w:widowControl/>
        <w:autoSpaceDE/>
        <w:autoSpaceDN/>
        <w:ind w:left="-142" w:right="227"/>
        <w:jc w:val="right"/>
        <w:rPr>
          <w:sz w:val="16"/>
          <w:szCs w:val="16"/>
          <w:lang w:val="es-419" w:eastAsia="es-419"/>
        </w:rPr>
      </w:pPr>
      <w:r w:rsidRPr="009F0DFF">
        <w:rPr>
          <w:sz w:val="16"/>
          <w:szCs w:val="16"/>
          <w:lang w:val="es-419" w:eastAsia="es-419"/>
        </w:rPr>
        <w:t>Instituto Peruano de Economía. (2026). El impacto del Hub portuario de Chancay en la competitividad logística y la infraestructura de demanda energética nacional. IPE Informes de Coyuntura</w:t>
      </w:r>
    </w:p>
    <w:p w14:paraId="7231DCAA" w14:textId="77777777" w:rsidR="006D074D" w:rsidRDefault="006D074D" w:rsidP="000C2B9D">
      <w:pPr>
        <w:widowControl/>
        <w:autoSpaceDE/>
        <w:autoSpaceDN/>
        <w:ind w:left="-142"/>
        <w:jc w:val="center"/>
        <w:rPr>
          <w:rFonts w:asciiTheme="minorHAnsi" w:hAnsiTheme="minorHAnsi" w:cstheme="minorHAnsi"/>
          <w:b/>
          <w:bCs/>
          <w:color w:val="385623" w:themeColor="accent6" w:themeShade="80"/>
          <w:sz w:val="24"/>
          <w:szCs w:val="24"/>
          <w:lang w:val="es-419" w:eastAsia="es-419"/>
        </w:rPr>
      </w:pPr>
    </w:p>
    <w:p w14:paraId="4609C89E" w14:textId="6CBB0158" w:rsidR="00BC3323" w:rsidRPr="00AC075E" w:rsidRDefault="00BC3323" w:rsidP="00AC075E">
      <w:pPr>
        <w:widowControl/>
        <w:autoSpaceDE/>
        <w:autoSpaceDN/>
        <w:ind w:left="-142"/>
        <w:jc w:val="center"/>
        <w:rPr>
          <w:rFonts w:asciiTheme="minorHAnsi" w:hAnsiTheme="minorHAnsi" w:cstheme="minorHAnsi"/>
          <w:b/>
          <w:bCs/>
          <w:color w:val="385623" w:themeColor="accent6" w:themeShade="80"/>
          <w:sz w:val="24"/>
          <w:szCs w:val="24"/>
          <w:lang w:val="es-419" w:eastAsia="es-419"/>
        </w:rPr>
      </w:pPr>
      <w:r w:rsidRPr="00AC075E">
        <w:rPr>
          <w:rFonts w:asciiTheme="minorHAnsi" w:hAnsiTheme="minorHAnsi" w:cstheme="minorHAnsi"/>
          <w:b/>
          <w:bCs/>
          <w:color w:val="1F3864" w:themeColor="accent1" w:themeShade="80"/>
          <w:sz w:val="32"/>
          <w:szCs w:val="32"/>
          <w:lang w:val="es-419" w:eastAsia="es-419"/>
        </w:rPr>
        <w:t>AHORA ES TU TURNO</w:t>
      </w:r>
    </w:p>
    <w:p w14:paraId="78ECCA16" w14:textId="77777777" w:rsidR="004170F7" w:rsidRDefault="00F10323" w:rsidP="004170F7">
      <w:pPr>
        <w:pStyle w:val="NormalWeb"/>
        <w:numPr>
          <w:ilvl w:val="0"/>
          <w:numId w:val="14"/>
        </w:numPr>
        <w:ind w:left="587" w:right="227"/>
        <w:jc w:val="both"/>
        <w:rPr>
          <w:rFonts w:asciiTheme="minorHAnsi" w:hAnsiTheme="minorHAnsi" w:cstheme="minorHAnsi"/>
          <w:sz w:val="22"/>
          <w:szCs w:val="22"/>
        </w:rPr>
      </w:pPr>
      <w:r w:rsidRPr="00F10323">
        <w:rPr>
          <w:rFonts w:asciiTheme="minorHAnsi" w:hAnsiTheme="minorHAnsi" w:cstheme="minorHAnsi"/>
          <w:b/>
          <w:bCs/>
          <w:sz w:val="22"/>
          <w:szCs w:val="22"/>
        </w:rPr>
        <w:t>Conexión con la Situación Significativa:</w:t>
      </w:r>
      <w:r w:rsidRPr="00F10323">
        <w:rPr>
          <w:rFonts w:asciiTheme="minorHAnsi" w:hAnsiTheme="minorHAnsi" w:cstheme="minorHAnsi"/>
          <w:sz w:val="22"/>
          <w:szCs w:val="22"/>
        </w:rPr>
        <w:t xml:space="preserve"> Basándote en la historia de Carlos y en la </w:t>
      </w:r>
      <w:r w:rsidRPr="00F10323">
        <w:rPr>
          <w:rFonts w:asciiTheme="minorHAnsi" w:hAnsiTheme="minorHAnsi" w:cstheme="minorHAnsi"/>
          <w:b/>
          <w:bCs/>
          <w:sz w:val="22"/>
          <w:szCs w:val="22"/>
        </w:rPr>
        <w:t>Fuente 1</w:t>
      </w:r>
      <w:r w:rsidRPr="00F10323">
        <w:rPr>
          <w:rFonts w:asciiTheme="minorHAnsi" w:hAnsiTheme="minorHAnsi" w:cstheme="minorHAnsi"/>
          <w:sz w:val="22"/>
          <w:szCs w:val="22"/>
        </w:rPr>
        <w:t>, explica detalladamente por qué los conflictos o cambios económicos en los mercados de Europa o Asia terminan afectando directamente el presupuesto que la familia de Carlos destina para pagar el gas o la luz en su casa.</w:t>
      </w:r>
    </w:p>
    <w:p w14:paraId="4E463DEE" w14:textId="77777777" w:rsidR="004170F7" w:rsidRDefault="004170F7" w:rsidP="004170F7">
      <w:pPr>
        <w:pStyle w:val="NormalWeb"/>
        <w:ind w:left="587" w:right="227"/>
        <w:jc w:val="both"/>
        <w:rPr>
          <w:rFonts w:asciiTheme="minorHAnsi" w:hAnsiTheme="minorHAnsi" w:cstheme="minorHAnsi"/>
          <w:sz w:val="22"/>
          <w:szCs w:val="22"/>
        </w:rPr>
      </w:pPr>
    </w:p>
    <w:p w14:paraId="2823BB56" w14:textId="77777777" w:rsidR="004170F7" w:rsidRDefault="00F10323" w:rsidP="004170F7">
      <w:pPr>
        <w:pStyle w:val="NormalWeb"/>
        <w:numPr>
          <w:ilvl w:val="0"/>
          <w:numId w:val="14"/>
        </w:numPr>
        <w:ind w:left="587" w:right="227"/>
        <w:jc w:val="both"/>
        <w:rPr>
          <w:rFonts w:asciiTheme="minorHAnsi" w:hAnsiTheme="minorHAnsi" w:cstheme="minorHAnsi"/>
          <w:sz w:val="22"/>
          <w:szCs w:val="22"/>
        </w:rPr>
      </w:pPr>
      <w:r w:rsidRPr="004170F7">
        <w:rPr>
          <w:rFonts w:asciiTheme="minorHAnsi" w:hAnsiTheme="minorHAnsi" w:cstheme="minorHAnsi"/>
          <w:b/>
          <w:bCs/>
          <w:sz w:val="22"/>
          <w:szCs w:val="22"/>
        </w:rPr>
        <w:lastRenderedPageBreak/>
        <w:t>Análisis Crítico:</w:t>
      </w:r>
      <w:r w:rsidRPr="004170F7">
        <w:rPr>
          <w:rFonts w:asciiTheme="minorHAnsi" w:hAnsiTheme="minorHAnsi" w:cstheme="minorHAnsi"/>
          <w:sz w:val="22"/>
          <w:szCs w:val="22"/>
        </w:rPr>
        <w:t xml:space="preserve"> ¿Por qué la alta demanda de minerales críticos (Cobre y Litio descritos en la </w:t>
      </w:r>
      <w:r w:rsidRPr="004170F7">
        <w:rPr>
          <w:rFonts w:asciiTheme="minorHAnsi" w:hAnsiTheme="minorHAnsi" w:cstheme="minorHAnsi"/>
          <w:b/>
          <w:bCs/>
          <w:sz w:val="22"/>
          <w:szCs w:val="22"/>
        </w:rPr>
        <w:t>Fuente 2</w:t>
      </w:r>
      <w:r w:rsidRPr="004170F7">
        <w:rPr>
          <w:rFonts w:asciiTheme="minorHAnsi" w:hAnsiTheme="minorHAnsi" w:cstheme="minorHAnsi"/>
          <w:sz w:val="22"/>
          <w:szCs w:val="22"/>
        </w:rPr>
        <w:t>) por parte de las potencias mundiales representa tanto una oportunidad financiera de crecimiento como un desafío ambiental para la ecoeficiencia en las regiones del Perú?</w:t>
      </w:r>
    </w:p>
    <w:p w14:paraId="62A4BC75" w14:textId="18E6DC29" w:rsidR="004170F7" w:rsidRDefault="00F10323" w:rsidP="004170F7">
      <w:pPr>
        <w:pStyle w:val="NormalWeb"/>
        <w:numPr>
          <w:ilvl w:val="0"/>
          <w:numId w:val="14"/>
        </w:numPr>
        <w:ind w:left="587" w:right="227"/>
        <w:jc w:val="both"/>
        <w:rPr>
          <w:rFonts w:asciiTheme="minorHAnsi" w:hAnsiTheme="minorHAnsi" w:cstheme="minorHAnsi"/>
          <w:sz w:val="22"/>
          <w:szCs w:val="22"/>
        </w:rPr>
      </w:pPr>
      <w:r w:rsidRPr="004170F7">
        <w:rPr>
          <w:rFonts w:asciiTheme="minorHAnsi" w:hAnsiTheme="minorHAnsi" w:cstheme="minorHAnsi"/>
          <w:b/>
          <w:bCs/>
          <w:sz w:val="22"/>
          <w:szCs w:val="22"/>
        </w:rPr>
        <w:t>Gestión de Recursos (Toma de Decisiones):</w:t>
      </w:r>
      <w:r w:rsidRPr="004170F7">
        <w:rPr>
          <w:rFonts w:asciiTheme="minorHAnsi" w:hAnsiTheme="minorHAnsi" w:cstheme="minorHAnsi"/>
          <w:sz w:val="22"/>
          <w:szCs w:val="22"/>
        </w:rPr>
        <w:t xml:space="preserve"> Si formaras parte del equipo de planeamiento del Estado peruano, ¿</w:t>
      </w:r>
      <w:r w:rsidR="004170F7">
        <w:rPr>
          <w:rFonts w:asciiTheme="minorHAnsi" w:hAnsiTheme="minorHAnsi" w:cstheme="minorHAnsi"/>
          <w:sz w:val="22"/>
          <w:szCs w:val="22"/>
        </w:rPr>
        <w:t>Q</w:t>
      </w:r>
      <w:r w:rsidRPr="004170F7">
        <w:rPr>
          <w:rFonts w:asciiTheme="minorHAnsi" w:hAnsiTheme="minorHAnsi" w:cstheme="minorHAnsi"/>
          <w:sz w:val="22"/>
          <w:szCs w:val="22"/>
        </w:rPr>
        <w:t>ué estrategia económica plantearías para que el Megapuerto de Chancay (</w:t>
      </w:r>
      <w:r w:rsidRPr="004170F7">
        <w:rPr>
          <w:rFonts w:asciiTheme="minorHAnsi" w:hAnsiTheme="minorHAnsi" w:cstheme="minorHAnsi"/>
          <w:b/>
          <w:bCs/>
          <w:sz w:val="22"/>
          <w:szCs w:val="22"/>
        </w:rPr>
        <w:t>Fuente 3</w:t>
      </w:r>
      <w:r w:rsidRPr="004170F7">
        <w:rPr>
          <w:rFonts w:asciiTheme="minorHAnsi" w:hAnsiTheme="minorHAnsi" w:cstheme="minorHAnsi"/>
          <w:sz w:val="22"/>
          <w:szCs w:val="22"/>
        </w:rPr>
        <w:t>) utilice fuentes de energía responsables (ecoeficientes) sin poner en riesgo el abastecimiento ni encarecer las tarifas eléctricas de la población local?</w:t>
      </w:r>
    </w:p>
    <w:p w14:paraId="66BE23D6" w14:textId="798D9347" w:rsidR="00F10323" w:rsidRPr="004170F7" w:rsidRDefault="00F10323" w:rsidP="004170F7">
      <w:pPr>
        <w:pStyle w:val="NormalWeb"/>
        <w:numPr>
          <w:ilvl w:val="0"/>
          <w:numId w:val="14"/>
        </w:numPr>
        <w:ind w:left="587" w:right="227"/>
        <w:jc w:val="both"/>
        <w:rPr>
          <w:rFonts w:asciiTheme="minorHAnsi" w:hAnsiTheme="minorHAnsi" w:cstheme="minorHAnsi"/>
          <w:sz w:val="22"/>
          <w:szCs w:val="22"/>
        </w:rPr>
      </w:pPr>
      <w:r w:rsidRPr="004170F7">
        <w:rPr>
          <w:rFonts w:asciiTheme="minorHAnsi" w:hAnsiTheme="minorHAnsi" w:cstheme="minorHAnsi"/>
          <w:b/>
          <w:bCs/>
          <w:sz w:val="22"/>
          <w:szCs w:val="22"/>
        </w:rPr>
        <w:t>TRABAJO EN EQUIPO: MESA DE DEBATE CRÍTICO</w:t>
      </w:r>
      <w:r w:rsidR="004170F7">
        <w:rPr>
          <w:rFonts w:asciiTheme="minorHAnsi" w:hAnsiTheme="minorHAnsi" w:cstheme="minorHAnsi"/>
          <w:b/>
          <w:bCs/>
          <w:sz w:val="22"/>
          <w:szCs w:val="22"/>
        </w:rPr>
        <w:t>:</w:t>
      </w:r>
    </w:p>
    <w:p w14:paraId="0B7399F6" w14:textId="57024826" w:rsidR="00781749" w:rsidRDefault="00F10323" w:rsidP="004170F7">
      <w:pPr>
        <w:pStyle w:val="NormalWeb"/>
        <w:spacing w:before="0" w:beforeAutospacing="0" w:after="0" w:afterAutospacing="0"/>
        <w:ind w:left="227" w:right="227"/>
        <w:jc w:val="both"/>
        <w:rPr>
          <w:rFonts w:asciiTheme="minorHAnsi" w:hAnsiTheme="minorHAnsi" w:cstheme="minorHAnsi"/>
          <w:sz w:val="22"/>
          <w:szCs w:val="22"/>
        </w:rPr>
      </w:pPr>
      <w:r w:rsidRPr="00781749">
        <w:rPr>
          <w:rFonts w:asciiTheme="minorHAnsi" w:hAnsiTheme="minorHAnsi" w:cstheme="minorHAnsi"/>
          <w:b/>
          <w:bCs/>
          <w:sz w:val="22"/>
          <w:szCs w:val="22"/>
        </w:rPr>
        <w:t xml:space="preserve">Instrucciones: </w:t>
      </w:r>
      <w:r w:rsidRPr="00F10323">
        <w:rPr>
          <w:rFonts w:asciiTheme="minorHAnsi" w:hAnsiTheme="minorHAnsi" w:cstheme="minorHAnsi"/>
          <w:sz w:val="22"/>
          <w:szCs w:val="22"/>
        </w:rPr>
        <w:t>Deberán analizar las fuentes de la ficha desde la perspectiva de su rol y preparar argumentos sólidos para la mesa de debate, buscando siempre una solución orientada a la gestión responsable y el desarrollo sostenible.</w:t>
      </w:r>
    </w:p>
    <w:p w14:paraId="2DED476D" w14:textId="602AEF64" w:rsidR="00781749" w:rsidRDefault="00F10323" w:rsidP="004170F7">
      <w:pPr>
        <w:pStyle w:val="NormalWeb"/>
        <w:spacing w:before="0" w:beforeAutospacing="0" w:after="0" w:afterAutospacing="0"/>
        <w:ind w:left="227" w:right="227"/>
        <w:jc w:val="both"/>
        <w:rPr>
          <w:rFonts w:asciiTheme="minorHAnsi" w:hAnsiTheme="minorHAnsi" w:cstheme="minorHAnsi"/>
          <w:sz w:val="22"/>
          <w:szCs w:val="22"/>
        </w:rPr>
      </w:pPr>
      <w:r w:rsidRPr="00F10323">
        <w:rPr>
          <w:rFonts w:ascii="Segoe UI Emoji" w:hAnsi="Segoe UI Emoji" w:cs="Segoe UI Emoji"/>
          <w:sz w:val="22"/>
          <w:szCs w:val="22"/>
        </w:rPr>
        <w:t>🔵</w:t>
      </w:r>
      <w:r w:rsidRPr="00F10323">
        <w:rPr>
          <w:rFonts w:asciiTheme="minorHAnsi" w:hAnsiTheme="minorHAnsi" w:cstheme="minorHAnsi"/>
          <w:sz w:val="22"/>
          <w:szCs w:val="22"/>
        </w:rPr>
        <w:t xml:space="preserve"> </w:t>
      </w:r>
      <w:r w:rsidRPr="00781749">
        <w:rPr>
          <w:rFonts w:asciiTheme="minorHAnsi" w:hAnsiTheme="minorHAnsi" w:cstheme="minorHAnsi"/>
          <w:b/>
          <w:bCs/>
          <w:sz w:val="22"/>
          <w:szCs w:val="22"/>
        </w:rPr>
        <w:t>Grupo 1 (Ministerio de Economía y Finanzas - MEF):</w:t>
      </w:r>
      <w:r w:rsidRPr="00F10323">
        <w:rPr>
          <w:rFonts w:asciiTheme="minorHAnsi" w:hAnsiTheme="minorHAnsi" w:cstheme="minorHAnsi"/>
          <w:sz w:val="22"/>
          <w:szCs w:val="22"/>
        </w:rPr>
        <w:t xml:space="preserve"> Tu objetivo es defender las oportunidades del libre comercio, la atracción de grandes capitales globales (como las inversiones chinas) y el crecimiento del PBI nacional a través del Megapuerto de Chancay. </w:t>
      </w:r>
    </w:p>
    <w:p w14:paraId="22B7453C" w14:textId="77432C57" w:rsidR="00781749" w:rsidRDefault="00F10323" w:rsidP="004170F7">
      <w:pPr>
        <w:pStyle w:val="NormalWeb"/>
        <w:spacing w:before="0" w:beforeAutospacing="0" w:after="0" w:afterAutospacing="0"/>
        <w:ind w:left="227" w:right="227"/>
        <w:jc w:val="both"/>
        <w:rPr>
          <w:rFonts w:asciiTheme="minorHAnsi" w:hAnsiTheme="minorHAnsi" w:cstheme="minorHAnsi"/>
          <w:sz w:val="22"/>
          <w:szCs w:val="22"/>
        </w:rPr>
      </w:pPr>
      <w:r w:rsidRPr="00F10323">
        <w:rPr>
          <w:rFonts w:ascii="Segoe UI Emoji" w:hAnsi="Segoe UI Emoji" w:cs="Segoe UI Emoji"/>
          <w:sz w:val="22"/>
          <w:szCs w:val="22"/>
        </w:rPr>
        <w:t>🟢</w:t>
      </w:r>
      <w:r w:rsidRPr="00F10323">
        <w:rPr>
          <w:rFonts w:asciiTheme="minorHAnsi" w:hAnsiTheme="minorHAnsi" w:cstheme="minorHAnsi"/>
          <w:sz w:val="22"/>
          <w:szCs w:val="22"/>
        </w:rPr>
        <w:t xml:space="preserve"> </w:t>
      </w:r>
      <w:r w:rsidRPr="00781749">
        <w:rPr>
          <w:rFonts w:asciiTheme="minorHAnsi" w:hAnsiTheme="minorHAnsi" w:cstheme="minorHAnsi"/>
          <w:b/>
          <w:bCs/>
          <w:sz w:val="22"/>
          <w:szCs w:val="22"/>
        </w:rPr>
        <w:t>Grupo 2 (Defensores Ambientales y Comunidad Local):</w:t>
      </w:r>
      <w:r w:rsidRPr="00F10323">
        <w:rPr>
          <w:rFonts w:asciiTheme="minorHAnsi" w:hAnsiTheme="minorHAnsi" w:cstheme="minorHAnsi"/>
          <w:sz w:val="22"/>
          <w:szCs w:val="22"/>
        </w:rPr>
        <w:t xml:space="preserve"> Tu objetivo es cuestionar la altísima demanda de energía eléctrica que exigirá el puerto automatizado. Debes advertir sobre el riesgo de que esto encarezca las tarifas del consumo doméstico y exigir un transporte basado en energías ecoeficientes.  </w:t>
      </w:r>
    </w:p>
    <w:p w14:paraId="6F6ABCBF" w14:textId="77777777" w:rsidR="004170F7" w:rsidRDefault="00F10323" w:rsidP="004170F7">
      <w:pPr>
        <w:pStyle w:val="NormalWeb"/>
        <w:spacing w:before="0" w:beforeAutospacing="0" w:after="0" w:afterAutospacing="0"/>
        <w:ind w:left="227" w:right="227"/>
        <w:jc w:val="both"/>
        <w:rPr>
          <w:rFonts w:asciiTheme="minorHAnsi" w:hAnsiTheme="minorHAnsi" w:cstheme="minorHAnsi"/>
          <w:sz w:val="22"/>
          <w:szCs w:val="22"/>
        </w:rPr>
      </w:pPr>
      <w:r w:rsidRPr="00F10323">
        <w:rPr>
          <w:rFonts w:ascii="Segoe UI Emoji" w:hAnsi="Segoe UI Emoji" w:cs="Segoe UI Emoji"/>
          <w:sz w:val="22"/>
          <w:szCs w:val="22"/>
        </w:rPr>
        <w:t>🔴</w:t>
      </w:r>
      <w:r w:rsidRPr="00F10323">
        <w:rPr>
          <w:rFonts w:asciiTheme="minorHAnsi" w:hAnsiTheme="minorHAnsi" w:cstheme="minorHAnsi"/>
          <w:sz w:val="22"/>
          <w:szCs w:val="22"/>
        </w:rPr>
        <w:t xml:space="preserve"> </w:t>
      </w:r>
      <w:r w:rsidRPr="00781749">
        <w:rPr>
          <w:rFonts w:asciiTheme="minorHAnsi" w:hAnsiTheme="minorHAnsi" w:cstheme="minorHAnsi"/>
          <w:b/>
          <w:bCs/>
          <w:sz w:val="22"/>
          <w:szCs w:val="22"/>
        </w:rPr>
        <w:t>Grupo 3 (Corporaciones Transnacionales de Inversión</w:t>
      </w:r>
      <w:r w:rsidRPr="00F10323">
        <w:rPr>
          <w:rFonts w:asciiTheme="minorHAnsi" w:hAnsiTheme="minorHAnsi" w:cstheme="minorHAnsi"/>
          <w:sz w:val="22"/>
          <w:szCs w:val="22"/>
        </w:rPr>
        <w:t>): Tu objetivo es exponer las ventajas comparativas del Perú en la cuenca del Pacífico. Exiges al Estado peruano estabilidad jurídica, seguridad energética e</w:t>
      </w:r>
      <w:r w:rsidR="004E235D">
        <w:rPr>
          <w:rFonts w:asciiTheme="minorHAnsi" w:hAnsiTheme="minorHAnsi" w:cstheme="minorHAnsi"/>
          <w:sz w:val="22"/>
          <w:szCs w:val="22"/>
        </w:rPr>
        <w:t xml:space="preserve"> </w:t>
      </w:r>
      <w:r w:rsidRPr="00F10323">
        <w:rPr>
          <w:rFonts w:asciiTheme="minorHAnsi" w:hAnsiTheme="minorHAnsi" w:cstheme="minorHAnsi"/>
          <w:sz w:val="22"/>
          <w:szCs w:val="22"/>
        </w:rPr>
        <w:t>infraestructura moderna para poder operar con eficiencia global.</w:t>
      </w:r>
    </w:p>
    <w:p w14:paraId="306D8916" w14:textId="77777777" w:rsidR="004170F7" w:rsidRDefault="004170F7" w:rsidP="004170F7">
      <w:pPr>
        <w:pStyle w:val="NormalWeb"/>
        <w:spacing w:before="0" w:beforeAutospacing="0" w:after="0" w:afterAutospacing="0"/>
        <w:ind w:left="227" w:right="227"/>
        <w:jc w:val="both"/>
        <w:rPr>
          <w:rFonts w:asciiTheme="minorHAnsi" w:hAnsiTheme="minorHAnsi" w:cstheme="minorHAnsi"/>
          <w:sz w:val="22"/>
          <w:szCs w:val="22"/>
        </w:rPr>
      </w:pPr>
    </w:p>
    <w:p w14:paraId="07EC2AA3" w14:textId="77777777" w:rsidR="004170F7" w:rsidRDefault="00F10323" w:rsidP="004170F7">
      <w:pPr>
        <w:pStyle w:val="NormalWeb"/>
        <w:spacing w:before="0" w:beforeAutospacing="0" w:after="0" w:afterAutospacing="0"/>
        <w:ind w:left="227" w:right="227"/>
        <w:jc w:val="both"/>
        <w:rPr>
          <w:rFonts w:asciiTheme="minorHAnsi" w:hAnsiTheme="minorHAnsi" w:cstheme="minorHAnsi"/>
          <w:sz w:val="22"/>
          <w:szCs w:val="22"/>
        </w:rPr>
      </w:pPr>
      <w:r w:rsidRPr="00781749">
        <w:rPr>
          <w:rFonts w:asciiTheme="minorHAnsi" w:hAnsiTheme="minorHAnsi" w:cstheme="minorHAnsi"/>
          <w:b/>
          <w:bCs/>
          <w:sz w:val="22"/>
          <w:szCs w:val="22"/>
        </w:rPr>
        <w:t>Matriz de Preparación para el Debate:</w:t>
      </w:r>
    </w:p>
    <w:p w14:paraId="20D934C2" w14:textId="6F82CC80" w:rsidR="00781749" w:rsidRDefault="00F10323" w:rsidP="004170F7">
      <w:pPr>
        <w:pStyle w:val="NormalWeb"/>
        <w:spacing w:before="0" w:beforeAutospacing="0" w:after="0" w:afterAutospacing="0"/>
        <w:ind w:left="227" w:right="227"/>
        <w:jc w:val="both"/>
        <w:rPr>
          <w:rFonts w:asciiTheme="minorHAnsi" w:hAnsiTheme="minorHAnsi" w:cstheme="minorHAnsi"/>
          <w:sz w:val="22"/>
          <w:szCs w:val="22"/>
        </w:rPr>
      </w:pPr>
      <w:r w:rsidRPr="00F10323">
        <w:rPr>
          <w:rFonts w:asciiTheme="minorHAnsi" w:hAnsiTheme="minorHAnsi" w:cstheme="minorHAnsi"/>
          <w:sz w:val="22"/>
          <w:szCs w:val="22"/>
        </w:rPr>
        <w:t>Utiliza este espacio con tu equipo para estructurar los argumentos económicos que defenderán en el aula:</w:t>
      </w:r>
    </w:p>
    <w:p w14:paraId="6417EEDE" w14:textId="77777777" w:rsidR="004170F7" w:rsidRDefault="004170F7" w:rsidP="004170F7">
      <w:pPr>
        <w:pStyle w:val="NormalWeb"/>
        <w:spacing w:before="0" w:beforeAutospacing="0" w:after="0" w:afterAutospacing="0"/>
        <w:ind w:left="227" w:right="227"/>
        <w:jc w:val="both"/>
        <w:rPr>
          <w:rFonts w:asciiTheme="minorHAnsi" w:hAnsiTheme="minorHAnsi" w:cstheme="minorHAnsi"/>
          <w:sz w:val="22"/>
          <w:szCs w:val="22"/>
        </w:rPr>
      </w:pPr>
    </w:p>
    <w:tbl>
      <w:tblPr>
        <w:tblStyle w:val="Tablaconcuadrcula"/>
        <w:tblW w:w="0" w:type="auto"/>
        <w:tblInd w:w="137" w:type="dxa"/>
        <w:tblLook w:val="04A0" w:firstRow="1" w:lastRow="0" w:firstColumn="1" w:lastColumn="0" w:noHBand="0" w:noVBand="1"/>
      </w:tblPr>
      <w:tblGrid>
        <w:gridCol w:w="3260"/>
        <w:gridCol w:w="3537"/>
        <w:gridCol w:w="3267"/>
      </w:tblGrid>
      <w:tr w:rsidR="00781749" w14:paraId="558DCA90" w14:textId="77777777" w:rsidTr="00BB26F7">
        <w:trPr>
          <w:trHeight w:val="830"/>
        </w:trPr>
        <w:tc>
          <w:tcPr>
            <w:tcW w:w="3260" w:type="dxa"/>
            <w:shd w:val="clear" w:color="auto" w:fill="D9E2F3" w:themeFill="accent1" w:themeFillTint="33"/>
          </w:tcPr>
          <w:p w14:paraId="128E7344" w14:textId="27889753" w:rsidR="00781749" w:rsidRDefault="00781749" w:rsidP="004170F7">
            <w:pPr>
              <w:pStyle w:val="NormalWeb"/>
              <w:spacing w:before="0" w:beforeAutospacing="0" w:after="0" w:afterAutospacing="0"/>
              <w:ind w:left="-57" w:right="-57"/>
              <w:jc w:val="center"/>
              <w:rPr>
                <w:rFonts w:asciiTheme="minorHAnsi" w:hAnsiTheme="minorHAnsi" w:cstheme="minorHAnsi"/>
                <w:sz w:val="22"/>
                <w:szCs w:val="22"/>
              </w:rPr>
            </w:pPr>
            <w:r w:rsidRPr="00781749">
              <w:rPr>
                <w:rFonts w:asciiTheme="minorHAnsi" w:hAnsiTheme="minorHAnsi" w:cstheme="minorHAnsi"/>
                <w:b/>
                <w:bCs/>
                <w:sz w:val="22"/>
                <w:szCs w:val="22"/>
              </w:rPr>
              <w:t>Argumentos a favor de nuestro rol</w:t>
            </w:r>
            <w:r w:rsidRPr="00F10323">
              <w:rPr>
                <w:rFonts w:asciiTheme="minorHAnsi" w:hAnsiTheme="minorHAnsi" w:cstheme="minorHAnsi"/>
                <w:sz w:val="22"/>
                <w:szCs w:val="22"/>
              </w:rPr>
              <w:t xml:space="preserve"> ¿Cómo beneficiamos a la economía?</w:t>
            </w:r>
          </w:p>
        </w:tc>
        <w:tc>
          <w:tcPr>
            <w:tcW w:w="3537" w:type="dxa"/>
            <w:shd w:val="clear" w:color="auto" w:fill="D9E2F3" w:themeFill="accent1" w:themeFillTint="33"/>
          </w:tcPr>
          <w:p w14:paraId="485B502B" w14:textId="77777777" w:rsidR="00781749" w:rsidRDefault="00781749" w:rsidP="004170F7">
            <w:pPr>
              <w:pStyle w:val="NormalWeb"/>
              <w:spacing w:before="0" w:beforeAutospacing="0" w:after="0" w:afterAutospacing="0"/>
              <w:ind w:left="-57" w:right="-57"/>
              <w:jc w:val="center"/>
              <w:rPr>
                <w:rFonts w:asciiTheme="minorHAnsi" w:hAnsiTheme="minorHAnsi" w:cstheme="minorHAnsi"/>
                <w:sz w:val="22"/>
                <w:szCs w:val="22"/>
              </w:rPr>
            </w:pPr>
            <w:r w:rsidRPr="00781749">
              <w:rPr>
                <w:rFonts w:asciiTheme="minorHAnsi" w:hAnsiTheme="minorHAnsi" w:cstheme="minorHAnsi"/>
                <w:b/>
                <w:bCs/>
                <w:sz w:val="22"/>
                <w:szCs w:val="22"/>
              </w:rPr>
              <w:t>Riesgos o críticas que debemos responder</w:t>
            </w:r>
            <w:r w:rsidRPr="00F10323">
              <w:rPr>
                <w:rFonts w:asciiTheme="minorHAnsi" w:hAnsiTheme="minorHAnsi" w:cstheme="minorHAnsi"/>
                <w:sz w:val="22"/>
                <w:szCs w:val="22"/>
              </w:rPr>
              <w:t xml:space="preserve"> </w:t>
            </w:r>
          </w:p>
          <w:p w14:paraId="7DE8C4E0" w14:textId="6FA59F4E" w:rsidR="00781749" w:rsidRDefault="00781749" w:rsidP="00BB26F7">
            <w:pPr>
              <w:pStyle w:val="NormalWeb"/>
              <w:spacing w:before="0" w:beforeAutospacing="0" w:after="0" w:afterAutospacing="0"/>
              <w:ind w:left="-57" w:right="-113"/>
              <w:jc w:val="both"/>
              <w:rPr>
                <w:rFonts w:asciiTheme="minorHAnsi" w:hAnsiTheme="minorHAnsi" w:cstheme="minorHAnsi"/>
                <w:sz w:val="22"/>
                <w:szCs w:val="22"/>
              </w:rPr>
            </w:pPr>
            <w:r w:rsidRPr="00F10323">
              <w:rPr>
                <w:rFonts w:asciiTheme="minorHAnsi" w:hAnsiTheme="minorHAnsi" w:cstheme="minorHAnsi"/>
                <w:sz w:val="22"/>
                <w:szCs w:val="22"/>
              </w:rPr>
              <w:t>¿Qué nos van a cuestionar los grupos?</w:t>
            </w:r>
          </w:p>
        </w:tc>
        <w:tc>
          <w:tcPr>
            <w:tcW w:w="3267" w:type="dxa"/>
            <w:shd w:val="clear" w:color="auto" w:fill="D9E2F3" w:themeFill="accent1" w:themeFillTint="33"/>
          </w:tcPr>
          <w:p w14:paraId="65D5C906" w14:textId="2BC7C256" w:rsidR="00781749" w:rsidRDefault="00781749" w:rsidP="00BB26F7">
            <w:pPr>
              <w:pStyle w:val="NormalWeb"/>
              <w:spacing w:before="0" w:beforeAutospacing="0" w:after="0" w:afterAutospacing="0"/>
              <w:ind w:left="-57" w:right="-57"/>
              <w:jc w:val="center"/>
              <w:rPr>
                <w:rFonts w:asciiTheme="minorHAnsi" w:hAnsiTheme="minorHAnsi" w:cstheme="minorHAnsi"/>
                <w:sz w:val="22"/>
                <w:szCs w:val="22"/>
              </w:rPr>
            </w:pPr>
            <w:r w:rsidRPr="00781749">
              <w:rPr>
                <w:rFonts w:asciiTheme="minorHAnsi" w:hAnsiTheme="minorHAnsi" w:cstheme="minorHAnsi"/>
                <w:b/>
                <w:bCs/>
                <w:sz w:val="22"/>
                <w:szCs w:val="22"/>
              </w:rPr>
              <w:t>Propuesta de Solución Sostenible</w:t>
            </w:r>
            <w:r w:rsidRPr="00F10323">
              <w:rPr>
                <w:rFonts w:asciiTheme="minorHAnsi" w:hAnsiTheme="minorHAnsi" w:cstheme="minorHAnsi"/>
                <w:sz w:val="22"/>
                <w:szCs w:val="22"/>
              </w:rPr>
              <w:t xml:space="preserve"> ¿Cómo logramos un equilibrio ecoeficiente?</w:t>
            </w:r>
          </w:p>
        </w:tc>
      </w:tr>
      <w:tr w:rsidR="00781749" w14:paraId="08F56C17" w14:textId="77777777" w:rsidTr="00BB26F7">
        <w:tc>
          <w:tcPr>
            <w:tcW w:w="3260" w:type="dxa"/>
          </w:tcPr>
          <w:p w14:paraId="0F42AE9B" w14:textId="77777777" w:rsidR="00781749" w:rsidRDefault="00781749" w:rsidP="00781749">
            <w:pPr>
              <w:pStyle w:val="NormalWeb"/>
              <w:spacing w:before="0" w:beforeAutospacing="0" w:after="0" w:afterAutospacing="0"/>
              <w:rPr>
                <w:rFonts w:asciiTheme="minorHAnsi" w:hAnsiTheme="minorHAnsi" w:cstheme="minorHAnsi"/>
                <w:sz w:val="22"/>
                <w:szCs w:val="22"/>
              </w:rPr>
            </w:pPr>
          </w:p>
          <w:p w14:paraId="56530F61" w14:textId="77777777" w:rsidR="00781749" w:rsidRDefault="00781749" w:rsidP="00781749">
            <w:pPr>
              <w:pStyle w:val="NormalWeb"/>
              <w:spacing w:before="0" w:beforeAutospacing="0" w:after="0" w:afterAutospacing="0"/>
              <w:rPr>
                <w:rFonts w:asciiTheme="minorHAnsi" w:hAnsiTheme="minorHAnsi" w:cstheme="minorHAnsi"/>
                <w:sz w:val="22"/>
                <w:szCs w:val="22"/>
              </w:rPr>
            </w:pPr>
          </w:p>
          <w:p w14:paraId="4DCDDCA5" w14:textId="77777777" w:rsidR="00781749" w:rsidRDefault="00781749" w:rsidP="00781749">
            <w:pPr>
              <w:pStyle w:val="NormalWeb"/>
              <w:spacing w:before="0" w:beforeAutospacing="0" w:after="0" w:afterAutospacing="0"/>
              <w:rPr>
                <w:rFonts w:asciiTheme="minorHAnsi" w:hAnsiTheme="minorHAnsi" w:cstheme="minorHAnsi"/>
                <w:sz w:val="22"/>
                <w:szCs w:val="22"/>
              </w:rPr>
            </w:pPr>
          </w:p>
          <w:p w14:paraId="43D8D47F" w14:textId="77777777" w:rsidR="00781749" w:rsidRDefault="00781749" w:rsidP="00781749">
            <w:pPr>
              <w:pStyle w:val="NormalWeb"/>
              <w:spacing w:before="0" w:beforeAutospacing="0" w:after="0" w:afterAutospacing="0"/>
              <w:rPr>
                <w:rFonts w:asciiTheme="minorHAnsi" w:hAnsiTheme="minorHAnsi" w:cstheme="minorHAnsi"/>
                <w:sz w:val="22"/>
                <w:szCs w:val="22"/>
              </w:rPr>
            </w:pPr>
          </w:p>
          <w:p w14:paraId="390BE12E" w14:textId="77777777" w:rsidR="00781749" w:rsidRDefault="00781749" w:rsidP="00781749">
            <w:pPr>
              <w:pStyle w:val="NormalWeb"/>
              <w:spacing w:before="0" w:beforeAutospacing="0" w:after="0" w:afterAutospacing="0"/>
              <w:rPr>
                <w:rFonts w:asciiTheme="minorHAnsi" w:hAnsiTheme="minorHAnsi" w:cstheme="minorHAnsi"/>
                <w:sz w:val="22"/>
                <w:szCs w:val="22"/>
              </w:rPr>
            </w:pPr>
          </w:p>
          <w:p w14:paraId="4CC7AF58" w14:textId="77777777" w:rsidR="00781749" w:rsidRDefault="00781749" w:rsidP="00781749">
            <w:pPr>
              <w:pStyle w:val="NormalWeb"/>
              <w:spacing w:before="0" w:beforeAutospacing="0" w:after="0" w:afterAutospacing="0"/>
              <w:rPr>
                <w:rFonts w:asciiTheme="minorHAnsi" w:hAnsiTheme="minorHAnsi" w:cstheme="minorHAnsi"/>
                <w:sz w:val="22"/>
                <w:szCs w:val="22"/>
              </w:rPr>
            </w:pPr>
          </w:p>
          <w:p w14:paraId="17DE3845" w14:textId="77777777" w:rsidR="00781749" w:rsidRDefault="00781749" w:rsidP="00781749">
            <w:pPr>
              <w:pStyle w:val="NormalWeb"/>
              <w:spacing w:before="0" w:beforeAutospacing="0" w:after="0" w:afterAutospacing="0"/>
              <w:rPr>
                <w:rFonts w:asciiTheme="minorHAnsi" w:hAnsiTheme="minorHAnsi" w:cstheme="minorHAnsi"/>
                <w:sz w:val="22"/>
                <w:szCs w:val="22"/>
              </w:rPr>
            </w:pPr>
          </w:p>
          <w:p w14:paraId="3BA0D8EB" w14:textId="77777777" w:rsidR="00781749" w:rsidRDefault="00781749" w:rsidP="00781749">
            <w:pPr>
              <w:pStyle w:val="NormalWeb"/>
              <w:spacing w:before="0" w:beforeAutospacing="0" w:after="0" w:afterAutospacing="0"/>
              <w:rPr>
                <w:rFonts w:asciiTheme="minorHAnsi" w:hAnsiTheme="minorHAnsi" w:cstheme="minorHAnsi"/>
                <w:sz w:val="22"/>
                <w:szCs w:val="22"/>
              </w:rPr>
            </w:pPr>
          </w:p>
        </w:tc>
        <w:tc>
          <w:tcPr>
            <w:tcW w:w="3537" w:type="dxa"/>
          </w:tcPr>
          <w:p w14:paraId="24AE8AB6" w14:textId="77777777" w:rsidR="00781749" w:rsidRDefault="00781749" w:rsidP="00781749">
            <w:pPr>
              <w:pStyle w:val="NormalWeb"/>
              <w:spacing w:before="0" w:beforeAutospacing="0" w:after="0" w:afterAutospacing="0"/>
              <w:rPr>
                <w:rFonts w:asciiTheme="minorHAnsi" w:hAnsiTheme="minorHAnsi" w:cstheme="minorHAnsi"/>
                <w:sz w:val="22"/>
                <w:szCs w:val="22"/>
              </w:rPr>
            </w:pPr>
          </w:p>
        </w:tc>
        <w:tc>
          <w:tcPr>
            <w:tcW w:w="3267" w:type="dxa"/>
          </w:tcPr>
          <w:p w14:paraId="570C2BB4" w14:textId="77777777" w:rsidR="00781749" w:rsidRDefault="00781749" w:rsidP="00781749">
            <w:pPr>
              <w:pStyle w:val="NormalWeb"/>
              <w:spacing w:before="0" w:beforeAutospacing="0" w:after="0" w:afterAutospacing="0"/>
              <w:rPr>
                <w:rFonts w:asciiTheme="minorHAnsi" w:hAnsiTheme="minorHAnsi" w:cstheme="minorHAnsi"/>
                <w:sz w:val="22"/>
                <w:szCs w:val="22"/>
              </w:rPr>
            </w:pPr>
          </w:p>
        </w:tc>
      </w:tr>
    </w:tbl>
    <w:p w14:paraId="5B96247A" w14:textId="77777777" w:rsidR="00095CFE" w:rsidRDefault="00095CFE" w:rsidP="00BB26F7">
      <w:pPr>
        <w:pStyle w:val="Sinespaciado"/>
        <w:rPr>
          <w:lang w:val="es-419" w:eastAsia="es-419"/>
        </w:rPr>
      </w:pPr>
    </w:p>
    <w:p w14:paraId="5F93E847" w14:textId="46057CEB" w:rsidR="006A036F" w:rsidRPr="00F10323" w:rsidRDefault="006A036F" w:rsidP="000C2B9D">
      <w:pPr>
        <w:widowControl/>
        <w:autoSpaceDE/>
        <w:autoSpaceDN/>
        <w:ind w:left="-142"/>
        <w:jc w:val="center"/>
        <w:rPr>
          <w:rFonts w:asciiTheme="minorHAnsi" w:hAnsiTheme="minorHAnsi" w:cstheme="minorHAnsi"/>
          <w:b/>
          <w:bCs/>
          <w:color w:val="0070C0"/>
          <w:sz w:val="28"/>
          <w:szCs w:val="28"/>
          <w:lang w:val="es-419" w:eastAsia="es-419"/>
        </w:rPr>
      </w:pPr>
      <w:r w:rsidRPr="00F10323">
        <w:rPr>
          <w:rFonts w:asciiTheme="minorHAnsi" w:hAnsiTheme="minorHAnsi" w:cstheme="minorHAnsi"/>
          <w:b/>
          <w:bCs/>
          <w:color w:val="0070C0"/>
          <w:sz w:val="28"/>
          <w:szCs w:val="28"/>
          <w:lang w:val="es-419" w:eastAsia="es-419"/>
        </w:rPr>
        <w:t>AHORA TIENES UN RETO MAYOR</w:t>
      </w:r>
    </w:p>
    <w:p w14:paraId="1C23BCF3" w14:textId="70D7C0CF" w:rsidR="005A2F97" w:rsidRPr="00122A78" w:rsidRDefault="00AA6F88" w:rsidP="00BB26F7">
      <w:pPr>
        <w:pStyle w:val="Sinespaciado"/>
        <w:rPr>
          <w:color w:val="4472C4" w:themeColor="accent1"/>
          <w:sz w:val="28"/>
          <w:szCs w:val="28"/>
          <w:lang w:val="es-419" w:eastAsia="es-419"/>
        </w:rPr>
      </w:pPr>
      <w:r>
        <w:rPr>
          <w:noProof/>
          <w:lang w:val="es-PE" w:eastAsia="es-PE"/>
        </w:rPr>
        <w:drawing>
          <wp:anchor distT="0" distB="0" distL="114300" distR="114300" simplePos="0" relativeHeight="251725824" behindDoc="0" locked="0" layoutInCell="1" allowOverlap="1" wp14:anchorId="333EE51D" wp14:editId="342AC18E">
            <wp:simplePos x="0" y="0"/>
            <wp:positionH relativeFrom="margin">
              <wp:posOffset>4136390</wp:posOffset>
            </wp:positionH>
            <wp:positionV relativeFrom="paragraph">
              <wp:posOffset>180975</wp:posOffset>
            </wp:positionV>
            <wp:extent cx="2286000" cy="1552575"/>
            <wp:effectExtent l="0" t="0" r="0" b="9525"/>
            <wp:wrapSquare wrapText="bothSides"/>
            <wp:docPr id="120025657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1552575"/>
                    </a:xfrm>
                    <a:prstGeom prst="rect">
                      <a:avLst/>
                    </a:prstGeom>
                    <a:noFill/>
                  </pic:spPr>
                </pic:pic>
              </a:graphicData>
            </a:graphic>
            <wp14:sizeRelH relativeFrom="margin">
              <wp14:pctWidth>0</wp14:pctWidth>
            </wp14:sizeRelH>
            <wp14:sizeRelV relativeFrom="margin">
              <wp14:pctHeight>0</wp14:pctHeight>
            </wp14:sizeRelV>
          </wp:anchor>
        </w:drawing>
      </w:r>
    </w:p>
    <w:p w14:paraId="5ED9D53D" w14:textId="116B4F72" w:rsidR="008916A6" w:rsidRPr="009F45C5" w:rsidRDefault="006A036F" w:rsidP="00BB26F7">
      <w:pPr>
        <w:pStyle w:val="NormalWeb"/>
        <w:spacing w:before="0" w:beforeAutospacing="0" w:after="0" w:afterAutospacing="0"/>
        <w:ind w:left="227" w:right="227"/>
        <w:jc w:val="both"/>
        <w:rPr>
          <w:rFonts w:asciiTheme="minorHAnsi" w:hAnsiTheme="minorHAnsi" w:cstheme="minorHAnsi"/>
          <w:noProof/>
        </w:rPr>
      </w:pPr>
      <w:r w:rsidRPr="00D202B5">
        <w:rPr>
          <w:rFonts w:asciiTheme="minorHAnsi" w:hAnsiTheme="minorHAnsi" w:cstheme="minorHAnsi"/>
          <w:b/>
          <w:bCs/>
          <w:lang w:val="es-419" w:eastAsia="es-419"/>
        </w:rPr>
        <w:t>ACTIVIDAD FINAL</w:t>
      </w:r>
      <w:r w:rsidR="00BC3323" w:rsidRPr="00D202B5">
        <w:rPr>
          <w:rFonts w:asciiTheme="minorHAnsi" w:hAnsiTheme="minorHAnsi" w:cstheme="minorHAnsi"/>
          <w:b/>
          <w:bCs/>
          <w:lang w:val="es-419" w:eastAsia="es-419"/>
        </w:rPr>
        <w:t xml:space="preserve"> - </w:t>
      </w:r>
      <w:r w:rsidR="00F10323" w:rsidRPr="00F10323">
        <w:rPr>
          <w:rFonts w:asciiTheme="minorHAnsi" w:hAnsiTheme="minorHAnsi" w:cstheme="minorHAnsi"/>
          <w:b/>
          <w:bCs/>
          <w:lang w:val="es-419" w:eastAsia="es-419"/>
        </w:rPr>
        <w:t>"SHARK TANK ENERGÉTICO PERÚ 2030</w:t>
      </w:r>
      <w:r w:rsidR="00D202B5">
        <w:rPr>
          <w:rFonts w:asciiTheme="minorHAnsi" w:hAnsiTheme="minorHAnsi" w:cstheme="minorHAnsi"/>
          <w:b/>
          <w:bCs/>
          <w:lang w:val="es-419" w:eastAsia="es-419"/>
        </w:rPr>
        <w:t>:</w:t>
      </w:r>
    </w:p>
    <w:p w14:paraId="46686B3A" w14:textId="33DD4286" w:rsidR="009F45C5" w:rsidRPr="00F10323" w:rsidRDefault="00F10323" w:rsidP="00BB26F7">
      <w:pPr>
        <w:pStyle w:val="NormalWeb"/>
        <w:spacing w:before="0" w:beforeAutospacing="0" w:after="0" w:afterAutospacing="0"/>
        <w:ind w:left="227" w:right="227"/>
        <w:jc w:val="both"/>
        <w:rPr>
          <w:rFonts w:asciiTheme="minorHAnsi" w:hAnsiTheme="minorHAnsi" w:cstheme="minorHAnsi"/>
          <w:sz w:val="22"/>
          <w:szCs w:val="22"/>
          <w:lang w:val="es-419" w:eastAsia="es-419"/>
        </w:rPr>
      </w:pPr>
      <w:r w:rsidRPr="00F10323">
        <w:rPr>
          <w:rFonts w:asciiTheme="minorHAnsi" w:hAnsiTheme="minorHAnsi" w:cstheme="minorHAnsi"/>
          <w:b/>
          <w:bCs/>
          <w:sz w:val="22"/>
          <w:szCs w:val="22"/>
          <w:lang w:val="es-419" w:eastAsia="es-419"/>
        </w:rPr>
        <w:t xml:space="preserve">Situación: </w:t>
      </w:r>
      <w:r w:rsidRPr="00F10323">
        <w:rPr>
          <w:rFonts w:asciiTheme="minorHAnsi" w:hAnsiTheme="minorHAnsi" w:cstheme="minorHAnsi"/>
          <w:sz w:val="22"/>
          <w:szCs w:val="22"/>
          <w:lang w:val="es-419" w:eastAsia="es-419"/>
        </w:rPr>
        <w:t xml:space="preserve">Un consorcio de inversionistas internacionales (los "Tiburones") llega al Perú con la intención de financiar proyectos en las zonas de influencia del Megapuerto de Chancay y los nodos energéticos del sur. Tu equipo representa a una consultora de desarrollo económico peruana y debe presentar un </w:t>
      </w:r>
      <w:r w:rsidRPr="00781749">
        <w:rPr>
          <w:rFonts w:asciiTheme="minorHAnsi" w:hAnsiTheme="minorHAnsi" w:cstheme="minorHAnsi"/>
          <w:b/>
          <w:bCs/>
          <w:sz w:val="22"/>
          <w:szCs w:val="22"/>
          <w:lang w:val="es-419" w:eastAsia="es-419"/>
        </w:rPr>
        <w:t>Pitch de Negocio</w:t>
      </w:r>
      <w:r w:rsidRPr="00F10323">
        <w:rPr>
          <w:rFonts w:asciiTheme="minorHAnsi" w:hAnsiTheme="minorHAnsi" w:cstheme="minorHAnsi"/>
          <w:sz w:val="22"/>
          <w:szCs w:val="22"/>
          <w:lang w:val="es-419" w:eastAsia="es-419"/>
        </w:rPr>
        <w:t xml:space="preserve"> de 3 minutos para convencerlos de invertir de manera responsable.</w:t>
      </w:r>
    </w:p>
    <w:p w14:paraId="325C45F9" w14:textId="77777777" w:rsidR="00BB26F7" w:rsidRDefault="00F10323" w:rsidP="00BB26F7">
      <w:pPr>
        <w:widowControl/>
        <w:autoSpaceDE/>
        <w:autoSpaceDN/>
        <w:spacing w:before="100" w:beforeAutospacing="1" w:after="100" w:afterAutospacing="1"/>
        <w:ind w:left="227" w:right="227"/>
        <w:rPr>
          <w:rFonts w:asciiTheme="majorHAnsi" w:hAnsiTheme="majorHAnsi" w:cstheme="majorHAnsi"/>
          <w:sz w:val="24"/>
          <w:szCs w:val="24"/>
          <w:lang w:val="es-PE" w:eastAsia="es-PE"/>
        </w:rPr>
      </w:pPr>
      <w:r w:rsidRPr="00BB26F7">
        <w:rPr>
          <w:rFonts w:asciiTheme="majorHAnsi" w:hAnsiTheme="majorHAnsi" w:cstheme="majorHAnsi"/>
          <w:b/>
          <w:bCs/>
          <w:sz w:val="24"/>
          <w:szCs w:val="24"/>
          <w:lang w:val="es-PE" w:eastAsia="es-PE"/>
        </w:rPr>
        <w:t>Elige el formato de tu entrega grupal:</w:t>
      </w:r>
    </w:p>
    <w:p w14:paraId="1E4ED276" w14:textId="77777777" w:rsidR="00BB26F7" w:rsidRPr="00BB26F7" w:rsidRDefault="00F10323" w:rsidP="00BB26F7">
      <w:pPr>
        <w:pStyle w:val="Prrafodelista"/>
        <w:widowControl/>
        <w:numPr>
          <w:ilvl w:val="0"/>
          <w:numId w:val="18"/>
        </w:numPr>
        <w:autoSpaceDE/>
        <w:autoSpaceDN/>
        <w:spacing w:before="100" w:beforeAutospacing="1" w:after="100" w:afterAutospacing="1"/>
        <w:ind w:left="587" w:right="227"/>
        <w:jc w:val="both"/>
        <w:rPr>
          <w:rFonts w:asciiTheme="majorHAnsi" w:hAnsiTheme="majorHAnsi" w:cstheme="majorHAnsi"/>
          <w:sz w:val="24"/>
          <w:szCs w:val="24"/>
          <w:lang w:val="es-PE" w:eastAsia="es-PE"/>
        </w:rPr>
      </w:pPr>
      <w:r w:rsidRPr="00BB26F7">
        <w:rPr>
          <w:rFonts w:asciiTheme="minorHAnsi" w:hAnsiTheme="minorHAnsi" w:cstheme="minorHAnsi"/>
          <w:b/>
          <w:bCs/>
          <w:lang w:val="es-PE" w:eastAsia="es-PE"/>
        </w:rPr>
        <w:t>Opción 1 (TikTok):</w:t>
      </w:r>
      <w:r w:rsidRPr="00BB26F7">
        <w:rPr>
          <w:rFonts w:asciiTheme="minorHAnsi" w:hAnsiTheme="minorHAnsi" w:cstheme="minorHAnsi"/>
          <w:lang w:val="es-PE" w:eastAsia="es-PE"/>
        </w:rPr>
        <w:t xml:space="preserve"> Actúen y graben el guion de la negociación con los inversores transnacionales, demostrando cómo defienden la soberanía de los recursos económicos del país asegurando rentabilidad y ecoeficiencia.</w:t>
      </w:r>
    </w:p>
    <w:p w14:paraId="44A8926C" w14:textId="77777777" w:rsidR="00BB26F7" w:rsidRPr="00BB26F7" w:rsidRDefault="00F10323" w:rsidP="00BB26F7">
      <w:pPr>
        <w:pStyle w:val="Prrafodelista"/>
        <w:widowControl/>
        <w:numPr>
          <w:ilvl w:val="0"/>
          <w:numId w:val="18"/>
        </w:numPr>
        <w:autoSpaceDE/>
        <w:autoSpaceDN/>
        <w:spacing w:before="100" w:beforeAutospacing="1" w:after="100" w:afterAutospacing="1"/>
        <w:ind w:left="587" w:right="227"/>
        <w:jc w:val="both"/>
        <w:rPr>
          <w:rFonts w:asciiTheme="majorHAnsi" w:hAnsiTheme="majorHAnsi" w:cstheme="majorHAnsi"/>
          <w:sz w:val="24"/>
          <w:szCs w:val="24"/>
          <w:lang w:val="es-PE" w:eastAsia="es-PE"/>
        </w:rPr>
      </w:pPr>
      <w:r w:rsidRPr="00BB26F7">
        <w:rPr>
          <w:rFonts w:asciiTheme="minorHAnsi" w:hAnsiTheme="minorHAnsi" w:cstheme="minorHAnsi"/>
          <w:b/>
          <w:bCs/>
          <w:lang w:val="es-PE" w:eastAsia="es-PE"/>
        </w:rPr>
        <w:t xml:space="preserve">Opción 2 (Infografía </w:t>
      </w:r>
      <w:proofErr w:type="spellStart"/>
      <w:r w:rsidRPr="00BB26F7">
        <w:rPr>
          <w:rFonts w:asciiTheme="minorHAnsi" w:hAnsiTheme="minorHAnsi" w:cstheme="minorHAnsi"/>
          <w:b/>
          <w:bCs/>
          <w:lang w:val="es-PE" w:eastAsia="es-PE"/>
        </w:rPr>
        <w:t>Canvas</w:t>
      </w:r>
      <w:proofErr w:type="spellEnd"/>
      <w:r w:rsidRPr="00BB26F7">
        <w:rPr>
          <w:rFonts w:asciiTheme="minorHAnsi" w:hAnsiTheme="minorHAnsi" w:cstheme="minorHAnsi"/>
          <w:b/>
          <w:bCs/>
          <w:lang w:val="es-PE" w:eastAsia="es-PE"/>
        </w:rPr>
        <w:t>):</w:t>
      </w:r>
      <w:r w:rsidRPr="00BB26F7">
        <w:rPr>
          <w:rFonts w:asciiTheme="minorHAnsi" w:hAnsiTheme="minorHAnsi" w:cstheme="minorHAnsi"/>
          <w:lang w:val="es-PE" w:eastAsia="es-PE"/>
        </w:rPr>
        <w:t xml:space="preserve"> Diseñen gráficamente un mapa de proyecto de energía renovable (solar o eólica) que alimentará de manera sostenible a las industrias asociadas al puerto de Chancay, detallando los costos y beneficios socioambientales.</w:t>
      </w:r>
    </w:p>
    <w:p w14:paraId="0BA10DE6" w14:textId="77777777" w:rsidR="00BB26F7" w:rsidRPr="00BB26F7" w:rsidRDefault="00BB26F7" w:rsidP="00BB26F7">
      <w:pPr>
        <w:widowControl/>
        <w:autoSpaceDE/>
        <w:autoSpaceDN/>
        <w:spacing w:before="100" w:beforeAutospacing="1" w:after="100" w:afterAutospacing="1"/>
        <w:ind w:right="227"/>
        <w:jc w:val="both"/>
        <w:rPr>
          <w:rFonts w:asciiTheme="majorHAnsi" w:hAnsiTheme="majorHAnsi" w:cstheme="majorHAnsi"/>
          <w:sz w:val="24"/>
          <w:szCs w:val="24"/>
          <w:lang w:val="es-PE" w:eastAsia="es-PE"/>
        </w:rPr>
      </w:pPr>
    </w:p>
    <w:p w14:paraId="55E958BC" w14:textId="2E4FC0EA" w:rsidR="00D7516B" w:rsidRPr="00BB26F7" w:rsidRDefault="00F10323" w:rsidP="00BB26F7">
      <w:pPr>
        <w:pStyle w:val="Prrafodelista"/>
        <w:widowControl/>
        <w:numPr>
          <w:ilvl w:val="0"/>
          <w:numId w:val="18"/>
        </w:numPr>
        <w:autoSpaceDE/>
        <w:autoSpaceDN/>
        <w:spacing w:before="100" w:beforeAutospacing="1" w:after="100" w:afterAutospacing="1"/>
        <w:ind w:left="587" w:right="227"/>
        <w:jc w:val="both"/>
        <w:rPr>
          <w:rFonts w:asciiTheme="majorHAnsi" w:hAnsiTheme="majorHAnsi" w:cstheme="majorHAnsi"/>
          <w:sz w:val="24"/>
          <w:szCs w:val="24"/>
          <w:lang w:val="es-PE" w:eastAsia="es-PE"/>
        </w:rPr>
      </w:pPr>
      <w:r w:rsidRPr="00BB26F7">
        <w:rPr>
          <w:rFonts w:asciiTheme="minorHAnsi" w:hAnsiTheme="minorHAnsi" w:cstheme="minorHAnsi"/>
          <w:b/>
          <w:bCs/>
          <w:lang w:val="es-PE" w:eastAsia="es-PE"/>
        </w:rPr>
        <w:t>Opción 3 (Podcast):</w:t>
      </w:r>
      <w:r w:rsidRPr="00BB26F7">
        <w:rPr>
          <w:rFonts w:asciiTheme="minorHAnsi" w:hAnsiTheme="minorHAnsi" w:cstheme="minorHAnsi"/>
          <w:lang w:val="es-PE" w:eastAsia="es-PE"/>
        </w:rPr>
        <w:t xml:space="preserve"> Graben un microprograma radial de corte económico analizando cómo el Perú puede dejar de ser un exportador primario tradicional y usar la globalización para convertirse en un centro tecnológico de energía ecoeficiente.</w:t>
      </w:r>
    </w:p>
    <w:p w14:paraId="05F78827" w14:textId="77777777" w:rsidR="00BC3323" w:rsidRPr="00BB26F7" w:rsidRDefault="00BC3323" w:rsidP="00BB26F7">
      <w:pPr>
        <w:ind w:left="227"/>
        <w:rPr>
          <w:rFonts w:asciiTheme="majorHAnsi" w:eastAsia="Arial Narrow" w:hAnsiTheme="majorHAnsi" w:cs="Arial Narrow"/>
          <w:b/>
          <w:bCs/>
          <w:sz w:val="24"/>
          <w:szCs w:val="24"/>
          <w:lang w:val="es-PE"/>
        </w:rPr>
      </w:pPr>
      <w:r w:rsidRPr="00BB26F7">
        <w:rPr>
          <w:rFonts w:asciiTheme="majorHAnsi" w:eastAsia="Arial Narrow" w:hAnsiTheme="majorHAnsi" w:cs="Arial Narrow"/>
          <w:b/>
          <w:bCs/>
          <w:sz w:val="24"/>
          <w:szCs w:val="24"/>
          <w:lang w:val="es-PE"/>
        </w:rPr>
        <w:t>CRITERIOS DE EVALUACIÓN (guía de observación):</w:t>
      </w:r>
    </w:p>
    <w:p w14:paraId="042EFE83" w14:textId="3BE924E6" w:rsidR="00BC3323" w:rsidRPr="00566F45" w:rsidRDefault="00BC3323" w:rsidP="000C2B9D">
      <w:pPr>
        <w:ind w:left="-142"/>
        <w:rPr>
          <w:rFonts w:ascii="Arial Narrow" w:eastAsia="Arial Narrow" w:hAnsi="Arial Narrow" w:cs="Arial Narrow"/>
          <w:b/>
          <w:bCs/>
          <w:sz w:val="12"/>
          <w:szCs w:val="12"/>
          <w:lang w:val="es-PE"/>
        </w:rPr>
      </w:pPr>
    </w:p>
    <w:tbl>
      <w:tblPr>
        <w:tblStyle w:val="Tablaconcuadrculaclara"/>
        <w:tblW w:w="473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1"/>
        <w:gridCol w:w="967"/>
        <w:gridCol w:w="929"/>
        <w:gridCol w:w="825"/>
      </w:tblGrid>
      <w:tr w:rsidR="00BC3323" w:rsidRPr="008E0B33" w14:paraId="01D8B9D6" w14:textId="77777777" w:rsidTr="00BB26F7">
        <w:trPr>
          <w:trHeight w:val="436"/>
        </w:trPr>
        <w:tc>
          <w:tcPr>
            <w:tcW w:w="3622" w:type="pct"/>
            <w:shd w:val="clear" w:color="auto" w:fill="B4C6E7" w:themeFill="accent1" w:themeFillTint="66"/>
            <w:hideMark/>
          </w:tcPr>
          <w:p w14:paraId="19E69FDD" w14:textId="404ABE96" w:rsidR="00BC3323" w:rsidRPr="00BB26F7" w:rsidRDefault="00BC3323" w:rsidP="000C2B9D">
            <w:pPr>
              <w:ind w:left="-142"/>
              <w:jc w:val="center"/>
              <w:rPr>
                <w:rFonts w:asciiTheme="majorHAnsi" w:eastAsia="Arial Narrow" w:hAnsiTheme="majorHAnsi" w:cstheme="majorHAnsi"/>
                <w:b/>
                <w:bCs/>
                <w:sz w:val="24"/>
                <w:szCs w:val="24"/>
                <w:lang w:val="es-PE"/>
              </w:rPr>
            </w:pPr>
            <w:r w:rsidRPr="00BB26F7">
              <w:rPr>
                <w:rFonts w:asciiTheme="majorHAnsi" w:eastAsia="Arial Narrow" w:hAnsiTheme="majorHAnsi" w:cstheme="majorHAnsi"/>
                <w:b/>
                <w:bCs/>
                <w:sz w:val="24"/>
                <w:szCs w:val="24"/>
                <w:lang w:val="es-PE"/>
              </w:rPr>
              <w:t>Criterios</w:t>
            </w:r>
          </w:p>
        </w:tc>
        <w:tc>
          <w:tcPr>
            <w:tcW w:w="508" w:type="pct"/>
            <w:shd w:val="clear" w:color="auto" w:fill="B4C6E7" w:themeFill="accent1" w:themeFillTint="66"/>
            <w:hideMark/>
          </w:tcPr>
          <w:p w14:paraId="3F8FA492" w14:textId="77777777" w:rsidR="00BC3323" w:rsidRPr="00BB26F7" w:rsidRDefault="00BC3323" w:rsidP="00BB26F7">
            <w:pPr>
              <w:ind w:left="-57"/>
              <w:jc w:val="center"/>
              <w:rPr>
                <w:rFonts w:asciiTheme="majorHAnsi" w:eastAsia="Arial Narrow" w:hAnsiTheme="majorHAnsi" w:cstheme="majorHAnsi"/>
                <w:b/>
                <w:bCs/>
                <w:sz w:val="24"/>
                <w:szCs w:val="24"/>
                <w:lang w:val="es-PE"/>
              </w:rPr>
            </w:pPr>
            <w:r w:rsidRPr="00BB26F7">
              <w:rPr>
                <w:rFonts w:asciiTheme="majorHAnsi" w:eastAsia="Arial Narrow" w:hAnsiTheme="majorHAnsi" w:cstheme="majorHAnsi"/>
                <w:b/>
                <w:bCs/>
                <w:sz w:val="24"/>
                <w:szCs w:val="24"/>
                <w:lang w:val="es-PE"/>
              </w:rPr>
              <w:t>Logrado</w:t>
            </w:r>
          </w:p>
        </w:tc>
        <w:tc>
          <w:tcPr>
            <w:tcW w:w="434" w:type="pct"/>
            <w:shd w:val="clear" w:color="auto" w:fill="B4C6E7" w:themeFill="accent1" w:themeFillTint="66"/>
            <w:hideMark/>
          </w:tcPr>
          <w:p w14:paraId="04A9533A" w14:textId="4F2B8745" w:rsidR="00BC3323" w:rsidRPr="00BB26F7" w:rsidRDefault="00BC3323" w:rsidP="00BB26F7">
            <w:pPr>
              <w:ind w:left="-57"/>
              <w:jc w:val="center"/>
              <w:rPr>
                <w:rFonts w:asciiTheme="majorHAnsi" w:eastAsia="Arial Narrow" w:hAnsiTheme="majorHAnsi" w:cstheme="majorHAnsi"/>
                <w:b/>
                <w:bCs/>
                <w:sz w:val="24"/>
                <w:szCs w:val="24"/>
                <w:lang w:val="es-PE"/>
              </w:rPr>
            </w:pPr>
            <w:r w:rsidRPr="00BB26F7">
              <w:rPr>
                <w:rFonts w:asciiTheme="majorHAnsi" w:eastAsia="Arial Narrow" w:hAnsiTheme="majorHAnsi" w:cstheme="majorHAnsi"/>
                <w:b/>
                <w:bCs/>
                <w:sz w:val="24"/>
                <w:szCs w:val="24"/>
                <w:lang w:val="es-PE"/>
              </w:rPr>
              <w:t>Proceso</w:t>
            </w:r>
          </w:p>
        </w:tc>
        <w:tc>
          <w:tcPr>
            <w:tcW w:w="435" w:type="pct"/>
            <w:shd w:val="clear" w:color="auto" w:fill="B4C6E7" w:themeFill="accent1" w:themeFillTint="66"/>
            <w:hideMark/>
          </w:tcPr>
          <w:p w14:paraId="6EEA97E8" w14:textId="77777777" w:rsidR="00BC3323" w:rsidRPr="00BB26F7" w:rsidRDefault="00BC3323" w:rsidP="00BB26F7">
            <w:pPr>
              <w:ind w:left="-57"/>
              <w:jc w:val="center"/>
              <w:rPr>
                <w:rFonts w:asciiTheme="majorHAnsi" w:eastAsia="Arial Narrow" w:hAnsiTheme="majorHAnsi" w:cstheme="majorHAnsi"/>
                <w:b/>
                <w:bCs/>
                <w:sz w:val="24"/>
                <w:szCs w:val="24"/>
                <w:lang w:val="es-PE"/>
              </w:rPr>
            </w:pPr>
            <w:r w:rsidRPr="00BB26F7">
              <w:rPr>
                <w:rFonts w:asciiTheme="majorHAnsi" w:eastAsia="Arial Narrow" w:hAnsiTheme="majorHAnsi" w:cstheme="majorHAnsi"/>
                <w:b/>
                <w:bCs/>
                <w:sz w:val="24"/>
                <w:szCs w:val="24"/>
                <w:lang w:val="es-PE"/>
              </w:rPr>
              <w:t>Inicio</w:t>
            </w:r>
          </w:p>
          <w:p w14:paraId="38D29631" w14:textId="77777777" w:rsidR="00BC3323" w:rsidRPr="00BB26F7" w:rsidRDefault="00BC3323" w:rsidP="00BB26F7">
            <w:pPr>
              <w:ind w:left="-57"/>
              <w:jc w:val="center"/>
              <w:rPr>
                <w:rFonts w:asciiTheme="majorHAnsi" w:eastAsia="Arial Narrow" w:hAnsiTheme="majorHAnsi" w:cstheme="majorHAnsi"/>
                <w:b/>
                <w:bCs/>
                <w:sz w:val="24"/>
                <w:szCs w:val="24"/>
                <w:lang w:val="es-PE"/>
              </w:rPr>
            </w:pPr>
          </w:p>
        </w:tc>
      </w:tr>
      <w:tr w:rsidR="008E0B33" w:rsidRPr="008E0B33" w14:paraId="6E2F878A" w14:textId="77777777" w:rsidTr="00BB26F7">
        <w:trPr>
          <w:trHeight w:val="458"/>
        </w:trPr>
        <w:tc>
          <w:tcPr>
            <w:tcW w:w="3622" w:type="pct"/>
          </w:tcPr>
          <w:p w14:paraId="725DE6A9" w14:textId="5241254B" w:rsidR="008E0B33" w:rsidRPr="00BB26F7" w:rsidRDefault="008E0B33" w:rsidP="00BB26F7">
            <w:pPr>
              <w:ind w:left="-57" w:right="-57"/>
              <w:jc w:val="both"/>
              <w:rPr>
                <w:rFonts w:asciiTheme="minorHAnsi" w:eastAsia="Arial Narrow" w:hAnsiTheme="minorHAnsi" w:cstheme="minorHAnsi"/>
                <w:lang w:val="es-PE"/>
              </w:rPr>
            </w:pPr>
            <w:r w:rsidRPr="00BB26F7">
              <w:rPr>
                <w:rFonts w:asciiTheme="minorHAnsi" w:hAnsiTheme="minorHAnsi" w:cstheme="minorHAnsi"/>
              </w:rPr>
              <w:t>Explica cómo la globalización económica y los proyectos como el Megapuerto de Chancay influyen en la gestión de los recursos energéticos del país.</w:t>
            </w:r>
          </w:p>
        </w:tc>
        <w:tc>
          <w:tcPr>
            <w:tcW w:w="508" w:type="pct"/>
            <w:hideMark/>
          </w:tcPr>
          <w:p w14:paraId="1766C9C6" w14:textId="77777777" w:rsidR="008E0B33" w:rsidRPr="008E0B33" w:rsidRDefault="008E0B33" w:rsidP="008E0B33">
            <w:pPr>
              <w:ind w:left="-142"/>
              <w:rPr>
                <w:rFonts w:asciiTheme="minorHAnsi" w:eastAsia="Arial Narrow" w:hAnsiTheme="minorHAnsi" w:cstheme="minorHAnsi"/>
                <w:sz w:val="18"/>
                <w:szCs w:val="18"/>
                <w:lang w:val="es-PE"/>
              </w:rPr>
            </w:pPr>
          </w:p>
        </w:tc>
        <w:tc>
          <w:tcPr>
            <w:tcW w:w="434" w:type="pct"/>
            <w:hideMark/>
          </w:tcPr>
          <w:p w14:paraId="5D577C62" w14:textId="77777777" w:rsidR="008E0B33" w:rsidRPr="008E0B33" w:rsidRDefault="008E0B33" w:rsidP="008E0B33">
            <w:pPr>
              <w:ind w:left="-142"/>
              <w:rPr>
                <w:rFonts w:asciiTheme="minorHAnsi" w:eastAsia="Arial Narrow" w:hAnsiTheme="minorHAnsi" w:cstheme="minorHAnsi"/>
                <w:sz w:val="18"/>
                <w:szCs w:val="18"/>
                <w:lang w:val="es-PE"/>
              </w:rPr>
            </w:pPr>
          </w:p>
        </w:tc>
        <w:tc>
          <w:tcPr>
            <w:tcW w:w="435" w:type="pct"/>
            <w:hideMark/>
          </w:tcPr>
          <w:p w14:paraId="004B9213" w14:textId="77777777" w:rsidR="008E0B33" w:rsidRPr="008E0B33" w:rsidRDefault="008E0B33" w:rsidP="008E0B33">
            <w:pPr>
              <w:ind w:left="-142"/>
              <w:rPr>
                <w:rFonts w:asciiTheme="minorHAnsi" w:eastAsia="Arial Narrow" w:hAnsiTheme="minorHAnsi" w:cstheme="minorHAnsi"/>
                <w:sz w:val="18"/>
                <w:szCs w:val="18"/>
                <w:lang w:val="es-PE"/>
              </w:rPr>
            </w:pPr>
          </w:p>
        </w:tc>
      </w:tr>
      <w:tr w:rsidR="008E0B33" w:rsidRPr="008E0B33" w14:paraId="22EBD043" w14:textId="77777777" w:rsidTr="00BB26F7">
        <w:trPr>
          <w:trHeight w:val="422"/>
        </w:trPr>
        <w:tc>
          <w:tcPr>
            <w:tcW w:w="3622" w:type="pct"/>
          </w:tcPr>
          <w:p w14:paraId="306FB285" w14:textId="500A7625" w:rsidR="008E0B33" w:rsidRPr="00BB26F7" w:rsidRDefault="008E0B33" w:rsidP="00BB26F7">
            <w:pPr>
              <w:ind w:left="-57" w:right="-57"/>
              <w:jc w:val="both"/>
              <w:rPr>
                <w:rFonts w:asciiTheme="minorHAnsi" w:eastAsia="Arial Narrow" w:hAnsiTheme="minorHAnsi" w:cstheme="minorHAnsi"/>
                <w:lang w:val="es-PE"/>
              </w:rPr>
            </w:pPr>
            <w:r w:rsidRPr="00BB26F7">
              <w:rPr>
                <w:rFonts w:asciiTheme="minorHAnsi" w:hAnsiTheme="minorHAnsi" w:cstheme="minorHAnsi"/>
              </w:rPr>
              <w:t>Propone alternativas y decisiones económicas viables orientadas a la ecoeficiencia y al desarrollo sostenible.</w:t>
            </w:r>
          </w:p>
        </w:tc>
        <w:tc>
          <w:tcPr>
            <w:tcW w:w="508" w:type="pct"/>
            <w:hideMark/>
          </w:tcPr>
          <w:p w14:paraId="48206412" w14:textId="77777777" w:rsidR="008E0B33" w:rsidRPr="008E0B33" w:rsidRDefault="008E0B33" w:rsidP="008E0B33">
            <w:pPr>
              <w:ind w:left="-142"/>
              <w:rPr>
                <w:rFonts w:asciiTheme="minorHAnsi" w:eastAsia="Arial Narrow" w:hAnsiTheme="minorHAnsi" w:cstheme="minorHAnsi"/>
                <w:sz w:val="18"/>
                <w:szCs w:val="18"/>
                <w:lang w:val="es-PE"/>
              </w:rPr>
            </w:pPr>
          </w:p>
        </w:tc>
        <w:tc>
          <w:tcPr>
            <w:tcW w:w="434" w:type="pct"/>
            <w:hideMark/>
          </w:tcPr>
          <w:p w14:paraId="1DABD285" w14:textId="77777777" w:rsidR="008E0B33" w:rsidRPr="008E0B33" w:rsidRDefault="008E0B33" w:rsidP="008E0B33">
            <w:pPr>
              <w:ind w:left="-142"/>
              <w:rPr>
                <w:rFonts w:asciiTheme="minorHAnsi" w:eastAsia="Arial Narrow" w:hAnsiTheme="minorHAnsi" w:cstheme="minorHAnsi"/>
                <w:sz w:val="18"/>
                <w:szCs w:val="18"/>
                <w:lang w:val="es-PE"/>
              </w:rPr>
            </w:pPr>
          </w:p>
        </w:tc>
        <w:tc>
          <w:tcPr>
            <w:tcW w:w="435" w:type="pct"/>
            <w:hideMark/>
          </w:tcPr>
          <w:p w14:paraId="63B7F2D5" w14:textId="77777777" w:rsidR="008E0B33" w:rsidRPr="008E0B33" w:rsidRDefault="008E0B33" w:rsidP="008E0B33">
            <w:pPr>
              <w:ind w:left="-142"/>
              <w:rPr>
                <w:rFonts w:asciiTheme="minorHAnsi" w:eastAsia="Arial Narrow" w:hAnsiTheme="minorHAnsi" w:cstheme="minorHAnsi"/>
                <w:sz w:val="18"/>
                <w:szCs w:val="18"/>
                <w:lang w:val="es-PE"/>
              </w:rPr>
            </w:pPr>
          </w:p>
        </w:tc>
      </w:tr>
      <w:tr w:rsidR="008E0B33" w:rsidRPr="008E0B33" w14:paraId="4E738D97" w14:textId="77777777" w:rsidTr="00BB26F7">
        <w:tc>
          <w:tcPr>
            <w:tcW w:w="3622" w:type="pct"/>
          </w:tcPr>
          <w:p w14:paraId="4BA16FFC" w14:textId="47A8AC5D" w:rsidR="008E0B33" w:rsidRPr="00BB26F7" w:rsidRDefault="008E0B33" w:rsidP="00BB26F7">
            <w:pPr>
              <w:ind w:left="-57" w:right="-57"/>
              <w:jc w:val="both"/>
              <w:rPr>
                <w:rFonts w:asciiTheme="minorHAnsi" w:eastAsia="Arial Narrow" w:hAnsiTheme="minorHAnsi" w:cstheme="minorHAnsi"/>
                <w:lang w:val="es-PE"/>
              </w:rPr>
            </w:pPr>
            <w:r w:rsidRPr="00BB26F7">
              <w:rPr>
                <w:rFonts w:asciiTheme="minorHAnsi" w:hAnsiTheme="minorHAnsi" w:cstheme="minorHAnsi"/>
              </w:rPr>
              <w:t>Sustenta el producto final empleando de manera correcta la terminología macroeconómica (Mercado global, ventaja comparativa, inversión extranjera).</w:t>
            </w:r>
          </w:p>
        </w:tc>
        <w:tc>
          <w:tcPr>
            <w:tcW w:w="508" w:type="pct"/>
            <w:hideMark/>
          </w:tcPr>
          <w:p w14:paraId="0B51E1A1" w14:textId="77777777" w:rsidR="008E0B33" w:rsidRPr="008E0B33" w:rsidRDefault="008E0B33" w:rsidP="008E0B33">
            <w:pPr>
              <w:ind w:left="-142"/>
              <w:rPr>
                <w:rFonts w:asciiTheme="minorHAnsi" w:eastAsia="Arial Narrow" w:hAnsiTheme="minorHAnsi" w:cstheme="minorHAnsi"/>
                <w:sz w:val="18"/>
                <w:szCs w:val="18"/>
                <w:lang w:val="es-PE"/>
              </w:rPr>
            </w:pPr>
          </w:p>
        </w:tc>
        <w:tc>
          <w:tcPr>
            <w:tcW w:w="434" w:type="pct"/>
            <w:hideMark/>
          </w:tcPr>
          <w:p w14:paraId="5F49911D" w14:textId="77777777" w:rsidR="008E0B33" w:rsidRPr="008E0B33" w:rsidRDefault="008E0B33" w:rsidP="008E0B33">
            <w:pPr>
              <w:ind w:left="-142"/>
              <w:rPr>
                <w:rFonts w:asciiTheme="minorHAnsi" w:eastAsia="Arial Narrow" w:hAnsiTheme="minorHAnsi" w:cstheme="minorHAnsi"/>
                <w:sz w:val="18"/>
                <w:szCs w:val="18"/>
                <w:lang w:val="es-PE"/>
              </w:rPr>
            </w:pPr>
          </w:p>
        </w:tc>
        <w:tc>
          <w:tcPr>
            <w:tcW w:w="435" w:type="pct"/>
            <w:hideMark/>
          </w:tcPr>
          <w:p w14:paraId="2450E525" w14:textId="77777777" w:rsidR="008E0B33" w:rsidRPr="008E0B33" w:rsidRDefault="008E0B33" w:rsidP="008E0B33">
            <w:pPr>
              <w:ind w:left="-142"/>
              <w:rPr>
                <w:rFonts w:asciiTheme="minorHAnsi" w:eastAsia="Arial Narrow" w:hAnsiTheme="minorHAnsi" w:cstheme="minorHAnsi"/>
                <w:sz w:val="18"/>
                <w:szCs w:val="18"/>
                <w:lang w:val="es-PE"/>
              </w:rPr>
            </w:pPr>
          </w:p>
        </w:tc>
      </w:tr>
      <w:tr w:rsidR="008E0B33" w:rsidRPr="008E0B33" w14:paraId="05E551EE" w14:textId="77777777" w:rsidTr="00BB26F7">
        <w:tc>
          <w:tcPr>
            <w:tcW w:w="3622" w:type="pct"/>
          </w:tcPr>
          <w:p w14:paraId="1DD5333C" w14:textId="2CE936F1" w:rsidR="008E0B33" w:rsidRPr="00BB26F7" w:rsidRDefault="008E0B33" w:rsidP="00BB26F7">
            <w:pPr>
              <w:ind w:left="-57" w:right="-57"/>
              <w:jc w:val="both"/>
              <w:rPr>
                <w:rFonts w:asciiTheme="minorHAnsi" w:eastAsia="Arial Narrow" w:hAnsiTheme="minorHAnsi" w:cstheme="minorHAnsi"/>
                <w:lang w:val="es-PE"/>
              </w:rPr>
            </w:pPr>
            <w:r w:rsidRPr="00BB26F7">
              <w:rPr>
                <w:rFonts w:asciiTheme="minorHAnsi" w:hAnsiTheme="minorHAnsi" w:cstheme="minorHAnsi"/>
              </w:rPr>
              <w:t>Desarrolla el reto final demostrando creatividad, orden sistémico y compromiso con la equidad social y ambiental.</w:t>
            </w:r>
          </w:p>
        </w:tc>
        <w:tc>
          <w:tcPr>
            <w:tcW w:w="508" w:type="pct"/>
          </w:tcPr>
          <w:p w14:paraId="171B3727" w14:textId="77777777" w:rsidR="008E0B33" w:rsidRPr="008E0B33" w:rsidRDefault="008E0B33" w:rsidP="008E0B33">
            <w:pPr>
              <w:ind w:left="-142"/>
              <w:rPr>
                <w:rFonts w:asciiTheme="minorHAnsi" w:eastAsia="Arial Narrow" w:hAnsiTheme="minorHAnsi" w:cstheme="minorHAnsi"/>
                <w:sz w:val="18"/>
                <w:szCs w:val="18"/>
                <w:lang w:val="es-PE"/>
              </w:rPr>
            </w:pPr>
          </w:p>
        </w:tc>
        <w:tc>
          <w:tcPr>
            <w:tcW w:w="434" w:type="pct"/>
          </w:tcPr>
          <w:p w14:paraId="0A1F890C" w14:textId="77777777" w:rsidR="008E0B33" w:rsidRPr="008E0B33" w:rsidRDefault="008E0B33" w:rsidP="008E0B33">
            <w:pPr>
              <w:ind w:left="-142"/>
              <w:rPr>
                <w:rFonts w:asciiTheme="minorHAnsi" w:eastAsia="Arial Narrow" w:hAnsiTheme="minorHAnsi" w:cstheme="minorHAnsi"/>
                <w:sz w:val="18"/>
                <w:szCs w:val="18"/>
                <w:lang w:val="es-PE"/>
              </w:rPr>
            </w:pPr>
          </w:p>
        </w:tc>
        <w:tc>
          <w:tcPr>
            <w:tcW w:w="435" w:type="pct"/>
          </w:tcPr>
          <w:p w14:paraId="76D93579" w14:textId="77777777" w:rsidR="008E0B33" w:rsidRPr="008E0B33" w:rsidRDefault="008E0B33" w:rsidP="008E0B33">
            <w:pPr>
              <w:ind w:left="-142"/>
              <w:rPr>
                <w:rFonts w:asciiTheme="minorHAnsi" w:eastAsia="Arial Narrow" w:hAnsiTheme="minorHAnsi" w:cstheme="minorHAnsi"/>
                <w:sz w:val="18"/>
                <w:szCs w:val="18"/>
                <w:lang w:val="es-PE"/>
              </w:rPr>
            </w:pPr>
          </w:p>
        </w:tc>
      </w:tr>
    </w:tbl>
    <w:p w14:paraId="2E71C7D3" w14:textId="77777777" w:rsidR="00BC3323" w:rsidRDefault="00BC3323" w:rsidP="000C2B9D">
      <w:pPr>
        <w:widowControl/>
        <w:autoSpaceDE/>
        <w:autoSpaceDN/>
        <w:ind w:left="-142"/>
        <w:rPr>
          <w:sz w:val="24"/>
          <w:szCs w:val="24"/>
          <w:lang w:val="es-419" w:eastAsia="es-419"/>
        </w:rPr>
      </w:pPr>
    </w:p>
    <w:p w14:paraId="63AF14DD" w14:textId="41F732C4" w:rsidR="00257134" w:rsidRPr="005155E5" w:rsidRDefault="00257134" w:rsidP="00257134">
      <w:pPr>
        <w:widowControl/>
        <w:autoSpaceDE/>
        <w:autoSpaceDN/>
        <w:rPr>
          <w:sz w:val="24"/>
          <w:szCs w:val="24"/>
          <w:lang w:val="es-419" w:eastAsia="es-419"/>
        </w:rPr>
      </w:pPr>
    </w:p>
    <w:sectPr w:rsidR="00257134" w:rsidRPr="005155E5" w:rsidSect="000C2B9D">
      <w:footerReference w:type="default" r:id="rId18"/>
      <w:pgSz w:w="11906" w:h="16838"/>
      <w:pgMar w:top="568" w:right="707" w:bottom="709"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6583" w14:textId="77777777" w:rsidR="00FF1A11" w:rsidRDefault="00FF1A11" w:rsidP="00F56CB9">
      <w:r>
        <w:separator/>
      </w:r>
    </w:p>
  </w:endnote>
  <w:endnote w:type="continuationSeparator" w:id="0">
    <w:p w14:paraId="33FA762E" w14:textId="77777777" w:rsidR="00FF1A11" w:rsidRDefault="00FF1A11"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12F7" w14:textId="77777777" w:rsidR="00F56CB9" w:rsidRDefault="00F56CB9" w:rsidP="009F7580">
    <w:pPr>
      <w:pStyle w:val="Piedepgina"/>
      <w:tabs>
        <w:tab w:val="clear" w:pos="8504"/>
      </w:tabs>
      <w:ind w:right="-141"/>
      <w:jc w:val="right"/>
    </w:pPr>
    <w:r>
      <w:rPr>
        <w:color w:val="4472C4" w:themeColor="accent1"/>
        <w:sz w:val="20"/>
        <w:szCs w:val="20"/>
      </w:rPr>
      <w:t xml:space="preserve">pág. </w:t>
    </w:r>
    <w:r>
      <w:rPr>
        <w:color w:val="4472C4" w:themeColor="accent1"/>
        <w:sz w:val="20"/>
        <w:szCs w:val="20"/>
      </w:rPr>
      <w:fldChar w:fldCharType="begin"/>
    </w:r>
    <w:r>
      <w:rPr>
        <w:color w:val="4472C4" w:themeColor="accent1"/>
        <w:sz w:val="20"/>
        <w:szCs w:val="20"/>
      </w:rPr>
      <w:instrText>PAGE  \* Arabic</w:instrText>
    </w:r>
    <w:r>
      <w:rPr>
        <w:color w:val="4472C4" w:themeColor="accent1"/>
        <w:sz w:val="20"/>
        <w:szCs w:val="20"/>
      </w:rPr>
      <w:fldChar w:fldCharType="separate"/>
    </w:r>
    <w:r>
      <w:rPr>
        <w:color w:val="4472C4" w:themeColor="accent1"/>
        <w:sz w:val="20"/>
        <w:szCs w:val="20"/>
      </w:rPr>
      <w:t>1</w:t>
    </w:r>
    <w:r>
      <w:rPr>
        <w:color w:val="4472C4" w:themeColor="accent1"/>
        <w:sz w:val="20"/>
        <w:szCs w:val="20"/>
      </w:rPr>
      <w:fldChar w:fldCharType="end"/>
    </w:r>
  </w:p>
  <w:p w14:paraId="11CFCEE9" w14:textId="77777777" w:rsidR="00F56CB9" w:rsidRDefault="00F56CB9" w:rsidP="00FB187E">
    <w:pPr>
      <w:pStyle w:val="Piedepgina"/>
      <w:tabs>
        <w:tab w:val="clear" w:pos="8504"/>
      </w:tabs>
      <w:ind w:right="-7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1BFC4" w14:textId="77777777" w:rsidR="00FF1A11" w:rsidRDefault="00FF1A11" w:rsidP="00F56CB9">
      <w:r>
        <w:separator/>
      </w:r>
    </w:p>
  </w:footnote>
  <w:footnote w:type="continuationSeparator" w:id="0">
    <w:p w14:paraId="4380B5D5" w14:textId="77777777" w:rsidR="00FF1A11" w:rsidRDefault="00FF1A11" w:rsidP="00F56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5677"/>
    <w:multiLevelType w:val="hybridMultilevel"/>
    <w:tmpl w:val="D356334A"/>
    <w:lvl w:ilvl="0" w:tplc="580A000D">
      <w:start w:val="1"/>
      <w:numFmt w:val="bullet"/>
      <w:lvlText w:val=""/>
      <w:lvlJc w:val="left"/>
      <w:pPr>
        <w:ind w:left="947" w:hanging="360"/>
      </w:pPr>
      <w:rPr>
        <w:rFonts w:ascii="Wingdings" w:hAnsi="Wingdings" w:hint="default"/>
      </w:rPr>
    </w:lvl>
    <w:lvl w:ilvl="1" w:tplc="580A0003" w:tentative="1">
      <w:start w:val="1"/>
      <w:numFmt w:val="bullet"/>
      <w:lvlText w:val="o"/>
      <w:lvlJc w:val="left"/>
      <w:pPr>
        <w:ind w:left="1667" w:hanging="360"/>
      </w:pPr>
      <w:rPr>
        <w:rFonts w:ascii="Courier New" w:hAnsi="Courier New" w:cs="Courier New" w:hint="default"/>
      </w:rPr>
    </w:lvl>
    <w:lvl w:ilvl="2" w:tplc="580A0005" w:tentative="1">
      <w:start w:val="1"/>
      <w:numFmt w:val="bullet"/>
      <w:lvlText w:val=""/>
      <w:lvlJc w:val="left"/>
      <w:pPr>
        <w:ind w:left="2387" w:hanging="360"/>
      </w:pPr>
      <w:rPr>
        <w:rFonts w:ascii="Wingdings" w:hAnsi="Wingdings" w:hint="default"/>
      </w:rPr>
    </w:lvl>
    <w:lvl w:ilvl="3" w:tplc="580A0001" w:tentative="1">
      <w:start w:val="1"/>
      <w:numFmt w:val="bullet"/>
      <w:lvlText w:val=""/>
      <w:lvlJc w:val="left"/>
      <w:pPr>
        <w:ind w:left="3107" w:hanging="360"/>
      </w:pPr>
      <w:rPr>
        <w:rFonts w:ascii="Symbol" w:hAnsi="Symbol" w:hint="default"/>
      </w:rPr>
    </w:lvl>
    <w:lvl w:ilvl="4" w:tplc="580A0003" w:tentative="1">
      <w:start w:val="1"/>
      <w:numFmt w:val="bullet"/>
      <w:lvlText w:val="o"/>
      <w:lvlJc w:val="left"/>
      <w:pPr>
        <w:ind w:left="3827" w:hanging="360"/>
      </w:pPr>
      <w:rPr>
        <w:rFonts w:ascii="Courier New" w:hAnsi="Courier New" w:cs="Courier New" w:hint="default"/>
      </w:rPr>
    </w:lvl>
    <w:lvl w:ilvl="5" w:tplc="580A0005" w:tentative="1">
      <w:start w:val="1"/>
      <w:numFmt w:val="bullet"/>
      <w:lvlText w:val=""/>
      <w:lvlJc w:val="left"/>
      <w:pPr>
        <w:ind w:left="4547" w:hanging="360"/>
      </w:pPr>
      <w:rPr>
        <w:rFonts w:ascii="Wingdings" w:hAnsi="Wingdings" w:hint="default"/>
      </w:rPr>
    </w:lvl>
    <w:lvl w:ilvl="6" w:tplc="580A0001" w:tentative="1">
      <w:start w:val="1"/>
      <w:numFmt w:val="bullet"/>
      <w:lvlText w:val=""/>
      <w:lvlJc w:val="left"/>
      <w:pPr>
        <w:ind w:left="5267" w:hanging="360"/>
      </w:pPr>
      <w:rPr>
        <w:rFonts w:ascii="Symbol" w:hAnsi="Symbol" w:hint="default"/>
      </w:rPr>
    </w:lvl>
    <w:lvl w:ilvl="7" w:tplc="580A0003" w:tentative="1">
      <w:start w:val="1"/>
      <w:numFmt w:val="bullet"/>
      <w:lvlText w:val="o"/>
      <w:lvlJc w:val="left"/>
      <w:pPr>
        <w:ind w:left="5987" w:hanging="360"/>
      </w:pPr>
      <w:rPr>
        <w:rFonts w:ascii="Courier New" w:hAnsi="Courier New" w:cs="Courier New" w:hint="default"/>
      </w:rPr>
    </w:lvl>
    <w:lvl w:ilvl="8" w:tplc="580A0005" w:tentative="1">
      <w:start w:val="1"/>
      <w:numFmt w:val="bullet"/>
      <w:lvlText w:val=""/>
      <w:lvlJc w:val="left"/>
      <w:pPr>
        <w:ind w:left="6707" w:hanging="360"/>
      </w:pPr>
      <w:rPr>
        <w:rFonts w:ascii="Wingdings" w:hAnsi="Wingdings" w:hint="default"/>
      </w:rPr>
    </w:lvl>
  </w:abstractNum>
  <w:abstractNum w:abstractNumId="1" w15:restartNumberingAfterBreak="0">
    <w:nsid w:val="07EE7090"/>
    <w:multiLevelType w:val="hybridMultilevel"/>
    <w:tmpl w:val="03E26F84"/>
    <w:lvl w:ilvl="0" w:tplc="0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7EA7959"/>
    <w:multiLevelType w:val="hybridMultilevel"/>
    <w:tmpl w:val="1F28BAA6"/>
    <w:lvl w:ilvl="0" w:tplc="ED104342">
      <w:start w:val="1"/>
      <w:numFmt w:val="decimal"/>
      <w:lvlText w:val="%1."/>
      <w:lvlJc w:val="left"/>
      <w:pPr>
        <w:ind w:left="-131" w:hanging="360"/>
      </w:pPr>
      <w:rPr>
        <w:rFonts w:asciiTheme="minorHAnsi" w:eastAsia="Times New Roman" w:hAnsiTheme="minorHAnsi" w:cstheme="minorHAnsi"/>
      </w:rPr>
    </w:lvl>
    <w:lvl w:ilvl="1" w:tplc="280A0019" w:tentative="1">
      <w:start w:val="1"/>
      <w:numFmt w:val="lowerLetter"/>
      <w:lvlText w:val="%2."/>
      <w:lvlJc w:val="left"/>
      <w:pPr>
        <w:ind w:left="589" w:hanging="360"/>
      </w:pPr>
    </w:lvl>
    <w:lvl w:ilvl="2" w:tplc="280A001B" w:tentative="1">
      <w:start w:val="1"/>
      <w:numFmt w:val="lowerRoman"/>
      <w:lvlText w:val="%3."/>
      <w:lvlJc w:val="right"/>
      <w:pPr>
        <w:ind w:left="1309" w:hanging="180"/>
      </w:pPr>
    </w:lvl>
    <w:lvl w:ilvl="3" w:tplc="280A000F" w:tentative="1">
      <w:start w:val="1"/>
      <w:numFmt w:val="decimal"/>
      <w:lvlText w:val="%4."/>
      <w:lvlJc w:val="left"/>
      <w:pPr>
        <w:ind w:left="2029" w:hanging="360"/>
      </w:pPr>
    </w:lvl>
    <w:lvl w:ilvl="4" w:tplc="280A0019" w:tentative="1">
      <w:start w:val="1"/>
      <w:numFmt w:val="lowerLetter"/>
      <w:lvlText w:val="%5."/>
      <w:lvlJc w:val="left"/>
      <w:pPr>
        <w:ind w:left="2749" w:hanging="360"/>
      </w:pPr>
    </w:lvl>
    <w:lvl w:ilvl="5" w:tplc="280A001B" w:tentative="1">
      <w:start w:val="1"/>
      <w:numFmt w:val="lowerRoman"/>
      <w:lvlText w:val="%6."/>
      <w:lvlJc w:val="right"/>
      <w:pPr>
        <w:ind w:left="3469" w:hanging="180"/>
      </w:pPr>
    </w:lvl>
    <w:lvl w:ilvl="6" w:tplc="280A000F" w:tentative="1">
      <w:start w:val="1"/>
      <w:numFmt w:val="decimal"/>
      <w:lvlText w:val="%7."/>
      <w:lvlJc w:val="left"/>
      <w:pPr>
        <w:ind w:left="4189" w:hanging="360"/>
      </w:pPr>
    </w:lvl>
    <w:lvl w:ilvl="7" w:tplc="280A0019" w:tentative="1">
      <w:start w:val="1"/>
      <w:numFmt w:val="lowerLetter"/>
      <w:lvlText w:val="%8."/>
      <w:lvlJc w:val="left"/>
      <w:pPr>
        <w:ind w:left="4909" w:hanging="360"/>
      </w:pPr>
    </w:lvl>
    <w:lvl w:ilvl="8" w:tplc="280A001B" w:tentative="1">
      <w:start w:val="1"/>
      <w:numFmt w:val="lowerRoman"/>
      <w:lvlText w:val="%9."/>
      <w:lvlJc w:val="right"/>
      <w:pPr>
        <w:ind w:left="5629" w:hanging="180"/>
      </w:pPr>
    </w:lvl>
  </w:abstractNum>
  <w:abstractNum w:abstractNumId="3" w15:restartNumberingAfterBreak="0">
    <w:nsid w:val="28DA5C8D"/>
    <w:multiLevelType w:val="multilevel"/>
    <w:tmpl w:val="BE1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A5BA4"/>
    <w:multiLevelType w:val="hybridMultilevel"/>
    <w:tmpl w:val="DBF6F8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CE1700A"/>
    <w:multiLevelType w:val="hybridMultilevel"/>
    <w:tmpl w:val="228489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37295AC9"/>
    <w:multiLevelType w:val="hybridMultilevel"/>
    <w:tmpl w:val="335CC7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4F547EC1"/>
    <w:multiLevelType w:val="hybridMultilevel"/>
    <w:tmpl w:val="2AF2E53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5A9666E7"/>
    <w:multiLevelType w:val="hybridMultilevel"/>
    <w:tmpl w:val="EAD8FE2C"/>
    <w:lvl w:ilvl="0" w:tplc="91D8B388">
      <w:start w:val="1"/>
      <w:numFmt w:val="decimal"/>
      <w:lvlText w:val="%1."/>
      <w:lvlJc w:val="left"/>
      <w:pPr>
        <w:ind w:left="-1342" w:hanging="360"/>
      </w:pPr>
      <w:rPr>
        <w:rFonts w:asciiTheme="minorHAnsi" w:eastAsia="Times New Roman" w:hAnsiTheme="minorHAnsi" w:cstheme="minorHAnsi"/>
      </w:rPr>
    </w:lvl>
    <w:lvl w:ilvl="1" w:tplc="280A0019" w:tentative="1">
      <w:start w:val="1"/>
      <w:numFmt w:val="lowerLetter"/>
      <w:lvlText w:val="%2."/>
      <w:lvlJc w:val="left"/>
      <w:pPr>
        <w:ind w:left="589" w:hanging="360"/>
      </w:pPr>
    </w:lvl>
    <w:lvl w:ilvl="2" w:tplc="280A001B" w:tentative="1">
      <w:start w:val="1"/>
      <w:numFmt w:val="lowerRoman"/>
      <w:lvlText w:val="%3."/>
      <w:lvlJc w:val="right"/>
      <w:pPr>
        <w:ind w:left="1309" w:hanging="180"/>
      </w:pPr>
    </w:lvl>
    <w:lvl w:ilvl="3" w:tplc="280A000F" w:tentative="1">
      <w:start w:val="1"/>
      <w:numFmt w:val="decimal"/>
      <w:lvlText w:val="%4."/>
      <w:lvlJc w:val="left"/>
      <w:pPr>
        <w:ind w:left="2029" w:hanging="360"/>
      </w:pPr>
    </w:lvl>
    <w:lvl w:ilvl="4" w:tplc="280A0019" w:tentative="1">
      <w:start w:val="1"/>
      <w:numFmt w:val="lowerLetter"/>
      <w:lvlText w:val="%5."/>
      <w:lvlJc w:val="left"/>
      <w:pPr>
        <w:ind w:left="2749" w:hanging="360"/>
      </w:pPr>
    </w:lvl>
    <w:lvl w:ilvl="5" w:tplc="280A001B" w:tentative="1">
      <w:start w:val="1"/>
      <w:numFmt w:val="lowerRoman"/>
      <w:lvlText w:val="%6."/>
      <w:lvlJc w:val="right"/>
      <w:pPr>
        <w:ind w:left="3469" w:hanging="180"/>
      </w:pPr>
    </w:lvl>
    <w:lvl w:ilvl="6" w:tplc="280A000F" w:tentative="1">
      <w:start w:val="1"/>
      <w:numFmt w:val="decimal"/>
      <w:lvlText w:val="%7."/>
      <w:lvlJc w:val="left"/>
      <w:pPr>
        <w:ind w:left="4189" w:hanging="360"/>
      </w:pPr>
    </w:lvl>
    <w:lvl w:ilvl="7" w:tplc="280A0019" w:tentative="1">
      <w:start w:val="1"/>
      <w:numFmt w:val="lowerLetter"/>
      <w:lvlText w:val="%8."/>
      <w:lvlJc w:val="left"/>
      <w:pPr>
        <w:ind w:left="4909" w:hanging="360"/>
      </w:pPr>
    </w:lvl>
    <w:lvl w:ilvl="8" w:tplc="280A001B" w:tentative="1">
      <w:start w:val="1"/>
      <w:numFmt w:val="lowerRoman"/>
      <w:lvlText w:val="%9."/>
      <w:lvlJc w:val="right"/>
      <w:pPr>
        <w:ind w:left="5629" w:hanging="180"/>
      </w:pPr>
    </w:lvl>
  </w:abstractNum>
  <w:abstractNum w:abstractNumId="9" w15:restartNumberingAfterBreak="0">
    <w:nsid w:val="5D7A6A30"/>
    <w:multiLevelType w:val="hybridMultilevel"/>
    <w:tmpl w:val="0226A8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8137B1A"/>
    <w:multiLevelType w:val="hybridMultilevel"/>
    <w:tmpl w:val="C7BE7CE4"/>
    <w:lvl w:ilvl="0" w:tplc="1FA677EA">
      <w:start w:val="1"/>
      <w:numFmt w:val="lowerLetter"/>
      <w:lvlText w:val="%1)"/>
      <w:lvlJc w:val="left"/>
      <w:pPr>
        <w:ind w:left="-491" w:hanging="360"/>
      </w:pPr>
      <w:rPr>
        <w:rFonts w:hint="default"/>
      </w:rPr>
    </w:lvl>
    <w:lvl w:ilvl="1" w:tplc="280A0019" w:tentative="1">
      <w:start w:val="1"/>
      <w:numFmt w:val="lowerLetter"/>
      <w:lvlText w:val="%2."/>
      <w:lvlJc w:val="left"/>
      <w:pPr>
        <w:ind w:left="229" w:hanging="360"/>
      </w:pPr>
    </w:lvl>
    <w:lvl w:ilvl="2" w:tplc="280A001B" w:tentative="1">
      <w:start w:val="1"/>
      <w:numFmt w:val="lowerRoman"/>
      <w:lvlText w:val="%3."/>
      <w:lvlJc w:val="right"/>
      <w:pPr>
        <w:ind w:left="949" w:hanging="180"/>
      </w:pPr>
    </w:lvl>
    <w:lvl w:ilvl="3" w:tplc="280A000F" w:tentative="1">
      <w:start w:val="1"/>
      <w:numFmt w:val="decimal"/>
      <w:lvlText w:val="%4."/>
      <w:lvlJc w:val="left"/>
      <w:pPr>
        <w:ind w:left="1669" w:hanging="360"/>
      </w:pPr>
    </w:lvl>
    <w:lvl w:ilvl="4" w:tplc="280A0019" w:tentative="1">
      <w:start w:val="1"/>
      <w:numFmt w:val="lowerLetter"/>
      <w:lvlText w:val="%5."/>
      <w:lvlJc w:val="left"/>
      <w:pPr>
        <w:ind w:left="2389" w:hanging="360"/>
      </w:pPr>
    </w:lvl>
    <w:lvl w:ilvl="5" w:tplc="280A001B" w:tentative="1">
      <w:start w:val="1"/>
      <w:numFmt w:val="lowerRoman"/>
      <w:lvlText w:val="%6."/>
      <w:lvlJc w:val="right"/>
      <w:pPr>
        <w:ind w:left="3109" w:hanging="180"/>
      </w:pPr>
    </w:lvl>
    <w:lvl w:ilvl="6" w:tplc="280A000F" w:tentative="1">
      <w:start w:val="1"/>
      <w:numFmt w:val="decimal"/>
      <w:lvlText w:val="%7."/>
      <w:lvlJc w:val="left"/>
      <w:pPr>
        <w:ind w:left="3829" w:hanging="360"/>
      </w:pPr>
    </w:lvl>
    <w:lvl w:ilvl="7" w:tplc="280A0019" w:tentative="1">
      <w:start w:val="1"/>
      <w:numFmt w:val="lowerLetter"/>
      <w:lvlText w:val="%8."/>
      <w:lvlJc w:val="left"/>
      <w:pPr>
        <w:ind w:left="4549" w:hanging="360"/>
      </w:pPr>
    </w:lvl>
    <w:lvl w:ilvl="8" w:tplc="280A001B" w:tentative="1">
      <w:start w:val="1"/>
      <w:numFmt w:val="lowerRoman"/>
      <w:lvlText w:val="%9."/>
      <w:lvlJc w:val="right"/>
      <w:pPr>
        <w:ind w:left="5269" w:hanging="180"/>
      </w:pPr>
    </w:lvl>
  </w:abstractNum>
  <w:abstractNum w:abstractNumId="11" w15:restartNumberingAfterBreak="0">
    <w:nsid w:val="68A005AE"/>
    <w:multiLevelType w:val="hybridMultilevel"/>
    <w:tmpl w:val="2E46BB7A"/>
    <w:lvl w:ilvl="0" w:tplc="580A000D">
      <w:start w:val="1"/>
      <w:numFmt w:val="bullet"/>
      <w:lvlText w:val=""/>
      <w:lvlJc w:val="left"/>
      <w:pPr>
        <w:ind w:left="-131" w:hanging="360"/>
      </w:pPr>
      <w:rPr>
        <w:rFonts w:ascii="Wingdings" w:hAnsi="Wingdings" w:hint="default"/>
      </w:rPr>
    </w:lvl>
    <w:lvl w:ilvl="1" w:tplc="580A0003" w:tentative="1">
      <w:start w:val="1"/>
      <w:numFmt w:val="bullet"/>
      <w:lvlText w:val="o"/>
      <w:lvlJc w:val="left"/>
      <w:pPr>
        <w:ind w:left="589" w:hanging="360"/>
      </w:pPr>
      <w:rPr>
        <w:rFonts w:ascii="Courier New" w:hAnsi="Courier New" w:cs="Courier New" w:hint="default"/>
      </w:rPr>
    </w:lvl>
    <w:lvl w:ilvl="2" w:tplc="580A0005" w:tentative="1">
      <w:start w:val="1"/>
      <w:numFmt w:val="bullet"/>
      <w:lvlText w:val=""/>
      <w:lvlJc w:val="left"/>
      <w:pPr>
        <w:ind w:left="1309" w:hanging="360"/>
      </w:pPr>
      <w:rPr>
        <w:rFonts w:ascii="Wingdings" w:hAnsi="Wingdings" w:hint="default"/>
      </w:rPr>
    </w:lvl>
    <w:lvl w:ilvl="3" w:tplc="580A0001" w:tentative="1">
      <w:start w:val="1"/>
      <w:numFmt w:val="bullet"/>
      <w:lvlText w:val=""/>
      <w:lvlJc w:val="left"/>
      <w:pPr>
        <w:ind w:left="2029" w:hanging="360"/>
      </w:pPr>
      <w:rPr>
        <w:rFonts w:ascii="Symbol" w:hAnsi="Symbol" w:hint="default"/>
      </w:rPr>
    </w:lvl>
    <w:lvl w:ilvl="4" w:tplc="580A0003" w:tentative="1">
      <w:start w:val="1"/>
      <w:numFmt w:val="bullet"/>
      <w:lvlText w:val="o"/>
      <w:lvlJc w:val="left"/>
      <w:pPr>
        <w:ind w:left="2749" w:hanging="360"/>
      </w:pPr>
      <w:rPr>
        <w:rFonts w:ascii="Courier New" w:hAnsi="Courier New" w:cs="Courier New" w:hint="default"/>
      </w:rPr>
    </w:lvl>
    <w:lvl w:ilvl="5" w:tplc="580A0005" w:tentative="1">
      <w:start w:val="1"/>
      <w:numFmt w:val="bullet"/>
      <w:lvlText w:val=""/>
      <w:lvlJc w:val="left"/>
      <w:pPr>
        <w:ind w:left="3469" w:hanging="360"/>
      </w:pPr>
      <w:rPr>
        <w:rFonts w:ascii="Wingdings" w:hAnsi="Wingdings" w:hint="default"/>
      </w:rPr>
    </w:lvl>
    <w:lvl w:ilvl="6" w:tplc="580A0001" w:tentative="1">
      <w:start w:val="1"/>
      <w:numFmt w:val="bullet"/>
      <w:lvlText w:val=""/>
      <w:lvlJc w:val="left"/>
      <w:pPr>
        <w:ind w:left="4189" w:hanging="360"/>
      </w:pPr>
      <w:rPr>
        <w:rFonts w:ascii="Symbol" w:hAnsi="Symbol" w:hint="default"/>
      </w:rPr>
    </w:lvl>
    <w:lvl w:ilvl="7" w:tplc="580A0003" w:tentative="1">
      <w:start w:val="1"/>
      <w:numFmt w:val="bullet"/>
      <w:lvlText w:val="o"/>
      <w:lvlJc w:val="left"/>
      <w:pPr>
        <w:ind w:left="4909" w:hanging="360"/>
      </w:pPr>
      <w:rPr>
        <w:rFonts w:ascii="Courier New" w:hAnsi="Courier New" w:cs="Courier New" w:hint="default"/>
      </w:rPr>
    </w:lvl>
    <w:lvl w:ilvl="8" w:tplc="580A0005" w:tentative="1">
      <w:start w:val="1"/>
      <w:numFmt w:val="bullet"/>
      <w:lvlText w:val=""/>
      <w:lvlJc w:val="left"/>
      <w:pPr>
        <w:ind w:left="5629" w:hanging="360"/>
      </w:pPr>
      <w:rPr>
        <w:rFonts w:ascii="Wingdings" w:hAnsi="Wingdings" w:hint="default"/>
      </w:rPr>
    </w:lvl>
  </w:abstractNum>
  <w:abstractNum w:abstractNumId="12" w15:restartNumberingAfterBreak="0">
    <w:nsid w:val="6D7B5182"/>
    <w:multiLevelType w:val="hybridMultilevel"/>
    <w:tmpl w:val="73E48BB2"/>
    <w:lvl w:ilvl="0" w:tplc="A036EA36">
      <w:numFmt w:val="bullet"/>
      <w:lvlText w:val=""/>
      <w:lvlJc w:val="left"/>
      <w:pPr>
        <w:ind w:left="420" w:hanging="361"/>
      </w:pPr>
      <w:rPr>
        <w:rFonts w:ascii="Wingdings" w:eastAsia="Wingdings" w:hAnsi="Wingdings" w:cs="Wingdings" w:hint="default"/>
        <w:w w:val="100"/>
        <w:sz w:val="22"/>
        <w:szCs w:val="22"/>
        <w:lang w:val="es-ES" w:eastAsia="en-US" w:bidi="ar-SA"/>
      </w:rPr>
    </w:lvl>
    <w:lvl w:ilvl="1" w:tplc="BD8C4F78">
      <w:numFmt w:val="bullet"/>
      <w:lvlText w:val="•"/>
      <w:lvlJc w:val="left"/>
      <w:pPr>
        <w:ind w:left="801" w:hanging="361"/>
      </w:pPr>
      <w:rPr>
        <w:rFonts w:hint="default"/>
        <w:lang w:val="es-ES" w:eastAsia="en-US" w:bidi="ar-SA"/>
      </w:rPr>
    </w:lvl>
    <w:lvl w:ilvl="2" w:tplc="3F087CBA">
      <w:numFmt w:val="bullet"/>
      <w:lvlText w:val="•"/>
      <w:lvlJc w:val="left"/>
      <w:pPr>
        <w:ind w:left="1183" w:hanging="361"/>
      </w:pPr>
      <w:rPr>
        <w:rFonts w:hint="default"/>
        <w:lang w:val="es-ES" w:eastAsia="en-US" w:bidi="ar-SA"/>
      </w:rPr>
    </w:lvl>
    <w:lvl w:ilvl="3" w:tplc="7E586368">
      <w:numFmt w:val="bullet"/>
      <w:lvlText w:val="•"/>
      <w:lvlJc w:val="left"/>
      <w:pPr>
        <w:ind w:left="1565" w:hanging="361"/>
      </w:pPr>
      <w:rPr>
        <w:rFonts w:hint="default"/>
        <w:lang w:val="es-ES" w:eastAsia="en-US" w:bidi="ar-SA"/>
      </w:rPr>
    </w:lvl>
    <w:lvl w:ilvl="4" w:tplc="FB627D92">
      <w:numFmt w:val="bullet"/>
      <w:lvlText w:val="•"/>
      <w:lvlJc w:val="left"/>
      <w:pPr>
        <w:ind w:left="1946" w:hanging="361"/>
      </w:pPr>
      <w:rPr>
        <w:rFonts w:hint="default"/>
        <w:lang w:val="es-ES" w:eastAsia="en-US" w:bidi="ar-SA"/>
      </w:rPr>
    </w:lvl>
    <w:lvl w:ilvl="5" w:tplc="B830A494">
      <w:numFmt w:val="bullet"/>
      <w:lvlText w:val="•"/>
      <w:lvlJc w:val="left"/>
      <w:pPr>
        <w:ind w:left="2328" w:hanging="361"/>
      </w:pPr>
      <w:rPr>
        <w:rFonts w:hint="default"/>
        <w:lang w:val="es-ES" w:eastAsia="en-US" w:bidi="ar-SA"/>
      </w:rPr>
    </w:lvl>
    <w:lvl w:ilvl="6" w:tplc="6EBC9330">
      <w:numFmt w:val="bullet"/>
      <w:lvlText w:val="•"/>
      <w:lvlJc w:val="left"/>
      <w:pPr>
        <w:ind w:left="2710" w:hanging="361"/>
      </w:pPr>
      <w:rPr>
        <w:rFonts w:hint="default"/>
        <w:lang w:val="es-ES" w:eastAsia="en-US" w:bidi="ar-SA"/>
      </w:rPr>
    </w:lvl>
    <w:lvl w:ilvl="7" w:tplc="4344F720">
      <w:numFmt w:val="bullet"/>
      <w:lvlText w:val="•"/>
      <w:lvlJc w:val="left"/>
      <w:pPr>
        <w:ind w:left="3091" w:hanging="361"/>
      </w:pPr>
      <w:rPr>
        <w:rFonts w:hint="default"/>
        <w:lang w:val="es-ES" w:eastAsia="en-US" w:bidi="ar-SA"/>
      </w:rPr>
    </w:lvl>
    <w:lvl w:ilvl="8" w:tplc="1AE2ABF4">
      <w:numFmt w:val="bullet"/>
      <w:lvlText w:val="•"/>
      <w:lvlJc w:val="left"/>
      <w:pPr>
        <w:ind w:left="3473" w:hanging="361"/>
      </w:pPr>
      <w:rPr>
        <w:rFonts w:hint="default"/>
        <w:lang w:val="es-ES" w:eastAsia="en-US" w:bidi="ar-SA"/>
      </w:rPr>
    </w:lvl>
  </w:abstractNum>
  <w:abstractNum w:abstractNumId="13" w15:restartNumberingAfterBreak="0">
    <w:nsid w:val="6FDC09BA"/>
    <w:multiLevelType w:val="hybridMultilevel"/>
    <w:tmpl w:val="B96A923E"/>
    <w:lvl w:ilvl="0" w:tplc="280A0001">
      <w:start w:val="1"/>
      <w:numFmt w:val="bullet"/>
      <w:lvlText w:val=""/>
      <w:lvlJc w:val="left"/>
      <w:pPr>
        <w:ind w:left="578" w:hanging="360"/>
      </w:pPr>
      <w:rPr>
        <w:rFonts w:ascii="Symbol" w:hAnsi="Symbol" w:hint="default"/>
      </w:rPr>
    </w:lvl>
    <w:lvl w:ilvl="1" w:tplc="280A0003" w:tentative="1">
      <w:start w:val="1"/>
      <w:numFmt w:val="bullet"/>
      <w:lvlText w:val="o"/>
      <w:lvlJc w:val="left"/>
      <w:pPr>
        <w:ind w:left="1298" w:hanging="360"/>
      </w:pPr>
      <w:rPr>
        <w:rFonts w:ascii="Courier New" w:hAnsi="Courier New" w:cs="Courier New" w:hint="default"/>
      </w:rPr>
    </w:lvl>
    <w:lvl w:ilvl="2" w:tplc="280A0005" w:tentative="1">
      <w:start w:val="1"/>
      <w:numFmt w:val="bullet"/>
      <w:lvlText w:val=""/>
      <w:lvlJc w:val="left"/>
      <w:pPr>
        <w:ind w:left="2018" w:hanging="360"/>
      </w:pPr>
      <w:rPr>
        <w:rFonts w:ascii="Wingdings" w:hAnsi="Wingdings" w:hint="default"/>
      </w:rPr>
    </w:lvl>
    <w:lvl w:ilvl="3" w:tplc="280A0001" w:tentative="1">
      <w:start w:val="1"/>
      <w:numFmt w:val="bullet"/>
      <w:lvlText w:val=""/>
      <w:lvlJc w:val="left"/>
      <w:pPr>
        <w:ind w:left="2738" w:hanging="360"/>
      </w:pPr>
      <w:rPr>
        <w:rFonts w:ascii="Symbol" w:hAnsi="Symbol" w:hint="default"/>
      </w:rPr>
    </w:lvl>
    <w:lvl w:ilvl="4" w:tplc="280A0003" w:tentative="1">
      <w:start w:val="1"/>
      <w:numFmt w:val="bullet"/>
      <w:lvlText w:val="o"/>
      <w:lvlJc w:val="left"/>
      <w:pPr>
        <w:ind w:left="3458" w:hanging="360"/>
      </w:pPr>
      <w:rPr>
        <w:rFonts w:ascii="Courier New" w:hAnsi="Courier New" w:cs="Courier New" w:hint="default"/>
      </w:rPr>
    </w:lvl>
    <w:lvl w:ilvl="5" w:tplc="280A0005" w:tentative="1">
      <w:start w:val="1"/>
      <w:numFmt w:val="bullet"/>
      <w:lvlText w:val=""/>
      <w:lvlJc w:val="left"/>
      <w:pPr>
        <w:ind w:left="4178" w:hanging="360"/>
      </w:pPr>
      <w:rPr>
        <w:rFonts w:ascii="Wingdings" w:hAnsi="Wingdings" w:hint="default"/>
      </w:rPr>
    </w:lvl>
    <w:lvl w:ilvl="6" w:tplc="280A0001" w:tentative="1">
      <w:start w:val="1"/>
      <w:numFmt w:val="bullet"/>
      <w:lvlText w:val=""/>
      <w:lvlJc w:val="left"/>
      <w:pPr>
        <w:ind w:left="4898" w:hanging="360"/>
      </w:pPr>
      <w:rPr>
        <w:rFonts w:ascii="Symbol" w:hAnsi="Symbol" w:hint="default"/>
      </w:rPr>
    </w:lvl>
    <w:lvl w:ilvl="7" w:tplc="280A0003" w:tentative="1">
      <w:start w:val="1"/>
      <w:numFmt w:val="bullet"/>
      <w:lvlText w:val="o"/>
      <w:lvlJc w:val="left"/>
      <w:pPr>
        <w:ind w:left="5618" w:hanging="360"/>
      </w:pPr>
      <w:rPr>
        <w:rFonts w:ascii="Courier New" w:hAnsi="Courier New" w:cs="Courier New" w:hint="default"/>
      </w:rPr>
    </w:lvl>
    <w:lvl w:ilvl="8" w:tplc="280A0005" w:tentative="1">
      <w:start w:val="1"/>
      <w:numFmt w:val="bullet"/>
      <w:lvlText w:val=""/>
      <w:lvlJc w:val="left"/>
      <w:pPr>
        <w:ind w:left="6338" w:hanging="360"/>
      </w:pPr>
      <w:rPr>
        <w:rFonts w:ascii="Wingdings" w:hAnsi="Wingdings" w:hint="default"/>
      </w:rPr>
    </w:lvl>
  </w:abstractNum>
  <w:abstractNum w:abstractNumId="14" w15:restartNumberingAfterBreak="0">
    <w:nsid w:val="753002C1"/>
    <w:multiLevelType w:val="hybridMultilevel"/>
    <w:tmpl w:val="BAE09F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759B7A84"/>
    <w:multiLevelType w:val="hybridMultilevel"/>
    <w:tmpl w:val="C7FCC9AC"/>
    <w:lvl w:ilvl="0" w:tplc="65E4364E">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6" w15:restartNumberingAfterBreak="0">
    <w:nsid w:val="79D823C6"/>
    <w:multiLevelType w:val="hybridMultilevel"/>
    <w:tmpl w:val="297CFD6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7EF30C09"/>
    <w:multiLevelType w:val="hybridMultilevel"/>
    <w:tmpl w:val="EBE8AA8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343048105">
    <w:abstractNumId w:val="12"/>
  </w:num>
  <w:num w:numId="2" w16cid:durableId="313679692">
    <w:abstractNumId w:val="5"/>
  </w:num>
  <w:num w:numId="3" w16cid:durableId="1967349513">
    <w:abstractNumId w:val="2"/>
  </w:num>
  <w:num w:numId="4" w16cid:durableId="902764413">
    <w:abstractNumId w:val="8"/>
  </w:num>
  <w:num w:numId="5" w16cid:durableId="2066022613">
    <w:abstractNumId w:val="10"/>
  </w:num>
  <w:num w:numId="6" w16cid:durableId="820973729">
    <w:abstractNumId w:val="16"/>
  </w:num>
  <w:num w:numId="7" w16cid:durableId="2100827386">
    <w:abstractNumId w:val="9"/>
  </w:num>
  <w:num w:numId="8" w16cid:durableId="1277954629">
    <w:abstractNumId w:val="4"/>
  </w:num>
  <w:num w:numId="9" w16cid:durableId="1558777937">
    <w:abstractNumId w:val="6"/>
  </w:num>
  <w:num w:numId="10" w16cid:durableId="1517497710">
    <w:abstractNumId w:val="1"/>
  </w:num>
  <w:num w:numId="11" w16cid:durableId="1227184069">
    <w:abstractNumId w:val="11"/>
  </w:num>
  <w:num w:numId="12" w16cid:durableId="1247498222">
    <w:abstractNumId w:val="15"/>
  </w:num>
  <w:num w:numId="13" w16cid:durableId="1087384978">
    <w:abstractNumId w:val="13"/>
  </w:num>
  <w:num w:numId="14" w16cid:durableId="1447626240">
    <w:abstractNumId w:val="7"/>
  </w:num>
  <w:num w:numId="15" w16cid:durableId="1251308659">
    <w:abstractNumId w:val="3"/>
  </w:num>
  <w:num w:numId="16" w16cid:durableId="515971516">
    <w:abstractNumId w:val="14"/>
  </w:num>
  <w:num w:numId="17" w16cid:durableId="1764911887">
    <w:abstractNumId w:val="17"/>
  </w:num>
  <w:num w:numId="18" w16cid:durableId="84786807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172"/>
    <w:rsid w:val="00000E0D"/>
    <w:rsid w:val="000101B8"/>
    <w:rsid w:val="00012C5D"/>
    <w:rsid w:val="00021E0F"/>
    <w:rsid w:val="00023350"/>
    <w:rsid w:val="00023D11"/>
    <w:rsid w:val="00025130"/>
    <w:rsid w:val="00025391"/>
    <w:rsid w:val="00025394"/>
    <w:rsid w:val="00026737"/>
    <w:rsid w:val="000268BA"/>
    <w:rsid w:val="00027556"/>
    <w:rsid w:val="00033EA6"/>
    <w:rsid w:val="00036C5C"/>
    <w:rsid w:val="000439AE"/>
    <w:rsid w:val="000461E0"/>
    <w:rsid w:val="00064292"/>
    <w:rsid w:val="00090243"/>
    <w:rsid w:val="00094B06"/>
    <w:rsid w:val="000952F1"/>
    <w:rsid w:val="00095CFE"/>
    <w:rsid w:val="000A5BAC"/>
    <w:rsid w:val="000B5D94"/>
    <w:rsid w:val="000B63D1"/>
    <w:rsid w:val="000C1AAF"/>
    <w:rsid w:val="000C2B9D"/>
    <w:rsid w:val="000C4813"/>
    <w:rsid w:val="000C79F6"/>
    <w:rsid w:val="000D2198"/>
    <w:rsid w:val="000D22B0"/>
    <w:rsid w:val="000F5641"/>
    <w:rsid w:val="00101411"/>
    <w:rsid w:val="0010487D"/>
    <w:rsid w:val="00115876"/>
    <w:rsid w:val="0011634E"/>
    <w:rsid w:val="001164D8"/>
    <w:rsid w:val="00122A78"/>
    <w:rsid w:val="00123504"/>
    <w:rsid w:val="00127B70"/>
    <w:rsid w:val="001306F0"/>
    <w:rsid w:val="001334D3"/>
    <w:rsid w:val="00135C55"/>
    <w:rsid w:val="00144955"/>
    <w:rsid w:val="001459B9"/>
    <w:rsid w:val="00153BAB"/>
    <w:rsid w:val="0015632F"/>
    <w:rsid w:val="00156EFE"/>
    <w:rsid w:val="00160A6F"/>
    <w:rsid w:val="00161977"/>
    <w:rsid w:val="00163423"/>
    <w:rsid w:val="001637F0"/>
    <w:rsid w:val="001660E0"/>
    <w:rsid w:val="00175A82"/>
    <w:rsid w:val="00181B6E"/>
    <w:rsid w:val="0019449B"/>
    <w:rsid w:val="001A21C6"/>
    <w:rsid w:val="001B12F2"/>
    <w:rsid w:val="001B2139"/>
    <w:rsid w:val="001C620B"/>
    <w:rsid w:val="001D10A1"/>
    <w:rsid w:val="001D1303"/>
    <w:rsid w:val="001D46A7"/>
    <w:rsid w:val="001D69CD"/>
    <w:rsid w:val="001D7993"/>
    <w:rsid w:val="001E1E72"/>
    <w:rsid w:val="001E6882"/>
    <w:rsid w:val="001F1659"/>
    <w:rsid w:val="001F5DC5"/>
    <w:rsid w:val="001F7219"/>
    <w:rsid w:val="002102F5"/>
    <w:rsid w:val="0022482B"/>
    <w:rsid w:val="00224AD5"/>
    <w:rsid w:val="00225979"/>
    <w:rsid w:val="0023286A"/>
    <w:rsid w:val="00234E2D"/>
    <w:rsid w:val="002377E0"/>
    <w:rsid w:val="002435AC"/>
    <w:rsid w:val="00245ADA"/>
    <w:rsid w:val="002464CE"/>
    <w:rsid w:val="00247E59"/>
    <w:rsid w:val="00257134"/>
    <w:rsid w:val="00257FF7"/>
    <w:rsid w:val="002746FC"/>
    <w:rsid w:val="0027492F"/>
    <w:rsid w:val="002758BB"/>
    <w:rsid w:val="00277102"/>
    <w:rsid w:val="002777D9"/>
    <w:rsid w:val="002823E5"/>
    <w:rsid w:val="00287AB1"/>
    <w:rsid w:val="00290775"/>
    <w:rsid w:val="002953C6"/>
    <w:rsid w:val="00297A8F"/>
    <w:rsid w:val="002A2534"/>
    <w:rsid w:val="002B3B00"/>
    <w:rsid w:val="002B79B7"/>
    <w:rsid w:val="002D1676"/>
    <w:rsid w:val="002D4317"/>
    <w:rsid w:val="002D6809"/>
    <w:rsid w:val="002E49E6"/>
    <w:rsid w:val="002E734A"/>
    <w:rsid w:val="002F1FA3"/>
    <w:rsid w:val="002F4128"/>
    <w:rsid w:val="002F459F"/>
    <w:rsid w:val="002F6D8E"/>
    <w:rsid w:val="00301250"/>
    <w:rsid w:val="0031451E"/>
    <w:rsid w:val="00325D1E"/>
    <w:rsid w:val="00326571"/>
    <w:rsid w:val="00334096"/>
    <w:rsid w:val="00340B9F"/>
    <w:rsid w:val="00353225"/>
    <w:rsid w:val="003532EE"/>
    <w:rsid w:val="00372F92"/>
    <w:rsid w:val="003923FF"/>
    <w:rsid w:val="00394312"/>
    <w:rsid w:val="003A1985"/>
    <w:rsid w:val="003A6F52"/>
    <w:rsid w:val="003B2C48"/>
    <w:rsid w:val="003C291C"/>
    <w:rsid w:val="003C4CAD"/>
    <w:rsid w:val="003C6509"/>
    <w:rsid w:val="003C6682"/>
    <w:rsid w:val="003D0F64"/>
    <w:rsid w:val="003D117F"/>
    <w:rsid w:val="003E54CC"/>
    <w:rsid w:val="003E5820"/>
    <w:rsid w:val="003E5B0A"/>
    <w:rsid w:val="003E5C19"/>
    <w:rsid w:val="003E6301"/>
    <w:rsid w:val="003F3808"/>
    <w:rsid w:val="00404B16"/>
    <w:rsid w:val="0040507B"/>
    <w:rsid w:val="004100EA"/>
    <w:rsid w:val="004145A5"/>
    <w:rsid w:val="004170F7"/>
    <w:rsid w:val="00430D70"/>
    <w:rsid w:val="00434F15"/>
    <w:rsid w:val="00443B8A"/>
    <w:rsid w:val="004526DA"/>
    <w:rsid w:val="00455C56"/>
    <w:rsid w:val="00463562"/>
    <w:rsid w:val="00464214"/>
    <w:rsid w:val="00464601"/>
    <w:rsid w:val="0046752C"/>
    <w:rsid w:val="00471916"/>
    <w:rsid w:val="00476212"/>
    <w:rsid w:val="004A18D9"/>
    <w:rsid w:val="004A36E7"/>
    <w:rsid w:val="004A7FFB"/>
    <w:rsid w:val="004B6089"/>
    <w:rsid w:val="004C367C"/>
    <w:rsid w:val="004C3790"/>
    <w:rsid w:val="004C799D"/>
    <w:rsid w:val="004E1417"/>
    <w:rsid w:val="004E235D"/>
    <w:rsid w:val="004E71D1"/>
    <w:rsid w:val="004E7988"/>
    <w:rsid w:val="005021D5"/>
    <w:rsid w:val="00513DF0"/>
    <w:rsid w:val="005155E5"/>
    <w:rsid w:val="00517CD6"/>
    <w:rsid w:val="0053314E"/>
    <w:rsid w:val="0053479F"/>
    <w:rsid w:val="00534C9D"/>
    <w:rsid w:val="00540DB6"/>
    <w:rsid w:val="0054100A"/>
    <w:rsid w:val="0054116A"/>
    <w:rsid w:val="00541F65"/>
    <w:rsid w:val="005420CC"/>
    <w:rsid w:val="00542164"/>
    <w:rsid w:val="00547F72"/>
    <w:rsid w:val="00560BB5"/>
    <w:rsid w:val="00563CE9"/>
    <w:rsid w:val="00564355"/>
    <w:rsid w:val="005761C8"/>
    <w:rsid w:val="00581CB1"/>
    <w:rsid w:val="005822E3"/>
    <w:rsid w:val="005A2F97"/>
    <w:rsid w:val="005A5B99"/>
    <w:rsid w:val="005A72B2"/>
    <w:rsid w:val="005C1EC4"/>
    <w:rsid w:val="005C4DB3"/>
    <w:rsid w:val="005C6EE1"/>
    <w:rsid w:val="005D06BA"/>
    <w:rsid w:val="005D53CF"/>
    <w:rsid w:val="005E2D36"/>
    <w:rsid w:val="005E6411"/>
    <w:rsid w:val="005F621F"/>
    <w:rsid w:val="00601328"/>
    <w:rsid w:val="00604581"/>
    <w:rsid w:val="00611EF3"/>
    <w:rsid w:val="00624BFB"/>
    <w:rsid w:val="00635F7B"/>
    <w:rsid w:val="00636BB4"/>
    <w:rsid w:val="00640DAF"/>
    <w:rsid w:val="00646D95"/>
    <w:rsid w:val="006501A0"/>
    <w:rsid w:val="006502AC"/>
    <w:rsid w:val="0065418B"/>
    <w:rsid w:val="00655F4B"/>
    <w:rsid w:val="0067139B"/>
    <w:rsid w:val="00684B70"/>
    <w:rsid w:val="00695E88"/>
    <w:rsid w:val="006975FB"/>
    <w:rsid w:val="006A036F"/>
    <w:rsid w:val="006A0E64"/>
    <w:rsid w:val="006A4E70"/>
    <w:rsid w:val="006A6F26"/>
    <w:rsid w:val="006B25DA"/>
    <w:rsid w:val="006B565F"/>
    <w:rsid w:val="006C2F53"/>
    <w:rsid w:val="006C3902"/>
    <w:rsid w:val="006C3B88"/>
    <w:rsid w:val="006C459E"/>
    <w:rsid w:val="006C4999"/>
    <w:rsid w:val="006C6BE9"/>
    <w:rsid w:val="006D074D"/>
    <w:rsid w:val="006D77F3"/>
    <w:rsid w:val="006E032E"/>
    <w:rsid w:val="006E53FD"/>
    <w:rsid w:val="006F6838"/>
    <w:rsid w:val="007053CB"/>
    <w:rsid w:val="0070610A"/>
    <w:rsid w:val="00713D05"/>
    <w:rsid w:val="00714010"/>
    <w:rsid w:val="00715382"/>
    <w:rsid w:val="00724DB1"/>
    <w:rsid w:val="00737FE6"/>
    <w:rsid w:val="0074288C"/>
    <w:rsid w:val="00743DD9"/>
    <w:rsid w:val="00753D71"/>
    <w:rsid w:val="00754A7D"/>
    <w:rsid w:val="00755101"/>
    <w:rsid w:val="00766DA0"/>
    <w:rsid w:val="00767D0F"/>
    <w:rsid w:val="00781749"/>
    <w:rsid w:val="00782A1B"/>
    <w:rsid w:val="007845E7"/>
    <w:rsid w:val="00785643"/>
    <w:rsid w:val="00794697"/>
    <w:rsid w:val="007A126B"/>
    <w:rsid w:val="007A4237"/>
    <w:rsid w:val="007A4363"/>
    <w:rsid w:val="007C025A"/>
    <w:rsid w:val="007F05B5"/>
    <w:rsid w:val="008033E6"/>
    <w:rsid w:val="008311F2"/>
    <w:rsid w:val="008337E0"/>
    <w:rsid w:val="00834765"/>
    <w:rsid w:val="00834C33"/>
    <w:rsid w:val="00837FE5"/>
    <w:rsid w:val="00852C73"/>
    <w:rsid w:val="00856130"/>
    <w:rsid w:val="00862B51"/>
    <w:rsid w:val="0087056C"/>
    <w:rsid w:val="008714EA"/>
    <w:rsid w:val="0087277F"/>
    <w:rsid w:val="008849B6"/>
    <w:rsid w:val="00890774"/>
    <w:rsid w:val="008916A6"/>
    <w:rsid w:val="00893582"/>
    <w:rsid w:val="00897A23"/>
    <w:rsid w:val="008A4BBF"/>
    <w:rsid w:val="008B2754"/>
    <w:rsid w:val="008B42DE"/>
    <w:rsid w:val="008C0A10"/>
    <w:rsid w:val="008C3FB0"/>
    <w:rsid w:val="008C4CC4"/>
    <w:rsid w:val="008D1648"/>
    <w:rsid w:val="008D5635"/>
    <w:rsid w:val="008D6509"/>
    <w:rsid w:val="008D6D62"/>
    <w:rsid w:val="008E0B33"/>
    <w:rsid w:val="008F188C"/>
    <w:rsid w:val="00903274"/>
    <w:rsid w:val="00904913"/>
    <w:rsid w:val="0090675A"/>
    <w:rsid w:val="00906E62"/>
    <w:rsid w:val="00912002"/>
    <w:rsid w:val="00914262"/>
    <w:rsid w:val="00923798"/>
    <w:rsid w:val="00924424"/>
    <w:rsid w:val="0092798C"/>
    <w:rsid w:val="009328BC"/>
    <w:rsid w:val="00955923"/>
    <w:rsid w:val="00955F76"/>
    <w:rsid w:val="009628FE"/>
    <w:rsid w:val="00963DB2"/>
    <w:rsid w:val="00972C20"/>
    <w:rsid w:val="0097430F"/>
    <w:rsid w:val="009813C8"/>
    <w:rsid w:val="0098321A"/>
    <w:rsid w:val="009854AC"/>
    <w:rsid w:val="009B0832"/>
    <w:rsid w:val="009B19C0"/>
    <w:rsid w:val="009B3C6B"/>
    <w:rsid w:val="009B466B"/>
    <w:rsid w:val="009C017A"/>
    <w:rsid w:val="009C34D9"/>
    <w:rsid w:val="009D5953"/>
    <w:rsid w:val="009D764B"/>
    <w:rsid w:val="009E2C6B"/>
    <w:rsid w:val="009E3948"/>
    <w:rsid w:val="009F0DFF"/>
    <w:rsid w:val="009F45C5"/>
    <w:rsid w:val="009F7390"/>
    <w:rsid w:val="009F7580"/>
    <w:rsid w:val="00A036BD"/>
    <w:rsid w:val="00A067BC"/>
    <w:rsid w:val="00A121E9"/>
    <w:rsid w:val="00A1415C"/>
    <w:rsid w:val="00A14E2C"/>
    <w:rsid w:val="00A15B9C"/>
    <w:rsid w:val="00A16094"/>
    <w:rsid w:val="00A16FB4"/>
    <w:rsid w:val="00A202F9"/>
    <w:rsid w:val="00A25098"/>
    <w:rsid w:val="00A42274"/>
    <w:rsid w:val="00A43307"/>
    <w:rsid w:val="00A444EE"/>
    <w:rsid w:val="00A45A06"/>
    <w:rsid w:val="00A50210"/>
    <w:rsid w:val="00A55966"/>
    <w:rsid w:val="00A56CE0"/>
    <w:rsid w:val="00A57030"/>
    <w:rsid w:val="00A61CB5"/>
    <w:rsid w:val="00A652B8"/>
    <w:rsid w:val="00A66FCF"/>
    <w:rsid w:val="00A7166D"/>
    <w:rsid w:val="00A74074"/>
    <w:rsid w:val="00A74B47"/>
    <w:rsid w:val="00A83381"/>
    <w:rsid w:val="00A9229D"/>
    <w:rsid w:val="00A950DA"/>
    <w:rsid w:val="00A95487"/>
    <w:rsid w:val="00AA6DD9"/>
    <w:rsid w:val="00AA6F04"/>
    <w:rsid w:val="00AA6F88"/>
    <w:rsid w:val="00AA7003"/>
    <w:rsid w:val="00AB2423"/>
    <w:rsid w:val="00AB3B34"/>
    <w:rsid w:val="00AB408A"/>
    <w:rsid w:val="00AB5670"/>
    <w:rsid w:val="00AC075E"/>
    <w:rsid w:val="00AC2777"/>
    <w:rsid w:val="00AC4D5F"/>
    <w:rsid w:val="00AC5BE0"/>
    <w:rsid w:val="00AD479F"/>
    <w:rsid w:val="00AE0920"/>
    <w:rsid w:val="00B06B1D"/>
    <w:rsid w:val="00B07B64"/>
    <w:rsid w:val="00B14CCE"/>
    <w:rsid w:val="00B20831"/>
    <w:rsid w:val="00B26507"/>
    <w:rsid w:val="00B33E12"/>
    <w:rsid w:val="00B3491E"/>
    <w:rsid w:val="00B3530B"/>
    <w:rsid w:val="00B4125C"/>
    <w:rsid w:val="00B47317"/>
    <w:rsid w:val="00B50D03"/>
    <w:rsid w:val="00B56FEA"/>
    <w:rsid w:val="00B74AC7"/>
    <w:rsid w:val="00B751C2"/>
    <w:rsid w:val="00B769F7"/>
    <w:rsid w:val="00B77446"/>
    <w:rsid w:val="00B77938"/>
    <w:rsid w:val="00B84B86"/>
    <w:rsid w:val="00B8547F"/>
    <w:rsid w:val="00B91704"/>
    <w:rsid w:val="00B9366E"/>
    <w:rsid w:val="00B94BBF"/>
    <w:rsid w:val="00B9626F"/>
    <w:rsid w:val="00B97A8E"/>
    <w:rsid w:val="00BA62B7"/>
    <w:rsid w:val="00BA70D0"/>
    <w:rsid w:val="00BB26F7"/>
    <w:rsid w:val="00BC3323"/>
    <w:rsid w:val="00BC5AC2"/>
    <w:rsid w:val="00BE26D6"/>
    <w:rsid w:val="00BE2B9D"/>
    <w:rsid w:val="00BE35CD"/>
    <w:rsid w:val="00BE5DB8"/>
    <w:rsid w:val="00BE63B3"/>
    <w:rsid w:val="00C043B0"/>
    <w:rsid w:val="00C04B5C"/>
    <w:rsid w:val="00C062DE"/>
    <w:rsid w:val="00C15174"/>
    <w:rsid w:val="00C20DE0"/>
    <w:rsid w:val="00C23297"/>
    <w:rsid w:val="00C2471F"/>
    <w:rsid w:val="00C305F4"/>
    <w:rsid w:val="00C3161B"/>
    <w:rsid w:val="00C31E4D"/>
    <w:rsid w:val="00C357DA"/>
    <w:rsid w:val="00C3732A"/>
    <w:rsid w:val="00C40686"/>
    <w:rsid w:val="00C50E7F"/>
    <w:rsid w:val="00C60C69"/>
    <w:rsid w:val="00C6107B"/>
    <w:rsid w:val="00C634A8"/>
    <w:rsid w:val="00C65969"/>
    <w:rsid w:val="00C71281"/>
    <w:rsid w:val="00C75E88"/>
    <w:rsid w:val="00C809E1"/>
    <w:rsid w:val="00C87F14"/>
    <w:rsid w:val="00C90CA3"/>
    <w:rsid w:val="00CC694E"/>
    <w:rsid w:val="00CD14E2"/>
    <w:rsid w:val="00CD226F"/>
    <w:rsid w:val="00CE3CBC"/>
    <w:rsid w:val="00CE65E9"/>
    <w:rsid w:val="00CE7EFA"/>
    <w:rsid w:val="00CF385C"/>
    <w:rsid w:val="00CF77F3"/>
    <w:rsid w:val="00CF7984"/>
    <w:rsid w:val="00D01E4D"/>
    <w:rsid w:val="00D022D9"/>
    <w:rsid w:val="00D04BEA"/>
    <w:rsid w:val="00D04F54"/>
    <w:rsid w:val="00D0536D"/>
    <w:rsid w:val="00D05ABD"/>
    <w:rsid w:val="00D06FC7"/>
    <w:rsid w:val="00D16FB1"/>
    <w:rsid w:val="00D202B5"/>
    <w:rsid w:val="00D31008"/>
    <w:rsid w:val="00D359E3"/>
    <w:rsid w:val="00D47EDE"/>
    <w:rsid w:val="00D549DE"/>
    <w:rsid w:val="00D7078A"/>
    <w:rsid w:val="00D7516B"/>
    <w:rsid w:val="00D84DA7"/>
    <w:rsid w:val="00D85109"/>
    <w:rsid w:val="00D95094"/>
    <w:rsid w:val="00D96E5E"/>
    <w:rsid w:val="00DA2F3C"/>
    <w:rsid w:val="00DA346C"/>
    <w:rsid w:val="00DB1FCD"/>
    <w:rsid w:val="00DD5925"/>
    <w:rsid w:val="00DE7BC8"/>
    <w:rsid w:val="00DF1915"/>
    <w:rsid w:val="00E062E7"/>
    <w:rsid w:val="00E1545A"/>
    <w:rsid w:val="00E20F9F"/>
    <w:rsid w:val="00E246D5"/>
    <w:rsid w:val="00E33106"/>
    <w:rsid w:val="00E37AC1"/>
    <w:rsid w:val="00E43C05"/>
    <w:rsid w:val="00E47727"/>
    <w:rsid w:val="00E47B9C"/>
    <w:rsid w:val="00E52B10"/>
    <w:rsid w:val="00E67F1D"/>
    <w:rsid w:val="00E710C6"/>
    <w:rsid w:val="00E74103"/>
    <w:rsid w:val="00E74773"/>
    <w:rsid w:val="00E75172"/>
    <w:rsid w:val="00E776F2"/>
    <w:rsid w:val="00E77FCC"/>
    <w:rsid w:val="00E861C7"/>
    <w:rsid w:val="00EA095D"/>
    <w:rsid w:val="00EA37D2"/>
    <w:rsid w:val="00EB1340"/>
    <w:rsid w:val="00EB4BF6"/>
    <w:rsid w:val="00EB5CE2"/>
    <w:rsid w:val="00EB6005"/>
    <w:rsid w:val="00EC1180"/>
    <w:rsid w:val="00EC4230"/>
    <w:rsid w:val="00EC48D9"/>
    <w:rsid w:val="00EC6DF7"/>
    <w:rsid w:val="00EC70D0"/>
    <w:rsid w:val="00ED30DF"/>
    <w:rsid w:val="00ED5EC6"/>
    <w:rsid w:val="00ED6CFB"/>
    <w:rsid w:val="00EE2DA0"/>
    <w:rsid w:val="00EF350A"/>
    <w:rsid w:val="00EF7787"/>
    <w:rsid w:val="00F00877"/>
    <w:rsid w:val="00F03518"/>
    <w:rsid w:val="00F0470B"/>
    <w:rsid w:val="00F10323"/>
    <w:rsid w:val="00F1040A"/>
    <w:rsid w:val="00F11D30"/>
    <w:rsid w:val="00F154EB"/>
    <w:rsid w:val="00F172CD"/>
    <w:rsid w:val="00F2748F"/>
    <w:rsid w:val="00F31564"/>
    <w:rsid w:val="00F329E9"/>
    <w:rsid w:val="00F337C9"/>
    <w:rsid w:val="00F33A62"/>
    <w:rsid w:val="00F42FA0"/>
    <w:rsid w:val="00F463EA"/>
    <w:rsid w:val="00F54D66"/>
    <w:rsid w:val="00F56CB9"/>
    <w:rsid w:val="00F57BC5"/>
    <w:rsid w:val="00F64BF8"/>
    <w:rsid w:val="00F721AB"/>
    <w:rsid w:val="00F7279B"/>
    <w:rsid w:val="00F75790"/>
    <w:rsid w:val="00F859E7"/>
    <w:rsid w:val="00F90583"/>
    <w:rsid w:val="00F920BB"/>
    <w:rsid w:val="00F93EA6"/>
    <w:rsid w:val="00FB15BB"/>
    <w:rsid w:val="00FB187E"/>
    <w:rsid w:val="00FC41BB"/>
    <w:rsid w:val="00FC4D09"/>
    <w:rsid w:val="00FC6232"/>
    <w:rsid w:val="00FD3E0B"/>
    <w:rsid w:val="00FE3E83"/>
    <w:rsid w:val="00FF1A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B403"/>
  <w15:chartTrackingRefBased/>
  <w15:docId w15:val="{3C1F063C-3991-4754-A622-522CB9E1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172"/>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Ttulo1">
    <w:name w:val="heading 1"/>
    <w:basedOn w:val="Normal"/>
    <w:link w:val="Ttulo1Car"/>
    <w:uiPriority w:val="9"/>
    <w:qFormat/>
    <w:rsid w:val="00E75172"/>
    <w:pPr>
      <w:spacing w:before="162"/>
      <w:ind w:left="840"/>
      <w:outlineLvl w:val="0"/>
    </w:pPr>
    <w:rPr>
      <w:b/>
      <w:bCs/>
      <w:sz w:val="24"/>
      <w:szCs w:val="24"/>
    </w:rPr>
  </w:style>
  <w:style w:type="paragraph" w:styleId="Ttulo2">
    <w:name w:val="heading 2"/>
    <w:basedOn w:val="Normal"/>
    <w:link w:val="Ttulo2Car"/>
    <w:uiPriority w:val="9"/>
    <w:unhideWhenUsed/>
    <w:qFormat/>
    <w:rsid w:val="00E75172"/>
    <w:pPr>
      <w:ind w:left="1561" w:hanging="360"/>
      <w:outlineLvl w:val="1"/>
    </w:pPr>
    <w:rPr>
      <w:sz w:val="24"/>
      <w:szCs w:val="24"/>
    </w:rPr>
  </w:style>
  <w:style w:type="paragraph" w:styleId="Ttulo3">
    <w:name w:val="heading 3"/>
    <w:basedOn w:val="Normal"/>
    <w:link w:val="Ttulo3Car"/>
    <w:uiPriority w:val="9"/>
    <w:unhideWhenUsed/>
    <w:qFormat/>
    <w:rsid w:val="00E75172"/>
    <w:pPr>
      <w:spacing w:before="70"/>
      <w:ind w:left="478" w:right="478"/>
      <w:jc w:val="center"/>
      <w:outlineLvl w:val="2"/>
    </w:pPr>
    <w:rPr>
      <w:b/>
      <w:bCs/>
    </w:rPr>
  </w:style>
  <w:style w:type="paragraph" w:styleId="Ttulo4">
    <w:name w:val="heading 4"/>
    <w:basedOn w:val="Normal"/>
    <w:next w:val="Normal"/>
    <w:link w:val="Ttulo4Car"/>
    <w:uiPriority w:val="9"/>
    <w:semiHidden/>
    <w:unhideWhenUsed/>
    <w:qFormat/>
    <w:rsid w:val="00DF19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5172"/>
    <w:rPr>
      <w:rFonts w:ascii="Times New Roman" w:eastAsia="Times New Roman" w:hAnsi="Times New Roman" w:cs="Times New Roman"/>
      <w:b/>
      <w:bCs/>
      <w:kern w:val="0"/>
      <w:sz w:val="24"/>
      <w:szCs w:val="24"/>
      <w:lang w:val="es-ES"/>
      <w14:ligatures w14:val="none"/>
    </w:rPr>
  </w:style>
  <w:style w:type="character" w:customStyle="1" w:styleId="Ttulo2Car">
    <w:name w:val="Título 2 Car"/>
    <w:basedOn w:val="Fuentedeprrafopredeter"/>
    <w:link w:val="Ttulo2"/>
    <w:uiPriority w:val="9"/>
    <w:rsid w:val="00E75172"/>
    <w:rPr>
      <w:rFonts w:ascii="Times New Roman" w:eastAsia="Times New Roman" w:hAnsi="Times New Roman" w:cs="Times New Roman"/>
      <w:kern w:val="0"/>
      <w:sz w:val="24"/>
      <w:szCs w:val="24"/>
      <w:lang w:val="es-ES"/>
      <w14:ligatures w14:val="none"/>
    </w:rPr>
  </w:style>
  <w:style w:type="character" w:customStyle="1" w:styleId="Ttulo3Car">
    <w:name w:val="Título 3 Car"/>
    <w:basedOn w:val="Fuentedeprrafopredeter"/>
    <w:link w:val="Ttulo3"/>
    <w:uiPriority w:val="9"/>
    <w:rsid w:val="00E75172"/>
    <w:rPr>
      <w:rFonts w:ascii="Times New Roman" w:eastAsia="Times New Roman" w:hAnsi="Times New Roman" w:cs="Times New Roman"/>
      <w:b/>
      <w:bCs/>
      <w:kern w:val="0"/>
      <w:lang w:val="es-ES"/>
      <w14:ligatures w14:val="none"/>
    </w:rPr>
  </w:style>
  <w:style w:type="table" w:customStyle="1" w:styleId="TableNormal">
    <w:name w:val="Table Normal"/>
    <w:uiPriority w:val="2"/>
    <w:semiHidden/>
    <w:unhideWhenUsed/>
    <w:qFormat/>
    <w:rsid w:val="00E751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75172"/>
    <w:pPr>
      <w:spacing w:before="159"/>
      <w:ind w:left="120"/>
      <w:jc w:val="both"/>
    </w:pPr>
  </w:style>
  <w:style w:type="character" w:customStyle="1" w:styleId="TextoindependienteCar">
    <w:name w:val="Texto independiente Car"/>
    <w:basedOn w:val="Fuentedeprrafopredeter"/>
    <w:link w:val="Textoindependiente"/>
    <w:uiPriority w:val="1"/>
    <w:rsid w:val="00E75172"/>
    <w:rPr>
      <w:rFonts w:ascii="Times New Roman" w:eastAsia="Times New Roman" w:hAnsi="Times New Roman" w:cs="Times New Roman"/>
      <w:kern w:val="0"/>
      <w:lang w:val="es-ES"/>
      <w14:ligatures w14:val="none"/>
    </w:rPr>
  </w:style>
  <w:style w:type="paragraph" w:styleId="Ttulo">
    <w:name w:val="Title"/>
    <w:basedOn w:val="Normal"/>
    <w:link w:val="TtuloCar"/>
    <w:uiPriority w:val="10"/>
    <w:qFormat/>
    <w:rsid w:val="00E75172"/>
    <w:pPr>
      <w:spacing w:before="73"/>
      <w:ind w:left="1086" w:right="1085"/>
      <w:jc w:val="center"/>
    </w:pPr>
    <w:rPr>
      <w:rFonts w:ascii="Calibri" w:eastAsia="Calibri" w:hAnsi="Calibri" w:cs="Calibri"/>
      <w:sz w:val="36"/>
      <w:szCs w:val="36"/>
    </w:rPr>
  </w:style>
  <w:style w:type="character" w:customStyle="1" w:styleId="TtuloCar">
    <w:name w:val="Título Car"/>
    <w:basedOn w:val="Fuentedeprrafopredeter"/>
    <w:link w:val="Ttulo"/>
    <w:uiPriority w:val="10"/>
    <w:rsid w:val="00E75172"/>
    <w:rPr>
      <w:rFonts w:ascii="Calibri" w:eastAsia="Calibri" w:hAnsi="Calibri" w:cs="Calibri"/>
      <w:kern w:val="0"/>
      <w:sz w:val="36"/>
      <w:szCs w:val="36"/>
      <w:lang w:val="es-ES"/>
      <w14:ligatures w14:val="none"/>
    </w:rPr>
  </w:style>
  <w:style w:type="paragraph" w:styleId="Prrafodelista">
    <w:name w:val="List Paragraph"/>
    <w:aliases w:val="Bulleted List,Fundamentacion,Lista vistosa - Énfasis 11,Párrafo de lista2,Párrafo de lista1,Lista media 2 - Énfasis 41,Cita Pie de Página,titulo,SubPárrafo de lista,ASPECTOS GENERALES,Lista vistosa - Énfasis 111,List Paragraph,TITULO A"/>
    <w:basedOn w:val="Normal"/>
    <w:link w:val="PrrafodelistaCar"/>
    <w:uiPriority w:val="34"/>
    <w:qFormat/>
    <w:rsid w:val="00E75172"/>
    <w:pPr>
      <w:ind w:left="1561" w:hanging="360"/>
    </w:pPr>
  </w:style>
  <w:style w:type="paragraph" w:customStyle="1" w:styleId="TableParagraph">
    <w:name w:val="Table Paragraph"/>
    <w:basedOn w:val="Normal"/>
    <w:uiPriority w:val="1"/>
    <w:qFormat/>
    <w:rsid w:val="00E75172"/>
    <w:pPr>
      <w:ind w:left="60"/>
    </w:pPr>
    <w:rPr>
      <w:rFonts w:ascii="Calibri" w:eastAsia="Calibri" w:hAnsi="Calibri" w:cs="Calibri"/>
    </w:rPr>
  </w:style>
  <w:style w:type="paragraph" w:styleId="Sinespaciado">
    <w:name w:val="No Spacing"/>
    <w:uiPriority w:val="1"/>
    <w:qFormat/>
    <w:rsid w:val="00E75172"/>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NormalWeb">
    <w:name w:val="Normal (Web)"/>
    <w:basedOn w:val="Normal"/>
    <w:uiPriority w:val="99"/>
    <w:unhideWhenUsed/>
    <w:rsid w:val="005761C8"/>
    <w:pPr>
      <w:widowControl/>
      <w:autoSpaceDE/>
      <w:autoSpaceDN/>
      <w:spacing w:before="100" w:beforeAutospacing="1" w:after="100" w:afterAutospacing="1"/>
    </w:pPr>
    <w:rPr>
      <w:sz w:val="24"/>
      <w:szCs w:val="24"/>
      <w:lang w:val="es-PE" w:eastAsia="es-PE"/>
    </w:rPr>
  </w:style>
  <w:style w:type="character" w:customStyle="1" w:styleId="PrrafodelistaCar">
    <w:name w:val="Párrafo de lista Car"/>
    <w:aliases w:val="Bulleted List Car,Fundamentacion Car,Lista vistosa - Énfasis 11 Car,Párrafo de lista2 Car,Párrafo de lista1 Car,Lista media 2 - Énfasis 41 Car,Cita Pie de Página Car,titulo Car,SubPárrafo de lista Car,ASPECTOS GENERALES Car"/>
    <w:link w:val="Prrafodelista"/>
    <w:uiPriority w:val="34"/>
    <w:qFormat/>
    <w:locked/>
    <w:rsid w:val="00A55966"/>
    <w:rPr>
      <w:rFonts w:ascii="Times New Roman" w:eastAsia="Times New Roman" w:hAnsi="Times New Roman" w:cs="Times New Roman"/>
      <w:kern w:val="0"/>
      <w:lang w:val="es-ES"/>
      <w14:ligatures w14:val="none"/>
    </w:rPr>
  </w:style>
  <w:style w:type="table" w:styleId="Tablaconcuadrcula">
    <w:name w:val="Table Grid"/>
    <w:basedOn w:val="Tablanormal"/>
    <w:uiPriority w:val="59"/>
    <w:rsid w:val="00A559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7139B"/>
    <w:rPr>
      <w:color w:val="0563C1" w:themeColor="hyperlink"/>
      <w:u w:val="single"/>
    </w:rPr>
  </w:style>
  <w:style w:type="character" w:styleId="Mencinsinresolver">
    <w:name w:val="Unresolved Mention"/>
    <w:basedOn w:val="Fuentedeprrafopredeter"/>
    <w:uiPriority w:val="99"/>
    <w:semiHidden/>
    <w:unhideWhenUsed/>
    <w:rsid w:val="0067139B"/>
    <w:rPr>
      <w:color w:val="605E5C"/>
      <w:shd w:val="clear" w:color="auto" w:fill="E1DFDD"/>
    </w:rPr>
  </w:style>
  <w:style w:type="paragraph" w:styleId="Encabezado">
    <w:name w:val="header"/>
    <w:basedOn w:val="Normal"/>
    <w:link w:val="EncabezadoCar"/>
    <w:uiPriority w:val="99"/>
    <w:unhideWhenUsed/>
    <w:rsid w:val="00F56CB9"/>
    <w:pPr>
      <w:tabs>
        <w:tab w:val="center" w:pos="4252"/>
        <w:tab w:val="right" w:pos="8504"/>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F56CB9"/>
    <w:pPr>
      <w:tabs>
        <w:tab w:val="center" w:pos="4252"/>
        <w:tab w:val="right" w:pos="8504"/>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kern w:val="0"/>
      <w:lang w:val="es-ES"/>
      <w14:ligatures w14:val="none"/>
    </w:rPr>
  </w:style>
  <w:style w:type="table" w:styleId="Tablaconcuadrculaclara">
    <w:name w:val="Grid Table Light"/>
    <w:basedOn w:val="Tablanormal"/>
    <w:uiPriority w:val="40"/>
    <w:rsid w:val="00A444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A444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DF1915"/>
    <w:rPr>
      <w:rFonts w:asciiTheme="majorHAnsi" w:eastAsiaTheme="majorEastAsia" w:hAnsiTheme="majorHAnsi" w:cstheme="majorBidi"/>
      <w:i/>
      <w:iCs/>
      <w:color w:val="2F5496" w:themeColor="accent1" w:themeShade="BF"/>
      <w:kern w:val="0"/>
      <w:lang w:val="es-ES"/>
      <w14:ligatures w14:val="none"/>
    </w:rPr>
  </w:style>
  <w:style w:type="character" w:customStyle="1" w:styleId="whitespace-normal">
    <w:name w:val="whitespace-normal"/>
    <w:basedOn w:val="Fuentedeprrafopredeter"/>
    <w:rsid w:val="000B63D1"/>
  </w:style>
  <w:style w:type="character" w:styleId="nfasis">
    <w:name w:val="Emphasis"/>
    <w:basedOn w:val="Fuentedeprrafopredeter"/>
    <w:uiPriority w:val="20"/>
    <w:qFormat/>
    <w:rsid w:val="003923FF"/>
    <w:rPr>
      <w:i/>
      <w:iCs/>
    </w:rPr>
  </w:style>
  <w:style w:type="table" w:styleId="Tablanormal2">
    <w:name w:val="Plain Table 2"/>
    <w:basedOn w:val="Tablanormal"/>
    <w:uiPriority w:val="42"/>
    <w:rsid w:val="00517CD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635F7B"/>
    <w:pPr>
      <w:spacing w:after="0" w:line="240" w:lineRule="auto"/>
    </w:pPr>
    <w:rPr>
      <w:kern w:val="0"/>
      <w:sz w:val="24"/>
      <w:szCs w:val="2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82045">
      <w:bodyDiv w:val="1"/>
      <w:marLeft w:val="0"/>
      <w:marRight w:val="0"/>
      <w:marTop w:val="0"/>
      <w:marBottom w:val="0"/>
      <w:divBdr>
        <w:top w:val="none" w:sz="0" w:space="0" w:color="auto"/>
        <w:left w:val="none" w:sz="0" w:space="0" w:color="auto"/>
        <w:bottom w:val="none" w:sz="0" w:space="0" w:color="auto"/>
        <w:right w:val="none" w:sz="0" w:space="0" w:color="auto"/>
      </w:divBdr>
    </w:div>
    <w:div w:id="1201236728">
      <w:bodyDiv w:val="1"/>
      <w:marLeft w:val="0"/>
      <w:marRight w:val="0"/>
      <w:marTop w:val="0"/>
      <w:marBottom w:val="0"/>
      <w:divBdr>
        <w:top w:val="none" w:sz="0" w:space="0" w:color="auto"/>
        <w:left w:val="none" w:sz="0" w:space="0" w:color="auto"/>
        <w:bottom w:val="none" w:sz="0" w:space="0" w:color="auto"/>
        <w:right w:val="none" w:sz="0" w:space="0" w:color="auto"/>
      </w:divBdr>
    </w:div>
    <w:div w:id="1766070138">
      <w:bodyDiv w:val="1"/>
      <w:marLeft w:val="0"/>
      <w:marRight w:val="0"/>
      <w:marTop w:val="0"/>
      <w:marBottom w:val="0"/>
      <w:divBdr>
        <w:top w:val="none" w:sz="0" w:space="0" w:color="auto"/>
        <w:left w:val="none" w:sz="0" w:space="0" w:color="auto"/>
        <w:bottom w:val="none" w:sz="0" w:space="0" w:color="auto"/>
        <w:right w:val="none" w:sz="0" w:space="0" w:color="auto"/>
      </w:divBdr>
    </w:div>
    <w:div w:id="204370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s://www.youtube.com/watch?v=IdHq0TuDdT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create.kahoot.it/details/99edbc2c-af2b-4e26-b3f4-33a5279eeb8a?draw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shorts/OAedqRDLr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D3FCE-7592-41E2-B213-32E2186A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Pages>
  <Words>1645</Words>
  <Characters>9048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dc:creator>
  <cp:keywords/>
  <dc:description/>
  <cp:lastModifiedBy>usuario</cp:lastModifiedBy>
  <cp:revision>56</cp:revision>
  <cp:lastPrinted>2026-05-31T17:07:00Z</cp:lastPrinted>
  <dcterms:created xsi:type="dcterms:W3CDTF">2026-05-29T03:07:00Z</dcterms:created>
  <dcterms:modified xsi:type="dcterms:W3CDTF">2026-06-06T17:17:00Z</dcterms:modified>
</cp:coreProperties>
</file>