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825C7" w14:textId="77777777" w:rsidR="008534E3" w:rsidRDefault="008534E3" w:rsidP="008534E3">
      <w:pPr>
        <w:shd w:val="clear" w:color="auto" w:fill="1F3864"/>
        <w:spacing w:after="120"/>
        <w:jc w:val="center"/>
      </w:pPr>
      <w:r>
        <w:rPr>
          <w:b/>
          <w:bCs/>
          <w:color w:val="F4B942"/>
          <w:sz w:val="28"/>
          <w:szCs w:val="28"/>
        </w:rPr>
        <w:t xml:space="preserve">UNIDAD DIDÁCTICA </w:t>
      </w:r>
      <w:proofErr w:type="spellStart"/>
      <w:r>
        <w:rPr>
          <w:b/>
          <w:bCs/>
          <w:color w:val="F4B942"/>
          <w:sz w:val="28"/>
          <w:szCs w:val="28"/>
        </w:rPr>
        <w:t>N°</w:t>
      </w:r>
      <w:proofErr w:type="spellEnd"/>
      <w:r>
        <w:rPr>
          <w:b/>
          <w:bCs/>
          <w:color w:val="F4B942"/>
          <w:sz w:val="28"/>
          <w:szCs w:val="28"/>
        </w:rPr>
        <w:t xml:space="preserve"> 07: </w:t>
      </w:r>
      <w:r>
        <w:rPr>
          <w:b/>
          <w:bCs/>
          <w:color w:val="FFFFFF"/>
          <w:sz w:val="26"/>
          <w:szCs w:val="26"/>
        </w:rPr>
        <w:t>"El sistema económico y financiero: ¿cómo tomo decisiones responsables con mis recursos?"</w:t>
      </w:r>
    </w:p>
    <w:p w14:paraId="28FE095A" w14:textId="77777777" w:rsidR="008534E3" w:rsidRDefault="008534E3" w:rsidP="008534E3">
      <w:pPr>
        <w:spacing w:before="80" w:after="120"/>
      </w:pPr>
    </w:p>
    <w:p w14:paraId="34B9952B" w14:textId="77777777" w:rsidR="008534E3" w:rsidRDefault="008534E3" w:rsidP="008534E3">
      <w:pPr>
        <w:shd w:val="clear" w:color="auto" w:fill="1F3864"/>
        <w:spacing w:before="200" w:after="100"/>
      </w:pPr>
      <w:r>
        <w:rPr>
          <w:b/>
          <w:bCs/>
          <w:color w:val="FFFFFF"/>
          <w:sz w:val="22"/>
          <w:szCs w:val="22"/>
        </w:rPr>
        <w:t xml:space="preserve">  I.  DATOS INFORMATIVOS</w:t>
      </w:r>
    </w:p>
    <w:p w14:paraId="4E9C536F" w14:textId="77777777" w:rsidR="008534E3" w:rsidRDefault="008534E3" w:rsidP="008534E3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7"/>
        <w:gridCol w:w="7443"/>
      </w:tblGrid>
      <w:tr w:rsidR="008534E3" w14:paraId="33A8E62F" w14:textId="77777777" w:rsidTr="00BB7FD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5E39A7BB" w14:textId="77777777" w:rsidR="008534E3" w:rsidRDefault="008534E3" w:rsidP="00BB7FDC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I.E. / LUGAR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64E4AC0A" w14:textId="77777777" w:rsidR="008534E3" w:rsidRDefault="008534E3" w:rsidP="00BB7FDC">
            <w:pPr>
              <w:spacing w:before="60" w:after="60"/>
            </w:pPr>
            <w:r>
              <w:rPr>
                <w:sz w:val="18"/>
                <w:szCs w:val="18"/>
              </w:rPr>
              <w:t>JEC San Pablo / San Pablo - Cajamarca</w:t>
            </w:r>
          </w:p>
        </w:tc>
      </w:tr>
      <w:tr w:rsidR="008534E3" w14:paraId="3D74CC2E" w14:textId="77777777" w:rsidTr="00BB7FD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719357C9" w14:textId="77777777" w:rsidR="008534E3" w:rsidRDefault="008534E3" w:rsidP="00BB7FDC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CICLO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3C9BBB7F" w14:textId="77777777" w:rsidR="008534E3" w:rsidRDefault="008534E3" w:rsidP="00BB7FDC">
            <w:pPr>
              <w:spacing w:before="60" w:after="60"/>
            </w:pPr>
            <w:r>
              <w:rPr>
                <w:sz w:val="18"/>
                <w:szCs w:val="18"/>
              </w:rPr>
              <w:t>VII</w:t>
            </w:r>
          </w:p>
        </w:tc>
      </w:tr>
      <w:tr w:rsidR="008534E3" w14:paraId="6FB29381" w14:textId="77777777" w:rsidTr="00BB7FD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44C9E0C5" w14:textId="77777777" w:rsidR="008534E3" w:rsidRDefault="008534E3" w:rsidP="00BB7FDC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ÁREA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0FC0BA2A" w14:textId="77777777" w:rsidR="008534E3" w:rsidRDefault="008534E3" w:rsidP="00BB7FDC">
            <w:pPr>
              <w:spacing w:before="60" w:after="60"/>
            </w:pPr>
            <w:r>
              <w:rPr>
                <w:sz w:val="18"/>
                <w:szCs w:val="18"/>
              </w:rPr>
              <w:t>Ciencias Sociales</w:t>
            </w:r>
          </w:p>
        </w:tc>
      </w:tr>
      <w:tr w:rsidR="008534E3" w14:paraId="1ABB66A6" w14:textId="77777777" w:rsidTr="00BB7FD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30D1A92F" w14:textId="77777777" w:rsidR="008534E3" w:rsidRDefault="008534E3" w:rsidP="00BB7FDC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GRADO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76544A82" w14:textId="77777777" w:rsidR="008534E3" w:rsidRDefault="008534E3" w:rsidP="00BB7FDC">
            <w:pPr>
              <w:spacing w:before="60" w:after="60"/>
            </w:pPr>
            <w:r>
              <w:rPr>
                <w:sz w:val="18"/>
                <w:szCs w:val="18"/>
              </w:rPr>
              <w:t>4° Grado de Educación Secundaria</w:t>
            </w:r>
          </w:p>
        </w:tc>
      </w:tr>
      <w:tr w:rsidR="008534E3" w14:paraId="58B55B78" w14:textId="77777777" w:rsidTr="00BB7FD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225DA6E1" w14:textId="77777777" w:rsidR="008534E3" w:rsidRDefault="008534E3" w:rsidP="00BB7FDC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DOCENTE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7DD7BE88" w14:textId="77777777" w:rsidR="008534E3" w:rsidRDefault="008534E3" w:rsidP="00BB7FDC">
            <w:pPr>
              <w:spacing w:before="60" w:after="60"/>
            </w:pPr>
            <w:r>
              <w:rPr>
                <w:sz w:val="18"/>
                <w:szCs w:val="18"/>
              </w:rPr>
              <w:t>Infante Moza, Vilma</w:t>
            </w:r>
          </w:p>
        </w:tc>
      </w:tr>
      <w:tr w:rsidR="008534E3" w14:paraId="5839CAB0" w14:textId="77777777" w:rsidTr="00BB7FD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BDD7EE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4082F25F" w14:textId="77777777" w:rsidR="008534E3" w:rsidRDefault="008534E3" w:rsidP="00BB7FDC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DURACIÓN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7A98EFF0" w14:textId="77777777" w:rsidR="008534E3" w:rsidRDefault="008534E3" w:rsidP="00BB7FDC">
            <w:pPr>
              <w:spacing w:before="60" w:after="60"/>
            </w:pPr>
            <w:r>
              <w:rPr>
                <w:sz w:val="18"/>
                <w:szCs w:val="18"/>
              </w:rPr>
              <w:t>Del 19 de octubre al 20 de noviembre de 2026 (5 semanas)</w:t>
            </w:r>
          </w:p>
        </w:tc>
      </w:tr>
    </w:tbl>
    <w:p w14:paraId="3C21AF8F" w14:textId="77777777" w:rsidR="008534E3" w:rsidRDefault="008534E3" w:rsidP="008534E3">
      <w:pPr>
        <w:spacing w:before="100" w:after="100"/>
      </w:pPr>
    </w:p>
    <w:p w14:paraId="7358D0D2" w14:textId="77777777" w:rsidR="008534E3" w:rsidRDefault="008534E3" w:rsidP="008534E3">
      <w:pPr>
        <w:shd w:val="clear" w:color="auto" w:fill="1F3864"/>
        <w:spacing w:before="200" w:after="100"/>
      </w:pPr>
      <w:r>
        <w:rPr>
          <w:b/>
          <w:bCs/>
          <w:color w:val="FFFFFF"/>
          <w:sz w:val="22"/>
          <w:szCs w:val="22"/>
        </w:rPr>
        <w:t xml:space="preserve">  II.  SITUACIÓN SIGNIFICATIVA</w:t>
      </w:r>
    </w:p>
    <w:p w14:paraId="314FFA42" w14:textId="77777777" w:rsidR="008534E3" w:rsidRDefault="008534E3" w:rsidP="008534E3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34E3" w14:paraId="17B28673" w14:textId="77777777" w:rsidTr="00BB7FD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64407417" w14:textId="77777777" w:rsidR="008534E3" w:rsidRDefault="008534E3" w:rsidP="00BB7FDC">
            <w:pPr>
              <w:spacing w:before="60" w:after="60"/>
            </w:pPr>
            <w:r>
              <w:rPr>
                <w:sz w:val="18"/>
                <w:szCs w:val="18"/>
              </w:rPr>
              <w:t>En el JEC San Pablo, muchos estudiantes de 4° grado provienen de familias que enfrentan dificultades económicas y que toman decisiones financieras sin acceso a información adecuada: endeudamiento informal, desconocimiento del sistema bancario, escaso ahorro y limitada planificación del presupuesto familiar. A nivel más amplio, los estudiantes del mundo de hoy son ciudadanos de una economía globalizada donde el Estado, las empresas y las familias interactúan en mercados nacionales e internacionales. ¿Cómo funciona el sistema económico y financiero en el Perú y en el mundo? ¿Cómo puedo tomar decisiones económicas inteligentes y responsables? Los estudiantes elaborarán un PRESUPUESTO PERSONAL Y FAMILIAR y un ANÁLISIS DEL SISTEMA ECONÓMICO que vincule lo local con lo global.</w:t>
            </w:r>
          </w:p>
        </w:tc>
      </w:tr>
    </w:tbl>
    <w:p w14:paraId="36DCB96D" w14:textId="77777777" w:rsidR="008534E3" w:rsidRDefault="008534E3" w:rsidP="008534E3">
      <w:pPr>
        <w:spacing w:before="100" w:after="100"/>
      </w:pPr>
    </w:p>
    <w:p w14:paraId="4CC267A8" w14:textId="77777777" w:rsidR="008534E3" w:rsidRDefault="008534E3" w:rsidP="008534E3">
      <w:pPr>
        <w:shd w:val="clear" w:color="auto" w:fill="1F3864"/>
        <w:spacing w:before="200" w:after="100"/>
      </w:pPr>
      <w:r>
        <w:rPr>
          <w:b/>
          <w:bCs/>
          <w:color w:val="FFFFFF"/>
          <w:sz w:val="22"/>
          <w:szCs w:val="22"/>
        </w:rPr>
        <w:t xml:space="preserve">  III.  COMPETENCIAS, CAPACIDADES Y ESTÁNDARES DE APRENDIZAJE</w:t>
      </w:r>
    </w:p>
    <w:p w14:paraId="590F88CC" w14:textId="77777777" w:rsidR="008534E3" w:rsidRDefault="008534E3" w:rsidP="008534E3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0"/>
        <w:gridCol w:w="2308"/>
        <w:gridCol w:w="4722"/>
      </w:tblGrid>
      <w:tr w:rsidR="008534E3" w14:paraId="0C626DAC" w14:textId="77777777" w:rsidTr="00BB7FD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FFE21C" w14:textId="77777777" w:rsidR="008534E3" w:rsidRDefault="008534E3" w:rsidP="00BB7FD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COMPETENCIA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922A82" w14:textId="77777777" w:rsidR="008534E3" w:rsidRDefault="008534E3" w:rsidP="00BB7FD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CAPACIDADES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758B00" w14:textId="77777777" w:rsidR="008534E3" w:rsidRDefault="008534E3" w:rsidP="00BB7FD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ESTÁNDAR DE APRENDIZAJE - CICLO VII</w:t>
            </w:r>
          </w:p>
        </w:tc>
      </w:tr>
      <w:tr w:rsidR="008534E3" w14:paraId="25D4C00A" w14:textId="77777777" w:rsidTr="00BB7FD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161DD3" w14:textId="77777777" w:rsidR="008534E3" w:rsidRDefault="008534E3" w:rsidP="00BB7FDC">
            <w:r>
              <w:rPr>
                <w:b/>
                <w:bCs/>
                <w:sz w:val="18"/>
                <w:szCs w:val="18"/>
              </w:rPr>
              <w:t>Gestiona Responsablemente los Recursos Económicos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66830649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Comprende las relaciones entre los elementos del sistema económico y financiero</w:t>
            </w:r>
          </w:p>
          <w:p w14:paraId="4B95082B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Toma decisiones económicas y financieras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2F6737CF" w14:textId="77777777" w:rsidR="008534E3" w:rsidRDefault="008534E3" w:rsidP="00BB7FDC">
            <w:pPr>
              <w:spacing w:before="60" w:after="60"/>
            </w:pPr>
            <w:r>
              <w:rPr>
                <w:sz w:val="17"/>
                <w:szCs w:val="17"/>
              </w:rPr>
              <w:t>Gestiona responsablemente los recursos económicos al promover el ahorro y la inversión de los recursos considerando sus objetivos, riesgos y oportunidades. Asume una posición crítica frente a las actividades económicas y financieras ilícitas e informales, prácticas de producción y consumo que deterioran el ambiente y afectan los derechos humanos, el incumplimiento de las responsabilidades tributarias y de las decisiones financieras que no consideran un fin previsional. Analiza las interrelaciones entre los agentes del sistema económico y financiero global.</w:t>
            </w:r>
          </w:p>
        </w:tc>
      </w:tr>
      <w:tr w:rsidR="008534E3" w14:paraId="11B170A7" w14:textId="77777777" w:rsidTr="00BB7FD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D8102E" w14:textId="77777777" w:rsidR="008534E3" w:rsidRDefault="008534E3" w:rsidP="00BB7FDC">
            <w:r>
              <w:rPr>
                <w:b/>
                <w:bCs/>
                <w:sz w:val="18"/>
                <w:szCs w:val="18"/>
              </w:rPr>
              <w:t>Se desenvuelve en entornos virtuales generados por las TIC (transversal)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14F198AB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Personaliza entornos virtuales</w:t>
            </w:r>
          </w:p>
          <w:p w14:paraId="137A9797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Gestiona información del entorno virtual</w:t>
            </w:r>
          </w:p>
          <w:p w14:paraId="6116298F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Interactúa en entornos virtuales</w:t>
            </w:r>
          </w:p>
          <w:p w14:paraId="2A454B83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lastRenderedPageBreak/>
              <w:t>Crea objetos virtuales en diversos formatos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3F6E9E08" w14:textId="77777777" w:rsidR="008534E3" w:rsidRDefault="008534E3" w:rsidP="00BB7FDC">
            <w:pPr>
              <w:spacing w:before="60" w:after="60"/>
            </w:pPr>
            <w:r>
              <w:rPr>
                <w:sz w:val="17"/>
                <w:szCs w:val="17"/>
              </w:rPr>
              <w:lastRenderedPageBreak/>
              <w:t xml:space="preserve">Se desenvuelve en los entornos virtuales cuando integra distintas actividades, actitudes y conocimientos de diversos contextos socioculturales en su entorno virtual personal. Crea materiales digitales (presentaciones, videos, documentos, diseños, entre otros) que responden a necesidades concretas </w:t>
            </w:r>
            <w:proofErr w:type="gramStart"/>
            <w:r>
              <w:rPr>
                <w:sz w:val="17"/>
                <w:szCs w:val="17"/>
              </w:rPr>
              <w:t>de acuerdo a</w:t>
            </w:r>
            <w:proofErr w:type="gramEnd"/>
            <w:r>
              <w:rPr>
                <w:sz w:val="17"/>
                <w:szCs w:val="17"/>
              </w:rPr>
              <w:t xml:space="preserve"> sus procesos cognitivos.</w:t>
            </w:r>
          </w:p>
        </w:tc>
      </w:tr>
      <w:tr w:rsidR="008534E3" w14:paraId="6E5B4871" w14:textId="77777777" w:rsidTr="00BB7FD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3B5EAE" w14:textId="77777777" w:rsidR="008534E3" w:rsidRDefault="008534E3" w:rsidP="00BB7FDC">
            <w:r>
              <w:rPr>
                <w:b/>
                <w:bCs/>
                <w:sz w:val="18"/>
                <w:szCs w:val="18"/>
              </w:rPr>
              <w:t>Gestiona su aprendizaje de manera autónoma (transversal)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03AC12E7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Define metas de aprendizaje</w:t>
            </w:r>
          </w:p>
          <w:p w14:paraId="7B5DEBA6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Organiza acciones estratégicas para alcanzar sus metas</w:t>
            </w:r>
          </w:p>
          <w:p w14:paraId="5D26474C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Monitorea y ajusta su desempeño durante el proceso de aprendizaje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208A2287" w14:textId="77777777" w:rsidR="008534E3" w:rsidRDefault="008534E3" w:rsidP="00BB7FDC">
            <w:pPr>
              <w:spacing w:before="60" w:after="60"/>
            </w:pPr>
            <w:r>
              <w:rPr>
                <w:sz w:val="17"/>
                <w:szCs w:val="17"/>
              </w:rPr>
              <w:t>Gestiona su aprendizaje de manera autónoma al darse cuenta lo que debe aprender al distinguir lo sencillo o complejo de una tarea, y por ende define metas personales respaldándose en sus potencialidades. Monitorea de manera permanente sus avances respecto a las metas de aprendizaje y realiza ajustes mostrando disposición a los posibles cambios.</w:t>
            </w:r>
          </w:p>
        </w:tc>
      </w:tr>
    </w:tbl>
    <w:p w14:paraId="3EF7081E" w14:textId="77777777" w:rsidR="008534E3" w:rsidRDefault="008534E3" w:rsidP="008534E3">
      <w:pPr>
        <w:spacing w:before="100" w:after="100"/>
      </w:pPr>
    </w:p>
    <w:p w14:paraId="25FF447C" w14:textId="77777777" w:rsidR="008534E3" w:rsidRDefault="008534E3" w:rsidP="008534E3">
      <w:pPr>
        <w:shd w:val="clear" w:color="auto" w:fill="1F3864"/>
        <w:spacing w:before="200" w:after="100"/>
      </w:pPr>
      <w:r>
        <w:rPr>
          <w:b/>
          <w:bCs/>
          <w:color w:val="FFFFFF"/>
          <w:sz w:val="22"/>
          <w:szCs w:val="22"/>
        </w:rPr>
        <w:t xml:space="preserve">  IV.  ENFOQUES TRANSVERSALES</w:t>
      </w:r>
    </w:p>
    <w:p w14:paraId="4CF31DDE" w14:textId="77777777" w:rsidR="008534E3" w:rsidRDefault="008534E3" w:rsidP="008534E3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0"/>
        <w:gridCol w:w="1770"/>
        <w:gridCol w:w="5110"/>
      </w:tblGrid>
      <w:tr w:rsidR="008534E3" w14:paraId="1FA4C14D" w14:textId="77777777" w:rsidTr="00BB7FD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CD98CE" w14:textId="77777777" w:rsidR="008534E3" w:rsidRDefault="008534E3" w:rsidP="00BB7FD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ENFOQUE TRANSVERSAL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6BD16E" w14:textId="77777777" w:rsidR="008534E3" w:rsidRDefault="008534E3" w:rsidP="00BB7FD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VALOR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4E4473" w14:textId="77777777" w:rsidR="008534E3" w:rsidRDefault="008534E3" w:rsidP="00BB7FD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ACTITUD OBSERVABLE</w:t>
            </w:r>
          </w:p>
        </w:tc>
      </w:tr>
      <w:tr w:rsidR="008534E3" w14:paraId="35FE18BC" w14:textId="77777777" w:rsidTr="00BB7FD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98726E" w14:textId="77777777" w:rsidR="008534E3" w:rsidRDefault="008534E3" w:rsidP="00BB7FDC">
            <w:r>
              <w:rPr>
                <w:b/>
                <w:bCs/>
                <w:sz w:val="18"/>
                <w:szCs w:val="18"/>
              </w:rPr>
              <w:t>Enfoque de Derechos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6A9612" w14:textId="77777777" w:rsidR="008534E3" w:rsidRDefault="008534E3" w:rsidP="00BB7FDC">
            <w:r>
              <w:rPr>
                <w:sz w:val="18"/>
                <w:szCs w:val="18"/>
              </w:rPr>
              <w:t>Ciudadanía económica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0BD52E" w14:textId="77777777" w:rsidR="008534E3" w:rsidRDefault="008534E3" w:rsidP="00BB7FDC">
            <w:r>
              <w:rPr>
                <w:sz w:val="18"/>
                <w:szCs w:val="18"/>
              </w:rPr>
              <w:t>Ejerce sus derechos como consumidor informado y reconoce sus responsabilidades tributarias.</w:t>
            </w:r>
          </w:p>
        </w:tc>
      </w:tr>
      <w:tr w:rsidR="008534E3" w14:paraId="0876FD0D" w14:textId="77777777" w:rsidTr="00BB7FD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07A1A9" w14:textId="77777777" w:rsidR="008534E3" w:rsidRDefault="008534E3" w:rsidP="00BB7FDC">
            <w:r>
              <w:rPr>
                <w:b/>
                <w:bCs/>
                <w:sz w:val="18"/>
                <w:szCs w:val="18"/>
              </w:rPr>
              <w:t>Enfoque de Orientación al Bien Común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D1C787" w14:textId="77777777" w:rsidR="008534E3" w:rsidRDefault="008534E3" w:rsidP="00BB7FDC">
            <w:r>
              <w:rPr>
                <w:sz w:val="18"/>
                <w:szCs w:val="18"/>
              </w:rPr>
              <w:t>Responsabilidad fiscal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E07F0D" w14:textId="77777777" w:rsidR="008534E3" w:rsidRDefault="008534E3" w:rsidP="00BB7FDC">
            <w:r>
              <w:rPr>
                <w:sz w:val="18"/>
                <w:szCs w:val="18"/>
              </w:rPr>
              <w:t>Comprende la importancia del pago de impuestos para el financiamiento de servicios públicos y el bien común.</w:t>
            </w:r>
          </w:p>
        </w:tc>
      </w:tr>
      <w:tr w:rsidR="008534E3" w14:paraId="46E841AE" w14:textId="77777777" w:rsidTr="00BB7FD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D6A1B4" w14:textId="77777777" w:rsidR="008534E3" w:rsidRDefault="008534E3" w:rsidP="00BB7FDC">
            <w:r>
              <w:rPr>
                <w:b/>
                <w:bCs/>
                <w:sz w:val="18"/>
                <w:szCs w:val="18"/>
              </w:rPr>
              <w:t>Búsqueda de la Excelencia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066941" w14:textId="77777777" w:rsidR="008534E3" w:rsidRDefault="008534E3" w:rsidP="00BB7FDC">
            <w:r>
              <w:rPr>
                <w:sz w:val="18"/>
                <w:szCs w:val="18"/>
              </w:rPr>
              <w:t>Planificación y metas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00CDE8" w14:textId="77777777" w:rsidR="008534E3" w:rsidRDefault="008534E3" w:rsidP="00BB7FDC">
            <w:r>
              <w:rPr>
                <w:sz w:val="18"/>
                <w:szCs w:val="18"/>
              </w:rPr>
              <w:t>Elabora un presupuesto personal con metas de ahorro e inversión, tomando decisiones responsables.</w:t>
            </w:r>
          </w:p>
        </w:tc>
      </w:tr>
    </w:tbl>
    <w:p w14:paraId="572C888D" w14:textId="77777777" w:rsidR="008534E3" w:rsidRDefault="008534E3" w:rsidP="008534E3">
      <w:pPr>
        <w:spacing w:before="100" w:after="100"/>
      </w:pPr>
    </w:p>
    <w:p w14:paraId="627F68FB" w14:textId="77777777" w:rsidR="008534E3" w:rsidRDefault="008534E3" w:rsidP="008534E3">
      <w:pPr>
        <w:shd w:val="clear" w:color="auto" w:fill="1F3864"/>
        <w:spacing w:before="200" w:after="100"/>
      </w:pPr>
      <w:r>
        <w:rPr>
          <w:b/>
          <w:bCs/>
          <w:color w:val="FFFFFF"/>
          <w:sz w:val="22"/>
          <w:szCs w:val="22"/>
        </w:rPr>
        <w:t xml:space="preserve">  V.  EVIDENCIA DE APRENDIZAJE (PRODUCCIONES Y/O ACTUACIONES)</w:t>
      </w:r>
    </w:p>
    <w:p w14:paraId="4CEB4444" w14:textId="77777777" w:rsidR="008534E3" w:rsidRDefault="008534E3" w:rsidP="008534E3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534E3" w14:paraId="32CB6AEF" w14:textId="77777777" w:rsidTr="00BB7FD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E2EFDA"/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78A6D1CC" w14:textId="77777777" w:rsidR="008534E3" w:rsidRDefault="008534E3" w:rsidP="00BB7FDC">
            <w:pPr>
              <w:spacing w:before="60" w:after="60"/>
            </w:pPr>
            <w:r>
              <w:rPr>
                <w:sz w:val="18"/>
                <w:szCs w:val="18"/>
              </w:rPr>
              <w:t>Presupuesto personal/familiar simulado con análisis de ingresos, egresos, ahorro e inversión (producto individual) + Análisis escrito del sistema económico y financiero que explica el rol del Estado en la política monetaria y fiscal y las interrelaciones entre agentes económicos en el mercado latinoamericano.</w:t>
            </w:r>
          </w:p>
        </w:tc>
      </w:tr>
    </w:tbl>
    <w:p w14:paraId="40D214FC" w14:textId="77777777" w:rsidR="008534E3" w:rsidRDefault="008534E3" w:rsidP="008534E3">
      <w:pPr>
        <w:spacing w:before="100" w:after="100"/>
      </w:pPr>
    </w:p>
    <w:p w14:paraId="567BF04C" w14:textId="77777777" w:rsidR="008534E3" w:rsidRDefault="008534E3" w:rsidP="008534E3">
      <w:pPr>
        <w:shd w:val="clear" w:color="auto" w:fill="1F3864"/>
        <w:spacing w:before="200" w:after="100"/>
      </w:pPr>
      <w:r>
        <w:rPr>
          <w:b/>
          <w:bCs/>
          <w:color w:val="FFFFFF"/>
          <w:sz w:val="22"/>
          <w:szCs w:val="22"/>
        </w:rPr>
        <w:t xml:space="preserve">  VI.  CRITERIOS DE EVALUACIÓN</w:t>
      </w:r>
    </w:p>
    <w:p w14:paraId="6BBE6AE6" w14:textId="77777777" w:rsidR="008534E3" w:rsidRDefault="008534E3" w:rsidP="008534E3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"/>
        <w:gridCol w:w="9059"/>
      </w:tblGrid>
      <w:tr w:rsidR="008534E3" w14:paraId="600D8FF4" w14:textId="77777777" w:rsidTr="00BB7FD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2E5FA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17EADA" w14:textId="77777777" w:rsidR="008534E3" w:rsidRDefault="008534E3" w:rsidP="00BB7FDC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9952E2" w14:textId="77777777" w:rsidR="008534E3" w:rsidRDefault="008534E3" w:rsidP="00BB7FDC">
            <w:r>
              <w:rPr>
                <w:sz w:val="18"/>
                <w:szCs w:val="18"/>
              </w:rPr>
              <w:t>Explica el rol del Estado en materia de política monetaria y fiscal, y las funciones de los organismos supervisores y reguladores del sistema financiero nacional (BCR, SBS, SUNAT).</w:t>
            </w:r>
          </w:p>
        </w:tc>
      </w:tr>
      <w:tr w:rsidR="008534E3" w14:paraId="50C79FA8" w14:textId="77777777" w:rsidTr="00BB7FD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2E5FA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586B0C" w14:textId="77777777" w:rsidR="008534E3" w:rsidRDefault="008534E3" w:rsidP="00BB7FDC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0F51F2" w14:textId="77777777" w:rsidR="008534E3" w:rsidRDefault="008534E3" w:rsidP="00BB7FDC">
            <w:r>
              <w:rPr>
                <w:sz w:val="18"/>
                <w:szCs w:val="18"/>
              </w:rPr>
              <w:t>Explica cómo las empresas y las familias toman decisiones económicas y financieras considerando indicadores económicos, y qué factores influyen en la oferta y la demanda.</w:t>
            </w:r>
          </w:p>
        </w:tc>
      </w:tr>
      <w:tr w:rsidR="008534E3" w14:paraId="2C44F5B9" w14:textId="77777777" w:rsidTr="00BB7FD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2E5FA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44DBDB" w14:textId="77777777" w:rsidR="008534E3" w:rsidRDefault="008534E3" w:rsidP="00BB7FDC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EEAF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B322A6" w14:textId="77777777" w:rsidR="008534E3" w:rsidRDefault="008534E3" w:rsidP="00BB7FDC">
            <w:r>
              <w:rPr>
                <w:sz w:val="18"/>
                <w:szCs w:val="18"/>
              </w:rPr>
              <w:t>Formula un presupuesto personal/familiar considerando necesidades, deudas, metas de ahorro y proyectos de inversión para mejorar el bienestar de su familia.</w:t>
            </w:r>
          </w:p>
        </w:tc>
      </w:tr>
      <w:tr w:rsidR="008534E3" w14:paraId="46BB5613" w14:textId="77777777" w:rsidTr="00BB7FD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2E5FA3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93959E" w14:textId="77777777" w:rsidR="008534E3" w:rsidRDefault="008534E3" w:rsidP="00BB7FDC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DFBF50" w14:textId="77777777" w:rsidR="008534E3" w:rsidRDefault="008534E3" w:rsidP="00BB7FDC">
            <w:r>
              <w:rPr>
                <w:sz w:val="18"/>
                <w:szCs w:val="18"/>
              </w:rPr>
              <w:t>Argumenta una posición de rechazo respecto de las prácticas económicas informales e ilegales (usura, evasión tributaria, piratería) que perjudican el bienestar de las personas y la sociedad.</w:t>
            </w:r>
          </w:p>
        </w:tc>
      </w:tr>
    </w:tbl>
    <w:p w14:paraId="1BE1F40A" w14:textId="77777777" w:rsidR="008534E3" w:rsidRDefault="008534E3" w:rsidP="008534E3">
      <w:pPr>
        <w:spacing w:before="20" w:after="20"/>
      </w:pPr>
    </w:p>
    <w:p w14:paraId="465BF501" w14:textId="77777777" w:rsidR="008534E3" w:rsidRDefault="008534E3" w:rsidP="008534E3">
      <w:pPr>
        <w:spacing w:before="60" w:after="60"/>
      </w:pPr>
      <w:r>
        <w:rPr>
          <w:b/>
          <w:bCs/>
          <w:sz w:val="16"/>
          <w:szCs w:val="16"/>
        </w:rPr>
        <w:t>Estructura del criterio: Habilidad + Contenido + Condición / Finalidad / Producto</w:t>
      </w:r>
    </w:p>
    <w:p w14:paraId="50D30B3E" w14:textId="77777777" w:rsidR="008534E3" w:rsidRDefault="008534E3" w:rsidP="008534E3">
      <w:pPr>
        <w:spacing w:before="80" w:after="80"/>
      </w:pPr>
    </w:p>
    <w:p w14:paraId="4B63283C" w14:textId="77777777" w:rsidR="008534E3" w:rsidRDefault="008534E3" w:rsidP="008534E3">
      <w:pPr>
        <w:shd w:val="clear" w:color="auto" w:fill="1F3864"/>
        <w:spacing w:before="200" w:after="100"/>
      </w:pPr>
      <w:r>
        <w:rPr>
          <w:b/>
          <w:bCs/>
          <w:color w:val="FFFFFF"/>
          <w:sz w:val="22"/>
          <w:szCs w:val="22"/>
        </w:rPr>
        <w:t xml:space="preserve">  VII.  INSTRUMENTOS DE EVALUACIÓN</w:t>
      </w:r>
    </w:p>
    <w:p w14:paraId="360B500D" w14:textId="77777777" w:rsidR="008534E3" w:rsidRDefault="008534E3" w:rsidP="008534E3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9"/>
        <w:gridCol w:w="2054"/>
        <w:gridCol w:w="2067"/>
      </w:tblGrid>
      <w:tr w:rsidR="008534E3" w14:paraId="7E4BDAE3" w14:textId="77777777" w:rsidTr="00BB7FD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0ADCC9" w14:textId="77777777" w:rsidR="008534E3" w:rsidRDefault="008534E3" w:rsidP="00BB7FD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lastRenderedPageBreak/>
              <w:t>CRITERIOS DE EVALUACIÓN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C4F199" w14:textId="77777777" w:rsidR="008534E3" w:rsidRDefault="008534E3" w:rsidP="00BB7FD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INSTRUMENTOS DE EVALUACIÓN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7547B0" w14:textId="77777777" w:rsidR="008534E3" w:rsidRDefault="008534E3" w:rsidP="00BB7FD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EVIDENCIA DE APRENDIZAJE</w:t>
            </w:r>
          </w:p>
        </w:tc>
      </w:tr>
      <w:tr w:rsidR="008534E3" w14:paraId="6BC068C8" w14:textId="77777777" w:rsidTr="00BB7FD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194042" w14:textId="77777777" w:rsidR="008534E3" w:rsidRDefault="008534E3" w:rsidP="00BB7FDC">
            <w:r>
              <w:rPr>
                <w:sz w:val="18"/>
                <w:szCs w:val="18"/>
              </w:rPr>
              <w:t>Explica el rol del Estado en materia de política monetaria y fiscal, y las funciones de los organismos supervisores y reguladores del sistema financiero nacional (BCR, SBS, SUNAT).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C2FF50" w14:textId="77777777" w:rsidR="008534E3" w:rsidRDefault="008534E3" w:rsidP="00BB7FDC">
            <w:pPr>
              <w:jc w:val="center"/>
            </w:pPr>
            <w:r>
              <w:rPr>
                <w:sz w:val="18"/>
                <w:szCs w:val="18"/>
              </w:rPr>
              <w:t>Prueba de análisis económico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C98A03" w14:textId="77777777" w:rsidR="008534E3" w:rsidRDefault="008534E3" w:rsidP="00BB7FDC">
            <w:r>
              <w:rPr>
                <w:sz w:val="18"/>
                <w:szCs w:val="18"/>
              </w:rPr>
              <w:t>Análisis escrito del sistema económico</w:t>
            </w:r>
          </w:p>
        </w:tc>
      </w:tr>
      <w:tr w:rsidR="008534E3" w14:paraId="0A4BA4C0" w14:textId="77777777" w:rsidTr="00BB7FD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80BCBD" w14:textId="77777777" w:rsidR="008534E3" w:rsidRDefault="008534E3" w:rsidP="00BB7FDC">
            <w:r>
              <w:rPr>
                <w:sz w:val="18"/>
                <w:szCs w:val="18"/>
              </w:rPr>
              <w:t>Explica cómo las empresas y las familias toman decisiones económicas y financieras considerando indicadores económicos, y qué factores influyen en la oferta y la demanda.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D570B6" w14:textId="77777777" w:rsidR="008534E3" w:rsidRDefault="008534E3" w:rsidP="00BB7FDC">
            <w:pPr>
              <w:jc w:val="center"/>
            </w:pPr>
            <w:r>
              <w:rPr>
                <w:sz w:val="18"/>
                <w:szCs w:val="18"/>
              </w:rPr>
              <w:t>Rúbrica de análisis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51A59F" w14:textId="77777777" w:rsidR="008534E3" w:rsidRDefault="008534E3" w:rsidP="00BB7FDC">
            <w:r>
              <w:rPr>
                <w:sz w:val="18"/>
                <w:szCs w:val="18"/>
              </w:rPr>
              <w:t>Análisis escrito del sistema económico</w:t>
            </w:r>
          </w:p>
        </w:tc>
      </w:tr>
      <w:tr w:rsidR="008534E3" w14:paraId="24A5BCAF" w14:textId="77777777" w:rsidTr="00BB7FD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FC0104" w14:textId="77777777" w:rsidR="008534E3" w:rsidRDefault="008534E3" w:rsidP="00BB7FDC">
            <w:r>
              <w:rPr>
                <w:sz w:val="18"/>
                <w:szCs w:val="18"/>
              </w:rPr>
              <w:t>Formula un presupuesto personal/familiar considerando necesidades, deudas, metas de ahorro y proyectos de inversión para mejorar el bienestar de su familia.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BFB0D2" w14:textId="77777777" w:rsidR="008534E3" w:rsidRDefault="008534E3" w:rsidP="00BB7FDC">
            <w:pPr>
              <w:jc w:val="center"/>
            </w:pPr>
            <w:r>
              <w:rPr>
                <w:sz w:val="18"/>
                <w:szCs w:val="18"/>
              </w:rPr>
              <w:t>Rúbrica de presupuesto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EF553D" w14:textId="77777777" w:rsidR="008534E3" w:rsidRDefault="008534E3" w:rsidP="00BB7FDC">
            <w:r>
              <w:rPr>
                <w:sz w:val="18"/>
                <w:szCs w:val="18"/>
              </w:rPr>
              <w:t>Presupuesto personal/familiar simulado</w:t>
            </w:r>
          </w:p>
        </w:tc>
      </w:tr>
      <w:tr w:rsidR="008534E3" w14:paraId="4CB70EB3" w14:textId="77777777" w:rsidTr="00BB7FD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444FE8" w14:textId="77777777" w:rsidR="008534E3" w:rsidRDefault="008534E3" w:rsidP="00BB7FDC">
            <w:r>
              <w:rPr>
                <w:sz w:val="18"/>
                <w:szCs w:val="18"/>
              </w:rPr>
              <w:t>Argumenta una posición de rechazo respecto de las prácticas económicas informales e ilegales (usura, evasión tributaria, piratería) que perjudican el bienestar de las personas y la sociedad.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BA31F4" w14:textId="77777777" w:rsidR="008534E3" w:rsidRDefault="008534E3" w:rsidP="00BB7FDC">
            <w:pPr>
              <w:jc w:val="center"/>
            </w:pPr>
            <w:r>
              <w:rPr>
                <w:sz w:val="18"/>
                <w:szCs w:val="18"/>
              </w:rPr>
              <w:t>Lista de cotejo de argumentación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1B19BD" w14:textId="77777777" w:rsidR="008534E3" w:rsidRDefault="008534E3" w:rsidP="00BB7FDC">
            <w:r>
              <w:rPr>
                <w:sz w:val="18"/>
                <w:szCs w:val="18"/>
              </w:rPr>
              <w:t>Sección argumentativa del análisis escrito</w:t>
            </w:r>
          </w:p>
        </w:tc>
      </w:tr>
    </w:tbl>
    <w:p w14:paraId="25BBB4DB" w14:textId="77777777" w:rsidR="008534E3" w:rsidRDefault="008534E3" w:rsidP="008534E3">
      <w:pPr>
        <w:spacing w:before="100" w:after="100"/>
      </w:pPr>
    </w:p>
    <w:p w14:paraId="2D160881" w14:textId="77777777" w:rsidR="008534E3" w:rsidRDefault="008534E3" w:rsidP="008534E3">
      <w:pPr>
        <w:shd w:val="clear" w:color="auto" w:fill="1F3864"/>
        <w:spacing w:before="200" w:after="100"/>
      </w:pPr>
      <w:r>
        <w:rPr>
          <w:b/>
          <w:bCs/>
          <w:color w:val="FFFFFF"/>
          <w:sz w:val="22"/>
          <w:szCs w:val="22"/>
        </w:rPr>
        <w:t xml:space="preserve">  VIII.  ORGANIZACIÓN DE LAS SESIONES DE APRENDIZAJE</w:t>
      </w:r>
    </w:p>
    <w:p w14:paraId="415119A0" w14:textId="77777777" w:rsidR="008534E3" w:rsidRDefault="008534E3" w:rsidP="008534E3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8534E3" w14:paraId="1D7B8507" w14:textId="77777777" w:rsidTr="00BB7FD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50E404" w14:textId="77777777" w:rsidR="008534E3" w:rsidRDefault="008534E3" w:rsidP="00BB7FD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SESIÓN (Título / Fecha / Estrategia PER / Actividades)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1F3864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4865F0" w14:textId="77777777" w:rsidR="008534E3" w:rsidRDefault="008534E3" w:rsidP="00BB7FDC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SESIÓN (Título / Fecha / Estrategia PER / Actividades)</w:t>
            </w:r>
          </w:p>
        </w:tc>
      </w:tr>
      <w:tr w:rsidR="008534E3" w14:paraId="656C2835" w14:textId="77777777" w:rsidTr="00BB7FD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26AB130B" w14:textId="77777777" w:rsidR="008534E3" w:rsidRDefault="008534E3" w:rsidP="00BB7FDC">
            <w:pPr>
              <w:spacing w:before="60" w:after="40"/>
            </w:pPr>
            <w:r>
              <w:rPr>
                <w:b/>
                <w:bCs/>
                <w:sz w:val="18"/>
                <w:szCs w:val="18"/>
              </w:rPr>
              <w:t>Sesión 1: ¿Cómo funciona la economía? Agentes, mercado y circuito económico</w:t>
            </w:r>
          </w:p>
          <w:p w14:paraId="0C065B00" w14:textId="77777777" w:rsidR="008534E3" w:rsidRDefault="008534E3" w:rsidP="00BB7FDC">
            <w:pPr>
              <w:spacing w:before="40" w:after="60"/>
            </w:pPr>
            <w:r>
              <w:rPr>
                <w:sz w:val="17"/>
                <w:szCs w:val="17"/>
              </w:rPr>
              <w:t>📅 Fecha: 19-20 oct  |  Estrategia PER: 9. Capital humano</w:t>
            </w:r>
          </w:p>
          <w:p w14:paraId="6ADDC5D8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El circuito económico: familias, empresas, Estado y sector externo.</w:t>
            </w:r>
          </w:p>
          <w:p w14:paraId="58FBEE2C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Interacciones en el mercado: oferta, demanda y formación de precios.</w:t>
            </w:r>
          </w:p>
          <w:p w14:paraId="53ECEDD1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Análisis de casos de la economía local de San Pablo: mercado de productos agrícolas.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436C50FA" w14:textId="77777777" w:rsidR="008534E3" w:rsidRDefault="008534E3" w:rsidP="00BB7FDC">
            <w:pPr>
              <w:spacing w:before="60" w:after="40"/>
            </w:pPr>
            <w:r>
              <w:rPr>
                <w:b/>
                <w:bCs/>
                <w:sz w:val="18"/>
                <w:szCs w:val="18"/>
              </w:rPr>
              <w:t>Sesión 2: El rol del Estado en la economía: política fiscal y política monetaria</w:t>
            </w:r>
          </w:p>
          <w:p w14:paraId="2D6B6FCC" w14:textId="77777777" w:rsidR="008534E3" w:rsidRDefault="008534E3" w:rsidP="00BB7FDC">
            <w:pPr>
              <w:spacing w:before="40" w:after="60"/>
            </w:pPr>
            <w:r>
              <w:rPr>
                <w:sz w:val="17"/>
                <w:szCs w:val="17"/>
              </w:rPr>
              <w:t>📅 Fecha: 21-22 oct  |  Estrategia PER: 9. Capital humano</w:t>
            </w:r>
          </w:p>
          <w:p w14:paraId="0DACAAF2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Funciones económicas del Estado: regulación, redistribución, provisión de bienes públicos.</w:t>
            </w:r>
          </w:p>
          <w:p w14:paraId="3426C47B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Política fiscal: ingresos (impuestos) y gastos del Estado (presupuesto nacional).</w:t>
            </w:r>
          </w:p>
          <w:p w14:paraId="4E4C6FDC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Política monetaria: el Banco Central de Reserva del Perú (BCR) y el control de la inflación.</w:t>
            </w:r>
          </w:p>
        </w:tc>
      </w:tr>
      <w:tr w:rsidR="008534E3" w14:paraId="3D9B3291" w14:textId="77777777" w:rsidTr="00BB7FD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014F5891" w14:textId="77777777" w:rsidR="008534E3" w:rsidRDefault="008534E3" w:rsidP="00BB7FDC">
            <w:pPr>
              <w:spacing w:before="60" w:after="40"/>
            </w:pPr>
            <w:r>
              <w:rPr>
                <w:b/>
                <w:bCs/>
                <w:sz w:val="18"/>
                <w:szCs w:val="18"/>
              </w:rPr>
              <w:t>Sesión 3: El sistema financiero nacional: SBS, bancos, cajas y microfinanzas</w:t>
            </w:r>
          </w:p>
          <w:p w14:paraId="5C0567F3" w14:textId="77777777" w:rsidR="008534E3" w:rsidRDefault="008534E3" w:rsidP="00BB7FDC">
            <w:pPr>
              <w:spacing w:before="40" w:after="60"/>
            </w:pPr>
            <w:r>
              <w:rPr>
                <w:sz w:val="17"/>
                <w:szCs w:val="17"/>
              </w:rPr>
              <w:t>📅 Fecha: 26-27 oct  |  Estrategia PER: 9. Capital humano</w:t>
            </w:r>
          </w:p>
          <w:p w14:paraId="5671B4BC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Estructura del sistema financiero peruano: banca formal, cajas rurales y municipales.</w:t>
            </w:r>
          </w:p>
          <w:p w14:paraId="632F8555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Rol de la SBS y la SUNAT como organismos reguladores.</w:t>
            </w:r>
          </w:p>
          <w:p w14:paraId="311B0371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Análisis: ¿Por qué la informalidad financiera perjudica a las familias?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745FDFAA" w14:textId="77777777" w:rsidR="008534E3" w:rsidRDefault="008534E3" w:rsidP="00BB7FDC">
            <w:pPr>
              <w:spacing w:before="60" w:after="40"/>
            </w:pPr>
            <w:r>
              <w:rPr>
                <w:b/>
                <w:bCs/>
                <w:sz w:val="18"/>
                <w:szCs w:val="18"/>
              </w:rPr>
              <w:t>Sesión 4: Agentes económicos en Latinoamérica: mercado regional y comercio</w:t>
            </w:r>
          </w:p>
          <w:p w14:paraId="1D145FE4" w14:textId="77777777" w:rsidR="008534E3" w:rsidRDefault="008534E3" w:rsidP="00BB7FDC">
            <w:pPr>
              <w:spacing w:before="40" w:after="60"/>
            </w:pPr>
            <w:r>
              <w:rPr>
                <w:sz w:val="17"/>
                <w:szCs w:val="17"/>
              </w:rPr>
              <w:t>📅 Fecha: 28-29 oct  |  Estrategia PER: 9. Capital humano</w:t>
            </w:r>
          </w:p>
          <w:p w14:paraId="31AF6D4B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Roles de los agentes económicos en el mercado latinoamericano.</w:t>
            </w:r>
          </w:p>
          <w:p w14:paraId="3200AA51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Bloques económicos: CAN, MERCOSUR, Alianza del Pacífico.</w:t>
            </w:r>
          </w:p>
          <w:p w14:paraId="5E92B79F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Análisis: ¿Cómo afecta el comercio regional a la economía peruana y a San Pablo?</w:t>
            </w:r>
          </w:p>
        </w:tc>
      </w:tr>
      <w:tr w:rsidR="008534E3" w14:paraId="4D03123C" w14:textId="77777777" w:rsidTr="00BB7FD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05EFBC6C" w14:textId="77777777" w:rsidR="008534E3" w:rsidRDefault="008534E3" w:rsidP="00BB7FDC">
            <w:pPr>
              <w:spacing w:before="60" w:after="40"/>
            </w:pPr>
            <w:r>
              <w:rPr>
                <w:b/>
                <w:bCs/>
                <w:sz w:val="18"/>
                <w:szCs w:val="18"/>
              </w:rPr>
              <w:t>Sesión 5: Mis derechos como consumidor: el Código de Protección al Consumidor</w:t>
            </w:r>
          </w:p>
          <w:p w14:paraId="591C233F" w14:textId="77777777" w:rsidR="008534E3" w:rsidRDefault="008534E3" w:rsidP="00BB7FDC">
            <w:pPr>
              <w:spacing w:before="40" w:after="60"/>
            </w:pPr>
            <w:r>
              <w:rPr>
                <w:sz w:val="17"/>
                <w:szCs w:val="17"/>
              </w:rPr>
              <w:t>📅 Fecha: 02-03 nov  |  Estrategia PER: 1. Libertad</w:t>
            </w:r>
          </w:p>
          <w:p w14:paraId="27810194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El Código de Protección y Defensa del Consumidor: derechos y mecanismos de reclamo.</w:t>
            </w:r>
          </w:p>
          <w:p w14:paraId="1B264E81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INDECOPI: ¿Cómo funciona? Casos prácticos de defensa del consumidor.</w:t>
            </w:r>
          </w:p>
          <w:p w14:paraId="279E6622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Actividad: simulación de un reclamo ante INDECOPI.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02C0F3D5" w14:textId="77777777" w:rsidR="008534E3" w:rsidRDefault="008534E3" w:rsidP="00BB7FDC">
            <w:pPr>
              <w:spacing w:before="60" w:after="40"/>
            </w:pPr>
            <w:r>
              <w:rPr>
                <w:b/>
                <w:bCs/>
                <w:sz w:val="18"/>
                <w:szCs w:val="18"/>
              </w:rPr>
              <w:t>Sesión 6: Ahorro, inversión y presupuesto: planificando mi futuro económico</w:t>
            </w:r>
          </w:p>
          <w:p w14:paraId="3F56DED0" w14:textId="77777777" w:rsidR="008534E3" w:rsidRDefault="008534E3" w:rsidP="00BB7FDC">
            <w:pPr>
              <w:spacing w:before="40" w:after="60"/>
            </w:pPr>
            <w:r>
              <w:rPr>
                <w:sz w:val="17"/>
                <w:szCs w:val="17"/>
              </w:rPr>
              <w:t>📅 Fecha: 04-05 nov  |  Estrategia PER: 8. Emprende</w:t>
            </w:r>
          </w:p>
          <w:p w14:paraId="02AEA065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El presupuesto personal y familiar: ingresos, egresos, ahorro y metas.</w:t>
            </w:r>
          </w:p>
          <w:p w14:paraId="004BEA1C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Diferencia entre ahorro e inversión: conceptos y estrategias prácticas.</w:t>
            </w:r>
          </w:p>
          <w:p w14:paraId="7B60D61D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Análisis de instrumentos financieros básicos: cuenta de ahorro, fondos de inversión.</w:t>
            </w:r>
          </w:p>
        </w:tc>
      </w:tr>
      <w:tr w:rsidR="008534E3" w14:paraId="30DB812B" w14:textId="77777777" w:rsidTr="00BB7FD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09DF739F" w14:textId="77777777" w:rsidR="008534E3" w:rsidRDefault="008534E3" w:rsidP="00BB7FDC">
            <w:pPr>
              <w:spacing w:before="60" w:after="40"/>
            </w:pPr>
            <w:r>
              <w:rPr>
                <w:b/>
                <w:bCs/>
                <w:sz w:val="18"/>
                <w:szCs w:val="18"/>
              </w:rPr>
              <w:t>Sesión 7: Prácticas económicas ilegales e informales: impacto en la sociedad</w:t>
            </w:r>
          </w:p>
          <w:p w14:paraId="5C635CD9" w14:textId="77777777" w:rsidR="008534E3" w:rsidRDefault="008534E3" w:rsidP="00BB7FDC">
            <w:pPr>
              <w:spacing w:before="40" w:after="60"/>
            </w:pPr>
            <w:r>
              <w:rPr>
                <w:sz w:val="17"/>
                <w:szCs w:val="17"/>
              </w:rPr>
              <w:t>📅 Fecha: 09-10 nov  |  Estrategia PER: 1. Libertad</w:t>
            </w:r>
          </w:p>
          <w:p w14:paraId="6AEDD29C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lastRenderedPageBreak/>
              <w:t>Análisis de prácticas económicas informales: comercio ambulatorio, piratería, evasión tributaria.</w:t>
            </w:r>
          </w:p>
          <w:p w14:paraId="40B5AC73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Impacto de la informalidad en el bienestar social y en el financiamiento del Estado.</w:t>
            </w:r>
          </w:p>
          <w:p w14:paraId="14A58255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Debate: ¿Es justificable la informalidad en contextos de pobreza?</w:t>
            </w:r>
          </w:p>
        </w:tc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2C85C674" w14:textId="77777777" w:rsidR="008534E3" w:rsidRDefault="008534E3" w:rsidP="00BB7FDC">
            <w:pPr>
              <w:spacing w:before="60" w:after="40"/>
            </w:pPr>
            <w:r>
              <w:rPr>
                <w:b/>
                <w:bCs/>
                <w:sz w:val="18"/>
                <w:szCs w:val="18"/>
              </w:rPr>
              <w:lastRenderedPageBreak/>
              <w:t>Sesión 8: Elaboramos nuestro presupuesto personal y el análisis económico</w:t>
            </w:r>
          </w:p>
          <w:p w14:paraId="231B263C" w14:textId="77777777" w:rsidR="008534E3" w:rsidRDefault="008534E3" w:rsidP="00BB7FDC">
            <w:pPr>
              <w:spacing w:before="40" w:after="60"/>
            </w:pPr>
            <w:r>
              <w:rPr>
                <w:sz w:val="17"/>
                <w:szCs w:val="17"/>
              </w:rPr>
              <w:t>📅 Fecha: 11-12 nov  |  Estrategia PER: 8. Emprende</w:t>
            </w:r>
          </w:p>
          <w:p w14:paraId="63969A52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lastRenderedPageBreak/>
              <w:t xml:space="preserve">Elaboración del presupuesto personal/familiar simulado (Excel, tabla manual o </w:t>
            </w:r>
            <w:proofErr w:type="gramStart"/>
            <w:r>
              <w:rPr>
                <w:sz w:val="18"/>
                <w:szCs w:val="18"/>
              </w:rPr>
              <w:t>app</w:t>
            </w:r>
            <w:proofErr w:type="gramEnd"/>
            <w:r>
              <w:rPr>
                <w:sz w:val="18"/>
                <w:szCs w:val="18"/>
              </w:rPr>
              <w:t>).</w:t>
            </w:r>
          </w:p>
          <w:p w14:paraId="23AB236B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Redacción del análisis escrito del sistema económico.</w:t>
            </w:r>
          </w:p>
          <w:p w14:paraId="777A7B5C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Retroalimentación docente y revisión entre pares.</w:t>
            </w:r>
          </w:p>
        </w:tc>
      </w:tr>
      <w:tr w:rsidR="008534E3" w14:paraId="7186841E" w14:textId="77777777" w:rsidTr="00BB7FD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  <w:shd w:val="clear" w:color="auto" w:fill="DEEAF1"/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6FF71520" w14:textId="77777777" w:rsidR="008534E3" w:rsidRDefault="008534E3" w:rsidP="00BB7FDC">
            <w:pPr>
              <w:spacing w:before="60" w:after="40"/>
            </w:pPr>
            <w:r>
              <w:rPr>
                <w:b/>
                <w:bCs/>
                <w:sz w:val="18"/>
                <w:szCs w:val="18"/>
              </w:rPr>
              <w:lastRenderedPageBreak/>
              <w:t>Sesión 9: Presentación de evidencias y evaluación final de la unidad</w:t>
            </w:r>
          </w:p>
          <w:p w14:paraId="74F269E7" w14:textId="77777777" w:rsidR="008534E3" w:rsidRDefault="008534E3" w:rsidP="00BB7FDC">
            <w:pPr>
              <w:spacing w:before="40" w:after="60"/>
            </w:pPr>
            <w:r>
              <w:rPr>
                <w:sz w:val="17"/>
                <w:szCs w:val="17"/>
              </w:rPr>
              <w:t>📅 Fecha: 16-17 nov  |  Estrategia PER: 14. Ser maestro</w:t>
            </w:r>
          </w:p>
          <w:p w14:paraId="12D5B7BC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Presentación del presupuesto personal y del análisis económico.</w:t>
            </w:r>
          </w:p>
          <w:p w14:paraId="2BF661AB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Evaluación con rúbricas.</w:t>
            </w:r>
          </w:p>
          <w:p w14:paraId="260DA3B5" w14:textId="77777777" w:rsidR="008534E3" w:rsidRDefault="008534E3" w:rsidP="008534E3">
            <w:pPr>
              <w:pStyle w:val="Prrafodelista"/>
              <w:numPr>
                <w:ilvl w:val="0"/>
                <w:numId w:val="1"/>
              </w:numPr>
              <w:spacing w:before="40" w:after="40"/>
              <w:contextualSpacing w:val="0"/>
            </w:pPr>
            <w:r>
              <w:rPr>
                <w:sz w:val="18"/>
                <w:szCs w:val="18"/>
              </w:rPr>
              <w:t>Metacognición: ¿Qué decisiones económicas cambiaré en mi vida cotidiana?</w:t>
            </w:r>
          </w:p>
        </w:tc>
        <w:tc>
          <w:tcPr>
            <w:tcW w:w="4680" w:type="dxa"/>
            <w:tcBorders>
              <w:top w:val="single" w:sz="2" w:space="0" w:color="AAAAAA"/>
              <w:left w:val="single" w:sz="2" w:space="0" w:color="AAAAAA"/>
              <w:bottom w:val="single" w:sz="2" w:space="0" w:color="AAAAAA"/>
              <w:right w:val="single" w:sz="2" w:space="0" w:color="AAAAAA"/>
            </w:tcBorders>
          </w:tcPr>
          <w:p w14:paraId="744E0E46" w14:textId="77777777" w:rsidR="008534E3" w:rsidRDefault="008534E3" w:rsidP="00BB7FDC">
            <w:pPr>
              <w:spacing w:before="80" w:after="80"/>
            </w:pPr>
          </w:p>
        </w:tc>
      </w:tr>
    </w:tbl>
    <w:p w14:paraId="50877A4B" w14:textId="77777777" w:rsidR="008534E3" w:rsidRDefault="008534E3" w:rsidP="008534E3">
      <w:pPr>
        <w:spacing w:before="100" w:after="100"/>
      </w:pPr>
    </w:p>
    <w:p w14:paraId="786B71C6" w14:textId="77777777" w:rsidR="008534E3" w:rsidRDefault="008534E3" w:rsidP="008534E3">
      <w:pPr>
        <w:shd w:val="clear" w:color="auto" w:fill="1F3864"/>
        <w:spacing w:before="200" w:after="100"/>
      </w:pPr>
      <w:r>
        <w:rPr>
          <w:b/>
          <w:bCs/>
          <w:color w:val="FFFFFF"/>
          <w:sz w:val="22"/>
          <w:szCs w:val="22"/>
        </w:rPr>
        <w:t xml:space="preserve">  IX.  ESTRATEGIAS Y ACTIVIDADES DE APRENDIZAJE</w:t>
      </w:r>
    </w:p>
    <w:p w14:paraId="4CF8B3A9" w14:textId="77777777" w:rsidR="008534E3" w:rsidRDefault="008534E3" w:rsidP="008534E3">
      <w:pPr>
        <w:spacing w:before="60" w:after="60"/>
      </w:pPr>
    </w:p>
    <w:p w14:paraId="7C11489C" w14:textId="77777777" w:rsidR="008534E3" w:rsidRDefault="008534E3" w:rsidP="008534E3">
      <w:pPr>
        <w:pStyle w:val="Prrafodelista"/>
        <w:numPr>
          <w:ilvl w:val="0"/>
          <w:numId w:val="1"/>
        </w:numPr>
        <w:spacing w:before="40" w:after="40"/>
        <w:contextualSpacing w:val="0"/>
      </w:pPr>
      <w:r>
        <w:rPr>
          <w:sz w:val="18"/>
          <w:szCs w:val="18"/>
        </w:rPr>
        <w:t>Aprendizaje contextualizado: vinculación de los contenidos económicos con la realidad de San Pablo.</w:t>
      </w:r>
    </w:p>
    <w:p w14:paraId="3E1B904B" w14:textId="77777777" w:rsidR="008534E3" w:rsidRDefault="008534E3" w:rsidP="008534E3">
      <w:pPr>
        <w:pStyle w:val="Prrafodelista"/>
        <w:numPr>
          <w:ilvl w:val="0"/>
          <w:numId w:val="1"/>
        </w:numPr>
        <w:spacing w:before="40" w:after="40"/>
        <w:contextualSpacing w:val="0"/>
      </w:pPr>
      <w:r>
        <w:rPr>
          <w:sz w:val="18"/>
          <w:szCs w:val="18"/>
        </w:rPr>
        <w:t>Simulación de situaciones económicas y financieras (mercado, presupuesto, reclamo al consumidor).</w:t>
      </w:r>
    </w:p>
    <w:p w14:paraId="427B5E65" w14:textId="77777777" w:rsidR="008534E3" w:rsidRDefault="008534E3" w:rsidP="008534E3">
      <w:pPr>
        <w:pStyle w:val="Prrafodelista"/>
        <w:numPr>
          <w:ilvl w:val="0"/>
          <w:numId w:val="1"/>
        </w:numPr>
        <w:spacing w:before="40" w:after="40"/>
        <w:contextualSpacing w:val="0"/>
      </w:pPr>
      <w:r>
        <w:rPr>
          <w:sz w:val="18"/>
          <w:szCs w:val="18"/>
        </w:rPr>
        <w:t>Análisis de documentos legales: Código de Protección al Consumidor, Ley de Presupuesto Público.</w:t>
      </w:r>
    </w:p>
    <w:p w14:paraId="11E117AB" w14:textId="77777777" w:rsidR="008534E3" w:rsidRDefault="008534E3" w:rsidP="008534E3">
      <w:pPr>
        <w:pStyle w:val="Prrafodelista"/>
        <w:numPr>
          <w:ilvl w:val="0"/>
          <w:numId w:val="1"/>
        </w:numPr>
        <w:spacing w:before="40" w:after="40"/>
        <w:contextualSpacing w:val="0"/>
      </w:pPr>
      <w:r>
        <w:rPr>
          <w:sz w:val="18"/>
          <w:szCs w:val="18"/>
        </w:rPr>
        <w:t>Trabajo individual reflexivo para la elaboración del presupuesto personal.</w:t>
      </w:r>
    </w:p>
    <w:p w14:paraId="0355BFD6" w14:textId="77777777" w:rsidR="008534E3" w:rsidRDefault="008534E3" w:rsidP="008534E3">
      <w:pPr>
        <w:pStyle w:val="Prrafodelista"/>
        <w:numPr>
          <w:ilvl w:val="0"/>
          <w:numId w:val="1"/>
        </w:numPr>
        <w:spacing w:before="40" w:after="40"/>
        <w:contextualSpacing w:val="0"/>
      </w:pPr>
      <w:r>
        <w:rPr>
          <w:sz w:val="18"/>
          <w:szCs w:val="18"/>
        </w:rPr>
        <w:t>Debate estructurado sobre la informalidad económica y sus consecuencias.</w:t>
      </w:r>
    </w:p>
    <w:p w14:paraId="0BAD1783" w14:textId="77777777" w:rsidR="008534E3" w:rsidRDefault="008534E3" w:rsidP="008534E3">
      <w:pPr>
        <w:pStyle w:val="Prrafodelista"/>
        <w:numPr>
          <w:ilvl w:val="0"/>
          <w:numId w:val="1"/>
        </w:numPr>
        <w:spacing w:before="40" w:after="40"/>
        <w:contextualSpacing w:val="0"/>
      </w:pPr>
      <w:r>
        <w:rPr>
          <w:sz w:val="18"/>
          <w:szCs w:val="18"/>
        </w:rPr>
        <w:t>Uso de herramientas digitales: Excel o tablas para elaborar presupuestos.</w:t>
      </w:r>
    </w:p>
    <w:p w14:paraId="0A6BBADC" w14:textId="77777777" w:rsidR="008534E3" w:rsidRDefault="008534E3" w:rsidP="008534E3">
      <w:pPr>
        <w:pStyle w:val="Prrafodelista"/>
        <w:numPr>
          <w:ilvl w:val="0"/>
          <w:numId w:val="1"/>
        </w:numPr>
        <w:spacing w:before="40" w:after="40"/>
        <w:contextualSpacing w:val="0"/>
      </w:pPr>
      <w:r>
        <w:rPr>
          <w:sz w:val="18"/>
          <w:szCs w:val="18"/>
        </w:rPr>
        <w:t>Atención a la diversidad: el presupuesto puede ser familiar (contexto rural) o personal.</w:t>
      </w:r>
    </w:p>
    <w:p w14:paraId="61EC3B39" w14:textId="77777777" w:rsidR="008534E3" w:rsidRDefault="008534E3" w:rsidP="008534E3">
      <w:pPr>
        <w:spacing w:before="100" w:after="100"/>
      </w:pPr>
    </w:p>
    <w:p w14:paraId="3EA8E77A" w14:textId="77777777" w:rsidR="008534E3" w:rsidRDefault="008534E3" w:rsidP="008534E3">
      <w:pPr>
        <w:shd w:val="clear" w:color="auto" w:fill="1F3864"/>
        <w:spacing w:before="200" w:after="100"/>
      </w:pPr>
      <w:r>
        <w:rPr>
          <w:b/>
          <w:bCs/>
          <w:color w:val="FFFFFF"/>
          <w:sz w:val="22"/>
          <w:szCs w:val="22"/>
        </w:rPr>
        <w:t xml:space="preserve">  X.  RECURSOS Y MATERIALES</w:t>
      </w:r>
    </w:p>
    <w:p w14:paraId="70C51121" w14:textId="77777777" w:rsidR="008534E3" w:rsidRDefault="008534E3" w:rsidP="008534E3">
      <w:pPr>
        <w:spacing w:before="60" w:after="60"/>
      </w:pPr>
    </w:p>
    <w:p w14:paraId="532F08B6" w14:textId="77777777" w:rsidR="008534E3" w:rsidRDefault="008534E3" w:rsidP="008534E3">
      <w:pPr>
        <w:pStyle w:val="Prrafodelista"/>
        <w:numPr>
          <w:ilvl w:val="0"/>
          <w:numId w:val="1"/>
        </w:numPr>
        <w:spacing w:before="40" w:after="40"/>
        <w:contextualSpacing w:val="0"/>
      </w:pPr>
      <w:r>
        <w:rPr>
          <w:sz w:val="18"/>
          <w:szCs w:val="18"/>
        </w:rPr>
        <w:t>Texto escolar de Ciencias Sociales 4° - MINEDU 2025.</w:t>
      </w:r>
    </w:p>
    <w:p w14:paraId="4E6E1358" w14:textId="77777777" w:rsidR="008534E3" w:rsidRDefault="008534E3" w:rsidP="008534E3">
      <w:pPr>
        <w:pStyle w:val="Prrafodelista"/>
        <w:numPr>
          <w:ilvl w:val="0"/>
          <w:numId w:val="1"/>
        </w:numPr>
        <w:spacing w:before="40" w:after="40"/>
        <w:contextualSpacing w:val="0"/>
      </w:pPr>
      <w:r>
        <w:rPr>
          <w:sz w:val="18"/>
          <w:szCs w:val="18"/>
        </w:rPr>
        <w:t>Código de Protección y Defensa del Consumidor (fragmentos).</w:t>
      </w:r>
    </w:p>
    <w:p w14:paraId="6FE90004" w14:textId="77777777" w:rsidR="008534E3" w:rsidRDefault="008534E3" w:rsidP="008534E3">
      <w:pPr>
        <w:pStyle w:val="Prrafodelista"/>
        <w:numPr>
          <w:ilvl w:val="0"/>
          <w:numId w:val="1"/>
        </w:numPr>
        <w:spacing w:before="40" w:after="40"/>
        <w:contextualSpacing w:val="0"/>
      </w:pPr>
      <w:r>
        <w:rPr>
          <w:sz w:val="18"/>
          <w:szCs w:val="18"/>
        </w:rPr>
        <w:t>Información del BCR, SBS, SUNAT e INDECOPI (páginas web institucionales).</w:t>
      </w:r>
    </w:p>
    <w:p w14:paraId="58B28C9E" w14:textId="77777777" w:rsidR="008534E3" w:rsidRDefault="008534E3" w:rsidP="008534E3">
      <w:pPr>
        <w:pStyle w:val="Prrafodelista"/>
        <w:numPr>
          <w:ilvl w:val="0"/>
          <w:numId w:val="1"/>
        </w:numPr>
        <w:spacing w:before="40" w:after="40"/>
        <w:contextualSpacing w:val="0"/>
      </w:pPr>
      <w:r>
        <w:rPr>
          <w:sz w:val="18"/>
          <w:szCs w:val="18"/>
        </w:rPr>
        <w:t>Formato de presupuesto personal/familiar (impreso o digital).</w:t>
      </w:r>
    </w:p>
    <w:p w14:paraId="54C96A48" w14:textId="77777777" w:rsidR="008534E3" w:rsidRDefault="008534E3" w:rsidP="008534E3">
      <w:pPr>
        <w:pStyle w:val="Prrafodelista"/>
        <w:numPr>
          <w:ilvl w:val="0"/>
          <w:numId w:val="1"/>
        </w:numPr>
        <w:spacing w:before="40" w:after="40"/>
        <w:contextualSpacing w:val="0"/>
      </w:pPr>
      <w:r>
        <w:rPr>
          <w:sz w:val="18"/>
          <w:szCs w:val="18"/>
        </w:rPr>
        <w:t>Excel o herramienta digital para elaborar el presupuesto.</w:t>
      </w:r>
    </w:p>
    <w:p w14:paraId="4DFF20AD" w14:textId="77777777" w:rsidR="008534E3" w:rsidRDefault="008534E3" w:rsidP="008534E3">
      <w:pPr>
        <w:pStyle w:val="Prrafodelista"/>
        <w:numPr>
          <w:ilvl w:val="0"/>
          <w:numId w:val="1"/>
        </w:numPr>
        <w:spacing w:before="40" w:after="40"/>
        <w:contextualSpacing w:val="0"/>
      </w:pPr>
      <w:r>
        <w:rPr>
          <w:sz w:val="18"/>
          <w:szCs w:val="18"/>
        </w:rPr>
        <w:t>Noticias sobre economía peruana y latinoamericana.</w:t>
      </w:r>
    </w:p>
    <w:p w14:paraId="30F046DA" w14:textId="78F54316" w:rsidR="008534E3" w:rsidRDefault="008534E3" w:rsidP="008534E3">
      <w:pPr>
        <w:pStyle w:val="Prrafodelista"/>
        <w:numPr>
          <w:ilvl w:val="0"/>
          <w:numId w:val="1"/>
        </w:numPr>
        <w:spacing w:before="40" w:after="40"/>
        <w:contextualSpacing w:val="0"/>
      </w:pPr>
      <w:r>
        <w:rPr>
          <w:sz w:val="18"/>
          <w:szCs w:val="18"/>
        </w:rPr>
        <w:t>Rúbricas de evaluación del presupuesto y análisis económico.</w:t>
      </w:r>
    </w:p>
    <w:p w14:paraId="0CDAF330" w14:textId="77777777" w:rsidR="008534E3" w:rsidRDefault="008534E3" w:rsidP="008534E3">
      <w:pPr>
        <w:shd w:val="clear" w:color="auto" w:fill="1F3864"/>
        <w:spacing w:before="200" w:after="100"/>
      </w:pPr>
      <w:r>
        <w:rPr>
          <w:b/>
          <w:bCs/>
          <w:color w:val="FFFFFF"/>
          <w:sz w:val="22"/>
          <w:szCs w:val="22"/>
        </w:rPr>
        <w:t xml:space="preserve">  XI.  BIBLIOGRAFÍA</w:t>
      </w:r>
    </w:p>
    <w:p w14:paraId="46B031AF" w14:textId="77777777" w:rsidR="008534E3" w:rsidRDefault="008534E3" w:rsidP="008534E3">
      <w:pPr>
        <w:spacing w:before="60" w:after="60"/>
      </w:pPr>
    </w:p>
    <w:p w14:paraId="706ED7B8" w14:textId="77777777" w:rsidR="008534E3" w:rsidRDefault="008534E3" w:rsidP="008534E3">
      <w:pPr>
        <w:pStyle w:val="Prrafodelista"/>
        <w:numPr>
          <w:ilvl w:val="0"/>
          <w:numId w:val="1"/>
        </w:numPr>
        <w:spacing w:before="40" w:after="40"/>
        <w:contextualSpacing w:val="0"/>
      </w:pPr>
      <w:r>
        <w:rPr>
          <w:sz w:val="18"/>
          <w:szCs w:val="18"/>
        </w:rPr>
        <w:t xml:space="preserve">Currículo Nacional de la Educación Básica (CNEB) - MINEDU. RM </w:t>
      </w:r>
      <w:proofErr w:type="spellStart"/>
      <w:r>
        <w:rPr>
          <w:sz w:val="18"/>
          <w:szCs w:val="18"/>
        </w:rPr>
        <w:t>N.°</w:t>
      </w:r>
      <w:proofErr w:type="spellEnd"/>
      <w:r>
        <w:rPr>
          <w:sz w:val="18"/>
          <w:szCs w:val="18"/>
        </w:rPr>
        <w:t xml:space="preserve"> 281-2016-MINEDU.</w:t>
      </w:r>
    </w:p>
    <w:p w14:paraId="6756A32E" w14:textId="77777777" w:rsidR="008534E3" w:rsidRDefault="008534E3" w:rsidP="008534E3">
      <w:pPr>
        <w:pStyle w:val="Prrafodelista"/>
        <w:numPr>
          <w:ilvl w:val="0"/>
          <w:numId w:val="1"/>
        </w:numPr>
        <w:spacing w:before="40" w:after="40"/>
        <w:contextualSpacing w:val="0"/>
      </w:pPr>
      <w:r>
        <w:rPr>
          <w:sz w:val="18"/>
          <w:szCs w:val="18"/>
        </w:rPr>
        <w:t xml:space="preserve">Programa Curricular de Educación Secundaria - MINEDU. RM </w:t>
      </w:r>
      <w:proofErr w:type="spellStart"/>
      <w:r>
        <w:rPr>
          <w:sz w:val="18"/>
          <w:szCs w:val="18"/>
        </w:rPr>
        <w:t>N.°</w:t>
      </w:r>
      <w:proofErr w:type="spellEnd"/>
      <w:r>
        <w:rPr>
          <w:sz w:val="18"/>
          <w:szCs w:val="18"/>
        </w:rPr>
        <w:t xml:space="preserve"> 649-2016-MINEDU.</w:t>
      </w:r>
    </w:p>
    <w:p w14:paraId="01BF06F0" w14:textId="77777777" w:rsidR="008534E3" w:rsidRDefault="008534E3" w:rsidP="008534E3">
      <w:pPr>
        <w:pStyle w:val="Prrafodelista"/>
        <w:numPr>
          <w:ilvl w:val="0"/>
          <w:numId w:val="1"/>
        </w:numPr>
        <w:spacing w:before="40" w:after="40"/>
        <w:contextualSpacing w:val="0"/>
      </w:pPr>
      <w:r>
        <w:rPr>
          <w:sz w:val="18"/>
          <w:szCs w:val="18"/>
        </w:rPr>
        <w:t>Texto escolar Ciencias Sociales 4° - MINEDU, 2025 (Plataforma PERUEDUCA).</w:t>
      </w:r>
    </w:p>
    <w:p w14:paraId="1879D5E5" w14:textId="77777777" w:rsidR="008534E3" w:rsidRDefault="008534E3" w:rsidP="008534E3">
      <w:pPr>
        <w:pStyle w:val="Prrafodelista"/>
        <w:numPr>
          <w:ilvl w:val="0"/>
          <w:numId w:val="1"/>
        </w:numPr>
        <w:spacing w:before="40" w:after="40"/>
        <w:contextualSpacing w:val="0"/>
      </w:pPr>
      <w:r>
        <w:rPr>
          <w:sz w:val="18"/>
          <w:szCs w:val="18"/>
        </w:rPr>
        <w:t xml:space="preserve">RVM </w:t>
      </w:r>
      <w:proofErr w:type="spellStart"/>
      <w:r>
        <w:rPr>
          <w:sz w:val="18"/>
          <w:szCs w:val="18"/>
        </w:rPr>
        <w:t>N.°</w:t>
      </w:r>
      <w:proofErr w:type="spellEnd"/>
      <w:r>
        <w:rPr>
          <w:sz w:val="18"/>
          <w:szCs w:val="18"/>
        </w:rPr>
        <w:t xml:space="preserve"> 00048-2024-MINEDU. Orientaciones para la evaluación de los aprendizajes.</w:t>
      </w:r>
    </w:p>
    <w:p w14:paraId="150F6838" w14:textId="77777777" w:rsidR="008534E3" w:rsidRDefault="008534E3" w:rsidP="008534E3">
      <w:pPr>
        <w:pStyle w:val="Prrafodelista"/>
        <w:numPr>
          <w:ilvl w:val="0"/>
          <w:numId w:val="1"/>
        </w:numPr>
        <w:spacing w:before="40" w:after="40"/>
        <w:contextualSpacing w:val="0"/>
      </w:pPr>
      <w:r>
        <w:rPr>
          <w:sz w:val="18"/>
          <w:szCs w:val="18"/>
        </w:rPr>
        <w:t>Proyecto Educativo Regional de Cajamarca al 2036 (PER DECO).</w:t>
      </w:r>
    </w:p>
    <w:p w14:paraId="175C27B8" w14:textId="7C047887" w:rsidR="008534E3" w:rsidRDefault="008534E3" w:rsidP="008534E3">
      <w:pPr>
        <w:pStyle w:val="Prrafodelista"/>
        <w:numPr>
          <w:ilvl w:val="0"/>
          <w:numId w:val="1"/>
        </w:numPr>
        <w:spacing w:before="40" w:after="40"/>
        <w:contextualSpacing w:val="0"/>
      </w:pPr>
      <w:r>
        <w:rPr>
          <w:sz w:val="18"/>
          <w:szCs w:val="18"/>
        </w:rPr>
        <w:t>Proyecto Educativo Local San Pablo 2025-2036 (PEL). UGEL San Pablo.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31"/>
        <w:gridCol w:w="3429"/>
      </w:tblGrid>
      <w:tr w:rsidR="008534E3" w14:paraId="40F7D16A" w14:textId="77777777" w:rsidTr="00BB7FDC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2" w:space="0" w:color="AAAAAA"/>
            </w:tcBorders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456C7345" w14:textId="77777777" w:rsidR="008534E3" w:rsidRDefault="008534E3" w:rsidP="00BB7FDC">
            <w:pPr>
              <w:spacing w:before="60" w:after="60"/>
              <w:jc w:val="center"/>
            </w:pPr>
            <w:proofErr w:type="spellStart"/>
            <w:r>
              <w:rPr>
                <w:b/>
                <w:bCs/>
                <w:sz w:val="18"/>
                <w:szCs w:val="18"/>
              </w:rPr>
              <w:t>V°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B°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DIRECTOR(A)</w:t>
            </w:r>
          </w:p>
        </w:tc>
        <w:tc>
          <w:tcPr>
            <w:tcW w:w="0" w:type="auto"/>
            <w:tcBorders>
              <w:top w:val="single" w:sz="2" w:space="0" w:color="AAAAAA"/>
            </w:tcBorders>
            <w:tcMar>
              <w:top w:w="80" w:type="dxa"/>
              <w:left w:w="120" w:type="dxa"/>
              <w:bottom w:w="80" w:type="dxa"/>
              <w:right w:w="100" w:type="dxa"/>
            </w:tcMar>
          </w:tcPr>
          <w:p w14:paraId="6C8EE519" w14:textId="77777777" w:rsidR="008534E3" w:rsidRDefault="008534E3" w:rsidP="00BB7FDC">
            <w:pPr>
              <w:spacing w:before="60" w:after="60"/>
              <w:jc w:val="center"/>
            </w:pPr>
            <w:r>
              <w:rPr>
                <w:b/>
                <w:bCs/>
                <w:sz w:val="18"/>
                <w:szCs w:val="18"/>
              </w:rPr>
              <w:t>DOCENTE</w:t>
            </w:r>
          </w:p>
        </w:tc>
      </w:tr>
    </w:tbl>
    <w:p w14:paraId="7A4FDD55" w14:textId="4E2043A4" w:rsidR="00452F3A" w:rsidRDefault="00452F3A" w:rsidP="008534E3"/>
    <w:sectPr w:rsidR="00452F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E4D24"/>
    <w:multiLevelType w:val="hybridMultilevel"/>
    <w:tmpl w:val="6928B876"/>
    <w:lvl w:ilvl="0" w:tplc="0476759E">
      <w:start w:val="1"/>
      <w:numFmt w:val="bullet"/>
      <w:lvlText w:val="•"/>
      <w:lvlJc w:val="left"/>
      <w:pPr>
        <w:ind w:left="540" w:hanging="360"/>
      </w:pPr>
    </w:lvl>
    <w:lvl w:ilvl="1" w:tplc="8BA482CA">
      <w:numFmt w:val="decimal"/>
      <w:lvlText w:val=""/>
      <w:lvlJc w:val="left"/>
    </w:lvl>
    <w:lvl w:ilvl="2" w:tplc="04CEAF50">
      <w:numFmt w:val="decimal"/>
      <w:lvlText w:val=""/>
      <w:lvlJc w:val="left"/>
    </w:lvl>
    <w:lvl w:ilvl="3" w:tplc="36DE34A4">
      <w:numFmt w:val="decimal"/>
      <w:lvlText w:val=""/>
      <w:lvlJc w:val="left"/>
    </w:lvl>
    <w:lvl w:ilvl="4" w:tplc="C9D2FA76">
      <w:numFmt w:val="decimal"/>
      <w:lvlText w:val=""/>
      <w:lvlJc w:val="left"/>
    </w:lvl>
    <w:lvl w:ilvl="5" w:tplc="1ED64C4A">
      <w:numFmt w:val="decimal"/>
      <w:lvlText w:val=""/>
      <w:lvlJc w:val="left"/>
    </w:lvl>
    <w:lvl w:ilvl="6" w:tplc="318AECD4">
      <w:numFmt w:val="decimal"/>
      <w:lvlText w:val=""/>
      <w:lvlJc w:val="left"/>
    </w:lvl>
    <w:lvl w:ilvl="7" w:tplc="303A9068">
      <w:numFmt w:val="decimal"/>
      <w:lvlText w:val=""/>
      <w:lvlJc w:val="left"/>
    </w:lvl>
    <w:lvl w:ilvl="8" w:tplc="81368622">
      <w:numFmt w:val="decimal"/>
      <w:lvlText w:val=""/>
      <w:lvlJc w:val="left"/>
    </w:lvl>
  </w:abstractNum>
  <w:num w:numId="1" w16cid:durableId="19052177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4E3"/>
    <w:rsid w:val="00452F3A"/>
    <w:rsid w:val="008534E3"/>
    <w:rsid w:val="00B045EE"/>
    <w:rsid w:val="00B4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A05CC2"/>
  <w15:chartTrackingRefBased/>
  <w15:docId w15:val="{EDBA6911-DE4E-4ADE-B775-13AD9700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4E3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53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3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34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3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34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34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34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34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34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3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3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3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34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34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34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34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34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34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34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3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3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3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3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34E3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8534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34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3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34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34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1669</Words>
  <Characters>9181</Characters>
  <Application>Microsoft Office Word</Application>
  <DocSecurity>0</DocSecurity>
  <Lines>76</Lines>
  <Paragraphs>21</Paragraphs>
  <ScaleCrop>false</ScaleCrop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Infante</dc:creator>
  <cp:keywords/>
  <dc:description/>
  <cp:lastModifiedBy>Vilma Infante</cp:lastModifiedBy>
  <cp:revision>1</cp:revision>
  <dcterms:created xsi:type="dcterms:W3CDTF">2026-05-06T00:30:00Z</dcterms:created>
  <dcterms:modified xsi:type="dcterms:W3CDTF">2026-05-06T00:33:00Z</dcterms:modified>
</cp:coreProperties>
</file>