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E102" w14:textId="77777777" w:rsidR="00260323" w:rsidRDefault="00260323" w:rsidP="00260323">
      <w:pPr>
        <w:pBdr>
          <w:top w:val="single" w:sz="6" w:space="1" w:color="92D050"/>
          <w:left w:val="single" w:sz="6" w:space="4" w:color="92D050"/>
          <w:bottom w:val="single" w:sz="6" w:space="1" w:color="92D050"/>
          <w:right w:val="single" w:sz="6" w:space="4" w:color="92D050"/>
        </w:pBdr>
        <w:shd w:val="clear" w:color="auto" w:fill="00B050"/>
        <w:spacing w:line="240" w:lineRule="auto"/>
        <w:ind w:left="-1701" w:right="-1701"/>
        <w:jc w:val="center"/>
        <w:rPr>
          <w:rFonts w:ascii="Gill Sans" w:eastAsia="Gill Sans" w:hAnsi="Gill Sans" w:cs="Gill Sans"/>
          <w:b/>
          <w:color w:val="000000"/>
          <w:sz w:val="32"/>
          <w:szCs w:val="32"/>
        </w:rPr>
      </w:pPr>
      <w:r>
        <w:rPr>
          <w:rFonts w:ascii="Gill Sans" w:eastAsia="Gill Sans" w:hAnsi="Gill Sans" w:cs="Gill Sans"/>
          <w:b/>
          <w:color w:val="000000"/>
          <w:sz w:val="32"/>
          <w:szCs w:val="32"/>
        </w:rPr>
        <w:t>SESIÓN DE APRENDIZAJE N° 4</w:t>
      </w:r>
    </w:p>
    <w:p w14:paraId="74049CFC" w14:textId="77777777" w:rsidR="00260323" w:rsidRPr="00707900" w:rsidRDefault="00260323" w:rsidP="00260323">
      <w:pPr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val="es-PE" w:eastAsia="es-PE"/>
        </w:rPr>
      </w:pPr>
      <w:r w:rsidRPr="00260323">
        <w:rPr>
          <w:rFonts w:ascii="Arial" w:eastAsia="Times New Roman" w:hAnsi="Arial" w:cs="Arial"/>
          <w:b/>
          <w:bCs/>
          <w:color w:val="0A0A0A"/>
          <w:sz w:val="30"/>
          <w:szCs w:val="30"/>
          <w:lang w:val="es-PE" w:eastAsia="es-PE"/>
        </w:rPr>
        <w:t>TEMA 4:</w:t>
      </w:r>
      <w:r>
        <w:t xml:space="preserve"> </w:t>
      </w:r>
      <w:r w:rsidRPr="00707900">
        <w:rPr>
          <w:rFonts w:ascii="Arial" w:eastAsia="Times New Roman" w:hAnsi="Arial" w:cs="Arial"/>
          <w:b/>
          <w:bCs/>
          <w:color w:val="0A0A0A"/>
          <w:sz w:val="30"/>
          <w:szCs w:val="30"/>
          <w:lang w:val="es-PE" w:eastAsia="es-PE"/>
        </w:rPr>
        <w:t>"Modelando nuestro futuro financiero: El poder del interés compuesto"</w:t>
      </w:r>
    </w:p>
    <w:p w14:paraId="2C792187" w14:textId="70076FE5" w:rsidR="00260323" w:rsidRDefault="00260323" w:rsidP="00260323">
      <w:pPr>
        <w:rPr>
          <w:rFonts w:ascii="Arial Black" w:eastAsia="Arial Black" w:hAnsi="Arial Black" w:cs="Arial Black"/>
        </w:rPr>
      </w:pPr>
    </w:p>
    <w:p w14:paraId="3E0812A2" w14:textId="46197E46" w:rsidR="00260323" w:rsidRPr="00606CC6" w:rsidRDefault="00260323" w:rsidP="00606CC6">
      <w:pPr>
        <w:pStyle w:val="Prrafodelista"/>
        <w:numPr>
          <w:ilvl w:val="0"/>
          <w:numId w:val="19"/>
        </w:numPr>
        <w:pBdr>
          <w:bottom w:val="single" w:sz="14" w:space="4" w:color="3B9BD4"/>
        </w:pBdr>
        <w:spacing w:before="280" w:after="100"/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</w:pPr>
      <w:r w:rsidRPr="00606CC6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DATOS INFORMATIVOS:</w:t>
      </w:r>
    </w:p>
    <w:p w14:paraId="56BF9B7B" w14:textId="77777777" w:rsidR="00260323" w:rsidRDefault="00260323" w:rsidP="0026032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eastAsia="Arial Narrow" w:hAnsi="Arial Narrow" w:cs="Arial Narrow"/>
          <w:b/>
          <w:color w:val="000000"/>
          <w:sz w:val="14"/>
          <w:szCs w:val="14"/>
        </w:rPr>
      </w:pPr>
    </w:p>
    <w:tbl>
      <w:tblPr>
        <w:tblStyle w:val="Tabladelista5oscura-nfasis1"/>
        <w:tblW w:w="101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87"/>
        <w:gridCol w:w="3239"/>
        <w:gridCol w:w="1504"/>
        <w:gridCol w:w="3705"/>
      </w:tblGrid>
      <w:tr w:rsidR="00260323" w14:paraId="23A53FE6" w14:textId="77777777" w:rsidTr="008D3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1687" w:type="dxa"/>
            <w:tcBorders>
              <w:top w:val="none" w:sz="0" w:space="0" w:color="auto"/>
              <w:bottom w:val="none" w:sz="0" w:space="0" w:color="auto"/>
            </w:tcBorders>
          </w:tcPr>
          <w:p w14:paraId="0FBC943B" w14:textId="77777777" w:rsidR="00260323" w:rsidRPr="008D3808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</w:pPr>
            <w:r w:rsidRPr="008D380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 xml:space="preserve">UGEL </w:t>
            </w:r>
          </w:p>
        </w:tc>
        <w:tc>
          <w:tcPr>
            <w:tcW w:w="8448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B8CCE4" w:themeFill="accent1" w:themeFillTint="66"/>
          </w:tcPr>
          <w:p w14:paraId="508F470B" w14:textId="16D0F741" w:rsidR="00260323" w:rsidRPr="00260323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260323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Cutervo</w:t>
            </w:r>
          </w:p>
        </w:tc>
      </w:tr>
      <w:tr w:rsidR="00260323" w14:paraId="7FBB242C" w14:textId="77777777" w:rsidTr="008D3808">
        <w:trPr>
          <w:trHeight w:val="314"/>
        </w:trPr>
        <w:tc>
          <w:tcPr>
            <w:tcW w:w="1687" w:type="dxa"/>
          </w:tcPr>
          <w:p w14:paraId="1591184C" w14:textId="77777777" w:rsidR="00260323" w:rsidRPr="008D3808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</w:pPr>
            <w:r w:rsidRPr="008D380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I.E</w:t>
            </w:r>
          </w:p>
        </w:tc>
        <w:tc>
          <w:tcPr>
            <w:tcW w:w="8448" w:type="dxa"/>
            <w:gridSpan w:val="3"/>
            <w:shd w:val="clear" w:color="auto" w:fill="B8CCE4" w:themeFill="accent1" w:themeFillTint="66"/>
          </w:tcPr>
          <w:p w14:paraId="7A5DE8DB" w14:textId="13829138" w:rsidR="00260323" w:rsidRPr="00260323" w:rsidRDefault="00260323" w:rsidP="00260323">
            <w:pPr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260323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Inca Garcila</w:t>
            </w:r>
            <w:r w:rsidR="00D03F4A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s</w:t>
            </w:r>
            <w:r w:rsidRPr="00260323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o de la Vega</w:t>
            </w:r>
          </w:p>
        </w:tc>
      </w:tr>
      <w:tr w:rsidR="00D03F4A" w14:paraId="2A6FC046" w14:textId="77777777" w:rsidTr="008D3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1687" w:type="dxa"/>
          </w:tcPr>
          <w:p w14:paraId="78A88A77" w14:textId="785AC227" w:rsidR="00D03F4A" w:rsidRPr="008D3808" w:rsidRDefault="00D03F4A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Directora</w:t>
            </w:r>
          </w:p>
        </w:tc>
        <w:tc>
          <w:tcPr>
            <w:tcW w:w="8448" w:type="dxa"/>
            <w:gridSpan w:val="3"/>
            <w:shd w:val="clear" w:color="auto" w:fill="B8CCE4" w:themeFill="accent1" w:themeFillTint="66"/>
          </w:tcPr>
          <w:p w14:paraId="74D5000C" w14:textId="5621D53C" w:rsidR="00D03F4A" w:rsidRPr="00260323" w:rsidRDefault="00D03F4A" w:rsidP="00260323">
            <w:pPr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Magrit Castillo Arteaga</w:t>
            </w:r>
          </w:p>
        </w:tc>
      </w:tr>
      <w:tr w:rsidR="00260323" w14:paraId="6A1C5577" w14:textId="77777777" w:rsidTr="008D3808">
        <w:trPr>
          <w:trHeight w:val="298"/>
        </w:trPr>
        <w:tc>
          <w:tcPr>
            <w:tcW w:w="1687" w:type="dxa"/>
          </w:tcPr>
          <w:p w14:paraId="4967ADAF" w14:textId="77777777" w:rsidR="00260323" w:rsidRPr="008D3808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</w:pPr>
            <w:r w:rsidRPr="008D380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NIVEL</w:t>
            </w:r>
          </w:p>
        </w:tc>
        <w:tc>
          <w:tcPr>
            <w:tcW w:w="3239" w:type="dxa"/>
            <w:shd w:val="clear" w:color="auto" w:fill="B8CCE4" w:themeFill="accent1" w:themeFillTint="66"/>
          </w:tcPr>
          <w:p w14:paraId="297EFC99" w14:textId="4240E426" w:rsidR="00260323" w:rsidRPr="00260323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260323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Secundaria</w:t>
            </w:r>
          </w:p>
        </w:tc>
        <w:tc>
          <w:tcPr>
            <w:tcW w:w="1504" w:type="dxa"/>
          </w:tcPr>
          <w:p w14:paraId="07AD5440" w14:textId="77777777" w:rsidR="00260323" w:rsidRPr="008D3808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</w:pPr>
            <w:r w:rsidRPr="008D380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SEMANA</w:t>
            </w:r>
          </w:p>
        </w:tc>
        <w:tc>
          <w:tcPr>
            <w:tcW w:w="3705" w:type="dxa"/>
            <w:shd w:val="clear" w:color="auto" w:fill="B8CCE4" w:themeFill="accent1" w:themeFillTint="66"/>
          </w:tcPr>
          <w:p w14:paraId="1F85C67C" w14:textId="77777777" w:rsidR="00260323" w:rsidRPr="00260323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260323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04</w:t>
            </w:r>
          </w:p>
        </w:tc>
      </w:tr>
      <w:tr w:rsidR="00260323" w14:paraId="3392C76C" w14:textId="77777777" w:rsidTr="008D3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tcW w:w="1687" w:type="dxa"/>
          </w:tcPr>
          <w:p w14:paraId="5C07AEF0" w14:textId="77777777" w:rsidR="00260323" w:rsidRPr="008D3808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</w:pPr>
            <w:r w:rsidRPr="008D380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CICLO</w:t>
            </w:r>
          </w:p>
        </w:tc>
        <w:tc>
          <w:tcPr>
            <w:tcW w:w="3239" w:type="dxa"/>
            <w:shd w:val="clear" w:color="auto" w:fill="B8CCE4" w:themeFill="accent1" w:themeFillTint="66"/>
          </w:tcPr>
          <w:p w14:paraId="2DCF1EEE" w14:textId="77777777" w:rsidR="00260323" w:rsidRPr="00260323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260323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VI</w:t>
            </w:r>
          </w:p>
        </w:tc>
        <w:tc>
          <w:tcPr>
            <w:tcW w:w="1504" w:type="dxa"/>
          </w:tcPr>
          <w:p w14:paraId="7DE25FF5" w14:textId="77777777" w:rsidR="00260323" w:rsidRPr="008D3808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</w:pPr>
            <w:r w:rsidRPr="008D380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DURACION</w:t>
            </w:r>
          </w:p>
        </w:tc>
        <w:tc>
          <w:tcPr>
            <w:tcW w:w="3705" w:type="dxa"/>
            <w:shd w:val="clear" w:color="auto" w:fill="B8CCE4" w:themeFill="accent1" w:themeFillTint="66"/>
          </w:tcPr>
          <w:p w14:paraId="70882F7D" w14:textId="77777777" w:rsidR="00260323" w:rsidRPr="00260323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260323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90 minutos</w:t>
            </w:r>
          </w:p>
        </w:tc>
      </w:tr>
      <w:tr w:rsidR="00260323" w14:paraId="17FE48B5" w14:textId="77777777" w:rsidTr="008D3808">
        <w:trPr>
          <w:trHeight w:val="129"/>
        </w:trPr>
        <w:tc>
          <w:tcPr>
            <w:tcW w:w="1687" w:type="dxa"/>
          </w:tcPr>
          <w:p w14:paraId="20F93B33" w14:textId="77777777" w:rsidR="00260323" w:rsidRPr="008D3808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</w:pPr>
            <w:r w:rsidRPr="008D380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AREA</w:t>
            </w:r>
          </w:p>
        </w:tc>
        <w:tc>
          <w:tcPr>
            <w:tcW w:w="3239" w:type="dxa"/>
            <w:shd w:val="clear" w:color="auto" w:fill="B8CCE4" w:themeFill="accent1" w:themeFillTint="66"/>
          </w:tcPr>
          <w:p w14:paraId="1460D983" w14:textId="2D37FBC5" w:rsidR="00260323" w:rsidRPr="00260323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260323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Matemática</w:t>
            </w:r>
          </w:p>
        </w:tc>
        <w:tc>
          <w:tcPr>
            <w:tcW w:w="1504" w:type="dxa"/>
          </w:tcPr>
          <w:p w14:paraId="62854317" w14:textId="77777777" w:rsidR="00260323" w:rsidRPr="008D3808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</w:pPr>
            <w:r w:rsidRPr="008D380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 xml:space="preserve">FECHA: </w:t>
            </w:r>
          </w:p>
        </w:tc>
        <w:tc>
          <w:tcPr>
            <w:tcW w:w="3705" w:type="dxa"/>
            <w:shd w:val="clear" w:color="auto" w:fill="B8CCE4" w:themeFill="accent1" w:themeFillTint="66"/>
          </w:tcPr>
          <w:p w14:paraId="2D6BB4A7" w14:textId="60570BBD" w:rsidR="00260323" w:rsidRPr="00260323" w:rsidRDefault="00D03F4A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15</w:t>
            </w:r>
            <w:r w:rsidR="00260323" w:rsidRPr="00260323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 xml:space="preserve"> DE ABRIL</w:t>
            </w:r>
          </w:p>
        </w:tc>
      </w:tr>
      <w:tr w:rsidR="00260323" w14:paraId="36CB7C1E" w14:textId="77777777" w:rsidTr="008D3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tcW w:w="1687" w:type="dxa"/>
          </w:tcPr>
          <w:p w14:paraId="1137F9A9" w14:textId="77777777" w:rsidR="00260323" w:rsidRPr="008D3808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</w:pPr>
            <w:r w:rsidRPr="008D380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GRADO/SECC</w:t>
            </w:r>
          </w:p>
        </w:tc>
        <w:tc>
          <w:tcPr>
            <w:tcW w:w="3239" w:type="dxa"/>
            <w:shd w:val="clear" w:color="auto" w:fill="B8CCE4" w:themeFill="accent1" w:themeFillTint="66"/>
          </w:tcPr>
          <w:p w14:paraId="2B717AD3" w14:textId="52421D74" w:rsidR="00260323" w:rsidRPr="00260323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260323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5°</w:t>
            </w:r>
          </w:p>
        </w:tc>
        <w:tc>
          <w:tcPr>
            <w:tcW w:w="1504" w:type="dxa"/>
          </w:tcPr>
          <w:p w14:paraId="3B81AD7F" w14:textId="77777777" w:rsidR="00260323" w:rsidRPr="008D3808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</w:pPr>
            <w:r w:rsidRPr="008D380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DOCENTE:</w:t>
            </w:r>
          </w:p>
        </w:tc>
        <w:tc>
          <w:tcPr>
            <w:tcW w:w="3705" w:type="dxa"/>
            <w:shd w:val="clear" w:color="auto" w:fill="B8CCE4" w:themeFill="accent1" w:themeFillTint="66"/>
          </w:tcPr>
          <w:p w14:paraId="78E9A77E" w14:textId="107A044E" w:rsidR="00260323" w:rsidRPr="00260323" w:rsidRDefault="00260323" w:rsidP="00260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260323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James Leiter Guerrero Cabrera</w:t>
            </w:r>
          </w:p>
        </w:tc>
      </w:tr>
    </w:tbl>
    <w:p w14:paraId="7B2E3A07" w14:textId="59C23147" w:rsidR="00707900" w:rsidRPr="00606CC6" w:rsidRDefault="00707900" w:rsidP="00606CC6">
      <w:pPr>
        <w:pStyle w:val="Prrafodelista"/>
        <w:numPr>
          <w:ilvl w:val="0"/>
          <w:numId w:val="19"/>
        </w:numPr>
        <w:pBdr>
          <w:bottom w:val="single" w:sz="14" w:space="4" w:color="3B9BD4"/>
        </w:pBdr>
        <w:spacing w:before="280" w:after="100"/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</w:pPr>
      <w:r w:rsidRPr="00606CC6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PROPÓSITOS DE APRENDIZAJE</w:t>
      </w:r>
    </w:p>
    <w:p w14:paraId="6CBC8730" w14:textId="77777777" w:rsidR="00606CC6" w:rsidRPr="00606CC6" w:rsidRDefault="00606CC6" w:rsidP="00606CC6">
      <w:pPr>
        <w:pStyle w:val="Prrafodelista"/>
        <w:spacing w:after="0" w:line="420" w:lineRule="atLeast"/>
        <w:ind w:left="1080"/>
        <w:rPr>
          <w:rFonts w:ascii="Arial" w:eastAsia="Times New Roman" w:hAnsi="Arial" w:cs="Arial"/>
          <w:b/>
          <w:bCs/>
          <w:color w:val="0A0A0A"/>
          <w:sz w:val="30"/>
          <w:szCs w:val="30"/>
          <w:lang w:val="es-PE" w:eastAsia="es-PE"/>
        </w:rPr>
      </w:pPr>
    </w:p>
    <w:tbl>
      <w:tblPr>
        <w:tblStyle w:val="Tablaconcuadrcula4-nfasis1"/>
        <w:tblW w:w="9720" w:type="dxa"/>
        <w:tblInd w:w="-551" w:type="dxa"/>
        <w:tblLook w:val="04A0" w:firstRow="1" w:lastRow="0" w:firstColumn="1" w:lastColumn="0" w:noHBand="0" w:noVBand="1"/>
      </w:tblPr>
      <w:tblGrid>
        <w:gridCol w:w="1754"/>
        <w:gridCol w:w="2140"/>
        <w:gridCol w:w="3581"/>
        <w:gridCol w:w="2245"/>
      </w:tblGrid>
      <w:tr w:rsidR="00707900" w:rsidRPr="00707900" w14:paraId="66445CBE" w14:textId="77777777" w:rsidTr="008D3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7519A7" w14:textId="77777777" w:rsidR="00707900" w:rsidRPr="00707900" w:rsidRDefault="00707900" w:rsidP="008D3808">
            <w:pPr>
              <w:spacing w:after="160" w:line="259" w:lineRule="auto"/>
              <w:rPr>
                <w:rFonts w:ascii="Arial" w:eastAsia="Times New Roman" w:hAnsi="Arial" w:cs="Arial"/>
                <w:b w:val="0"/>
                <w:bCs w:val="0"/>
                <w:sz w:val="21"/>
                <w:szCs w:val="21"/>
                <w:lang w:val="es-PE" w:eastAsia="es-PE"/>
              </w:rPr>
            </w:pPr>
            <w:r w:rsidRPr="008D3808">
              <w:rPr>
                <w:rFonts w:ascii="Arial" w:eastAsia="Times New Roman" w:hAnsi="Arial" w:cs="Arial"/>
                <w:b w:val="0"/>
                <w:bCs w:val="0"/>
                <w:color w:val="0A0A0A"/>
                <w:sz w:val="21"/>
                <w:szCs w:val="21"/>
                <w:lang w:val="es-PE" w:eastAsia="es-PE"/>
              </w:rPr>
              <w:t>Competencia</w:t>
            </w:r>
          </w:p>
        </w:tc>
        <w:tc>
          <w:tcPr>
            <w:tcW w:w="0" w:type="auto"/>
            <w:hideMark/>
          </w:tcPr>
          <w:p w14:paraId="2265DFEE" w14:textId="77777777" w:rsidR="00707900" w:rsidRPr="00707900" w:rsidRDefault="00707900" w:rsidP="00707900">
            <w:pPr>
              <w:spacing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sz w:val="21"/>
                <w:szCs w:val="21"/>
                <w:lang w:val="es-PE" w:eastAsia="es-PE"/>
              </w:rPr>
              <w:t>Capacidades</w:t>
            </w:r>
          </w:p>
        </w:tc>
        <w:tc>
          <w:tcPr>
            <w:tcW w:w="0" w:type="auto"/>
            <w:hideMark/>
          </w:tcPr>
          <w:p w14:paraId="394C7325" w14:textId="77777777" w:rsidR="00707900" w:rsidRPr="00707900" w:rsidRDefault="00707900" w:rsidP="00707900">
            <w:pPr>
              <w:spacing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sz w:val="21"/>
                <w:szCs w:val="21"/>
                <w:lang w:val="es-PE" w:eastAsia="es-PE"/>
              </w:rPr>
              <w:t>Desempeño Preciso (Criterio)</w:t>
            </w:r>
          </w:p>
        </w:tc>
        <w:tc>
          <w:tcPr>
            <w:tcW w:w="0" w:type="auto"/>
            <w:hideMark/>
          </w:tcPr>
          <w:p w14:paraId="44EA296F" w14:textId="77777777" w:rsidR="00707900" w:rsidRPr="00707900" w:rsidRDefault="00707900" w:rsidP="00707900">
            <w:pPr>
              <w:spacing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sz w:val="21"/>
                <w:szCs w:val="21"/>
                <w:lang w:val="es-PE" w:eastAsia="es-PE"/>
              </w:rPr>
              <w:t>Evidencia</w:t>
            </w:r>
          </w:p>
        </w:tc>
      </w:tr>
      <w:tr w:rsidR="00707900" w:rsidRPr="00707900" w14:paraId="46FF5568" w14:textId="77777777" w:rsidTr="008D3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A6C18F" w14:textId="77777777" w:rsidR="00707900" w:rsidRPr="00707900" w:rsidRDefault="00707900" w:rsidP="00707900">
            <w:pPr>
              <w:spacing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Resuelve problemas de cantidad</w:t>
            </w:r>
          </w:p>
        </w:tc>
        <w:tc>
          <w:tcPr>
            <w:tcW w:w="0" w:type="auto"/>
            <w:hideMark/>
          </w:tcPr>
          <w:p w14:paraId="035C714E" w14:textId="77777777" w:rsidR="00707900" w:rsidRPr="00707900" w:rsidRDefault="00707900" w:rsidP="00707900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• Traduce cantidades a expresiones numéricas.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br/>
              <w:t>• Comunica su comprensión sobre los números.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br/>
              <w:t>• Usa estrategias y procedimientos.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br/>
              <w:t>• Argumenta afirmaciones.</w:t>
            </w:r>
          </w:p>
        </w:tc>
        <w:tc>
          <w:tcPr>
            <w:tcW w:w="0" w:type="auto"/>
            <w:hideMark/>
          </w:tcPr>
          <w:p w14:paraId="0C737576" w14:textId="77777777" w:rsidR="00707900" w:rsidRPr="00707900" w:rsidRDefault="00707900" w:rsidP="00707900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Evalúa y contrasta modelos de interés simple y compuesto mediante funciones lineales y exponenciales, tomando decisiones financieras éticas y sostenibles.</w:t>
            </w:r>
          </w:p>
        </w:tc>
        <w:tc>
          <w:tcPr>
            <w:tcW w:w="0" w:type="auto"/>
            <w:hideMark/>
          </w:tcPr>
          <w:p w14:paraId="446DE537" w14:textId="77777777" w:rsidR="00707900" w:rsidRPr="00707900" w:rsidRDefault="00707900" w:rsidP="00707900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Gráfico comparativo en GeoGebra y Presupuesto de Inversión Justificado.</w:t>
            </w:r>
          </w:p>
        </w:tc>
      </w:tr>
    </w:tbl>
    <w:p w14:paraId="51176BB4" w14:textId="11C2584F" w:rsidR="008D3808" w:rsidRPr="00606CC6" w:rsidRDefault="008D3808" w:rsidP="00606CC6">
      <w:pPr>
        <w:pStyle w:val="Prrafodelista"/>
        <w:numPr>
          <w:ilvl w:val="0"/>
          <w:numId w:val="19"/>
        </w:numPr>
        <w:pBdr>
          <w:bottom w:val="single" w:sz="14" w:space="4" w:color="3B9BD4"/>
        </w:pBdr>
        <w:spacing w:before="280" w:after="100"/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</w:pPr>
      <w:r w:rsidRPr="00606CC6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ENFOQUE STEAM-H EN LA SESIÓN</w:t>
      </w:r>
    </w:p>
    <w:p w14:paraId="49B2E365" w14:textId="6AF21DBF" w:rsidR="008D3808" w:rsidRPr="00AB5129" w:rsidRDefault="008D3808" w:rsidP="008D3808">
      <w:pPr>
        <w:spacing w:before="50" w:after="50"/>
        <w:jc w:val="both"/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</w:pPr>
      <w:r w:rsidRPr="008D3808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lastRenderedPageBreak/>
        <w:t>La sesión integra el enfoque STEAM-H para que los estudiantes de 5° de secundaria conecten la participación ciudadana Modelando nuestro futuro financiero: El poder del interés compuesto"</w:t>
      </w:r>
    </w:p>
    <w:p w14:paraId="65C230F7" w14:textId="77777777" w:rsidR="008D3808" w:rsidRDefault="008D3808" w:rsidP="008D3808">
      <w:pPr>
        <w:spacing w:before="50" w:after="50"/>
        <w:jc w:val="both"/>
        <w:rPr>
          <w:rFonts w:ascii="Arial" w:eastAsia="Times New Roman" w:hAnsi="Arial" w:cs="Arial"/>
          <w:color w:val="0A0A0A"/>
          <w:sz w:val="21"/>
          <w:szCs w:val="21"/>
          <w:lang w:val="es-PE" w:eastAsia="es-PE"/>
        </w:rPr>
      </w:pPr>
    </w:p>
    <w:tbl>
      <w:tblPr>
        <w:tblStyle w:val="Tablaconcuadrcula4-nfasis1"/>
        <w:tblpPr w:leftFromText="141" w:rightFromText="141" w:vertAnchor="text" w:horzAnchor="margin" w:tblpY="-181"/>
        <w:tblW w:w="10080" w:type="dxa"/>
        <w:tblLook w:val="04A0" w:firstRow="1" w:lastRow="0" w:firstColumn="1" w:lastColumn="0" w:noHBand="0" w:noVBand="1"/>
      </w:tblPr>
      <w:tblGrid>
        <w:gridCol w:w="1080"/>
        <w:gridCol w:w="2200"/>
        <w:gridCol w:w="6800"/>
      </w:tblGrid>
      <w:tr w:rsidR="008D3808" w14:paraId="20263AC7" w14:textId="77777777" w:rsidTr="008D3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799091F" w14:textId="77777777" w:rsidR="008D3808" w:rsidRPr="008D3808" w:rsidRDefault="008D3808" w:rsidP="008D3808">
            <w:pPr>
              <w:spacing w:before="30" w:after="30"/>
              <w:jc w:val="center"/>
              <w:rPr>
                <w:color w:val="EE0000"/>
              </w:rPr>
            </w:pPr>
            <w:r w:rsidRPr="008D3808">
              <w:rPr>
                <w:rFonts w:ascii="Arial" w:eastAsia="Arial" w:hAnsi="Arial" w:cs="Arial"/>
                <w:color w:val="EE0000"/>
                <w:sz w:val="21"/>
                <w:szCs w:val="21"/>
              </w:rPr>
              <w:t>Sigla</w:t>
            </w:r>
          </w:p>
        </w:tc>
        <w:tc>
          <w:tcPr>
            <w:tcW w:w="2200" w:type="dxa"/>
          </w:tcPr>
          <w:p w14:paraId="54FFC5D3" w14:textId="77777777" w:rsidR="008D3808" w:rsidRPr="008D3808" w:rsidRDefault="008D3808" w:rsidP="008D3808">
            <w:pPr>
              <w:spacing w:before="30" w:after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</w:rPr>
            </w:pPr>
            <w:r w:rsidRPr="008D3808">
              <w:rPr>
                <w:rFonts w:ascii="Arial" w:eastAsia="Arial" w:hAnsi="Arial" w:cs="Arial"/>
                <w:color w:val="EE0000"/>
                <w:sz w:val="21"/>
                <w:szCs w:val="21"/>
              </w:rPr>
              <w:t>Componente</w:t>
            </w:r>
          </w:p>
        </w:tc>
        <w:tc>
          <w:tcPr>
            <w:tcW w:w="6800" w:type="dxa"/>
          </w:tcPr>
          <w:p w14:paraId="73550824" w14:textId="77777777" w:rsidR="008D3808" w:rsidRDefault="008D3808" w:rsidP="008D3808">
            <w:pPr>
              <w:spacing w:before="30" w:after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3808">
              <w:rPr>
                <w:rFonts w:ascii="Arial" w:eastAsia="Arial" w:hAnsi="Arial" w:cs="Arial"/>
                <w:color w:val="EE0000"/>
                <w:sz w:val="21"/>
                <w:szCs w:val="21"/>
              </w:rPr>
              <w:t>Aplicación en la sesión</w:t>
            </w:r>
          </w:p>
        </w:tc>
      </w:tr>
      <w:tr w:rsidR="008D3808" w14:paraId="70875213" w14:textId="77777777" w:rsidTr="008D3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5A994C5" w14:textId="77777777" w:rsidR="008D3808" w:rsidRDefault="008D3808" w:rsidP="008D3808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color w:val="276841"/>
                <w:sz w:val="21"/>
                <w:szCs w:val="21"/>
              </w:rPr>
              <w:t>S</w:t>
            </w:r>
          </w:p>
        </w:tc>
        <w:tc>
          <w:tcPr>
            <w:tcW w:w="2200" w:type="dxa"/>
          </w:tcPr>
          <w:p w14:paraId="05BD376A" w14:textId="77777777" w:rsidR="008D3808" w:rsidRDefault="008D3808" w:rsidP="008D3808">
            <w:pPr>
              <w:spacing w:before="3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  <w:t>Ciencia</w:t>
            </w:r>
          </w:p>
        </w:tc>
        <w:tc>
          <w:tcPr>
            <w:tcW w:w="6800" w:type="dxa"/>
          </w:tcPr>
          <w:p w14:paraId="47039C13" w14:textId="77777777" w:rsidR="008D3808" w:rsidRPr="008D3808" w:rsidRDefault="008D3808" w:rsidP="008D3808">
            <w:pPr>
              <w:spacing w:before="3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</w:pPr>
            <w:r w:rsidRPr="008D3808"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  <w:t>Comprensión del crecimiento exponencial en sistemas.</w:t>
            </w:r>
          </w:p>
        </w:tc>
      </w:tr>
      <w:tr w:rsidR="008D3808" w14:paraId="0ACF5659" w14:textId="77777777" w:rsidTr="008D3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1264A68E" w14:textId="77777777" w:rsidR="008D3808" w:rsidRDefault="008D3808" w:rsidP="008D3808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color w:val="276841"/>
                <w:sz w:val="21"/>
                <w:szCs w:val="21"/>
              </w:rPr>
              <w:t>T</w:t>
            </w:r>
          </w:p>
        </w:tc>
        <w:tc>
          <w:tcPr>
            <w:tcW w:w="2200" w:type="dxa"/>
          </w:tcPr>
          <w:p w14:paraId="3A564E9B" w14:textId="77777777" w:rsidR="008D3808" w:rsidRDefault="008D3808" w:rsidP="008D380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  <w:t>Tecnología</w:t>
            </w:r>
          </w:p>
        </w:tc>
        <w:tc>
          <w:tcPr>
            <w:tcW w:w="6800" w:type="dxa"/>
          </w:tcPr>
          <w:p w14:paraId="1C1272EB" w14:textId="77777777" w:rsidR="008D3808" w:rsidRPr="008D3808" w:rsidRDefault="008D3808" w:rsidP="008D380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</w:pPr>
            <w:r w:rsidRPr="008D3808"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  <w:t>Uso de GeoGebra para modelado dinámico.</w:t>
            </w:r>
          </w:p>
        </w:tc>
      </w:tr>
      <w:tr w:rsidR="008D3808" w14:paraId="42ECB63D" w14:textId="77777777" w:rsidTr="008D3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F3057EB" w14:textId="77777777" w:rsidR="008D3808" w:rsidRDefault="008D3808" w:rsidP="008D3808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color w:val="276841"/>
                <w:sz w:val="21"/>
                <w:szCs w:val="21"/>
              </w:rPr>
              <w:t>E</w:t>
            </w:r>
          </w:p>
        </w:tc>
        <w:tc>
          <w:tcPr>
            <w:tcW w:w="2200" w:type="dxa"/>
          </w:tcPr>
          <w:p w14:paraId="0CA9A612" w14:textId="77777777" w:rsidR="008D3808" w:rsidRDefault="008D3808" w:rsidP="008D3808">
            <w:pPr>
              <w:spacing w:before="3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  <w:t>Ingeniería</w:t>
            </w:r>
          </w:p>
        </w:tc>
        <w:tc>
          <w:tcPr>
            <w:tcW w:w="6800" w:type="dxa"/>
          </w:tcPr>
          <w:p w14:paraId="6354AFE4" w14:textId="77777777" w:rsidR="008D3808" w:rsidRPr="008D3808" w:rsidRDefault="008D3808" w:rsidP="008D3808">
            <w:pPr>
              <w:spacing w:before="3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</w:pPr>
            <w:r w:rsidRPr="008D3808"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  <w:t>Diseño de un plan de amortización eficiente</w:t>
            </w:r>
          </w:p>
        </w:tc>
      </w:tr>
      <w:tr w:rsidR="008D3808" w14:paraId="57B92CDA" w14:textId="77777777" w:rsidTr="008D3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0E181808" w14:textId="77777777" w:rsidR="008D3808" w:rsidRDefault="008D3808" w:rsidP="008D3808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color w:val="276841"/>
                <w:sz w:val="21"/>
                <w:szCs w:val="21"/>
              </w:rPr>
              <w:t>A</w:t>
            </w:r>
          </w:p>
        </w:tc>
        <w:tc>
          <w:tcPr>
            <w:tcW w:w="2200" w:type="dxa"/>
          </w:tcPr>
          <w:p w14:paraId="4D5EA487" w14:textId="77777777" w:rsidR="008D3808" w:rsidRDefault="008D3808" w:rsidP="008D380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  <w:t>Arte</w:t>
            </w:r>
          </w:p>
        </w:tc>
        <w:tc>
          <w:tcPr>
            <w:tcW w:w="6800" w:type="dxa"/>
          </w:tcPr>
          <w:p w14:paraId="42DA9CAB" w14:textId="77777777" w:rsidR="008D3808" w:rsidRPr="008D3808" w:rsidRDefault="008D3808" w:rsidP="008D380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</w:pPr>
            <w:r w:rsidRPr="008D3808"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  <w:t>Visualización de datos estética y clara.</w:t>
            </w:r>
          </w:p>
        </w:tc>
      </w:tr>
      <w:tr w:rsidR="008D3808" w14:paraId="68528C5A" w14:textId="77777777" w:rsidTr="008D3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5FA9423" w14:textId="77777777" w:rsidR="008D3808" w:rsidRDefault="008D3808" w:rsidP="008D3808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color w:val="276841"/>
                <w:sz w:val="21"/>
                <w:szCs w:val="21"/>
              </w:rPr>
              <w:t>M</w:t>
            </w:r>
          </w:p>
        </w:tc>
        <w:tc>
          <w:tcPr>
            <w:tcW w:w="2200" w:type="dxa"/>
          </w:tcPr>
          <w:p w14:paraId="291206F7" w14:textId="77777777" w:rsidR="008D3808" w:rsidRDefault="008D3808" w:rsidP="008D3808">
            <w:pPr>
              <w:spacing w:before="3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  <w:t>Matemática</w:t>
            </w:r>
          </w:p>
        </w:tc>
        <w:tc>
          <w:tcPr>
            <w:tcW w:w="6800" w:type="dxa"/>
          </w:tcPr>
          <w:p w14:paraId="33A1FC23" w14:textId="77777777" w:rsidR="008D3808" w:rsidRPr="008D3808" w:rsidRDefault="008D3808" w:rsidP="008D3808">
            <w:pPr>
              <w:spacing w:before="30"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</w:pPr>
            <w:r w:rsidRPr="008D3808"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  <w:t>Logaritmos y funciones exponenciales.</w:t>
            </w:r>
          </w:p>
        </w:tc>
      </w:tr>
      <w:tr w:rsidR="008D3808" w14:paraId="57D20C71" w14:textId="77777777" w:rsidTr="008D3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41DF3708" w14:textId="77777777" w:rsidR="008D3808" w:rsidRDefault="008D3808" w:rsidP="008D3808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color w:val="276841"/>
                <w:sz w:val="21"/>
                <w:szCs w:val="21"/>
              </w:rPr>
              <w:t>H</w:t>
            </w:r>
          </w:p>
        </w:tc>
        <w:tc>
          <w:tcPr>
            <w:tcW w:w="2200" w:type="dxa"/>
          </w:tcPr>
          <w:p w14:paraId="2B4EFBAF" w14:textId="77777777" w:rsidR="008D3808" w:rsidRDefault="008D3808" w:rsidP="008D380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  <w:t>Humanidades</w:t>
            </w:r>
          </w:p>
        </w:tc>
        <w:tc>
          <w:tcPr>
            <w:tcW w:w="6800" w:type="dxa"/>
          </w:tcPr>
          <w:p w14:paraId="101A30E2" w14:textId="77777777" w:rsidR="008D3808" w:rsidRPr="008D3808" w:rsidRDefault="008D3808" w:rsidP="008D3808">
            <w:pPr>
              <w:spacing w:before="30" w:after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</w:pPr>
            <w:r w:rsidRPr="008D3808">
              <w:rPr>
                <w:rFonts w:ascii="Arial" w:eastAsia="Arial" w:hAnsi="Arial" w:cs="Arial"/>
                <w:b/>
                <w:bCs/>
                <w:color w:val="1E293B"/>
                <w:sz w:val="21"/>
                <w:szCs w:val="21"/>
              </w:rPr>
              <w:t>Reflexión ética sobre la usura y el bienestar familiar.</w:t>
            </w:r>
          </w:p>
        </w:tc>
      </w:tr>
    </w:tbl>
    <w:p w14:paraId="74C5C315" w14:textId="6CCE109C" w:rsidR="00707900" w:rsidRPr="00606CC6" w:rsidRDefault="00707900" w:rsidP="00606CC6">
      <w:pPr>
        <w:pStyle w:val="Prrafodelista"/>
        <w:numPr>
          <w:ilvl w:val="0"/>
          <w:numId w:val="19"/>
        </w:numPr>
        <w:pBdr>
          <w:bottom w:val="single" w:sz="14" w:space="4" w:color="3B9BD4"/>
        </w:pBdr>
        <w:spacing w:before="280" w:after="100"/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</w:pPr>
      <w:r w:rsidRPr="00606CC6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 xml:space="preserve"> SECUENCIA DIDÁCTICA</w:t>
      </w:r>
    </w:p>
    <w:tbl>
      <w:tblPr>
        <w:tblStyle w:val="Tablaconcuadrcula5oscura-nfasis5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7491"/>
        <w:gridCol w:w="963"/>
      </w:tblGrid>
      <w:tr w:rsidR="00707900" w:rsidRPr="00707900" w14:paraId="45EBE548" w14:textId="77777777" w:rsidTr="00606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61D9E800" w14:textId="77777777" w:rsidR="00707900" w:rsidRPr="00707900" w:rsidRDefault="00707900" w:rsidP="00707900">
            <w:pPr>
              <w:spacing w:line="330" w:lineRule="atLeast"/>
              <w:rPr>
                <w:rFonts w:ascii="Arial" w:eastAsia="Times New Roman" w:hAnsi="Arial" w:cs="Arial"/>
                <w:b w:val="0"/>
                <w:bCs w:val="0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sz w:val="21"/>
                <w:szCs w:val="21"/>
                <w:lang w:val="es-PE" w:eastAsia="es-PE"/>
              </w:rPr>
              <w:t>Momentos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7FA62D13" w14:textId="77777777" w:rsidR="00707900" w:rsidRPr="00707900" w:rsidRDefault="00707900" w:rsidP="00707900">
            <w:pPr>
              <w:spacing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sz w:val="21"/>
                <w:szCs w:val="21"/>
                <w:lang w:val="es-PE" w:eastAsia="es-PE"/>
              </w:rPr>
              <w:t>Actividades y Estrategias de Pensamiento Superior (Bloom)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251C3361" w14:textId="77777777" w:rsidR="00707900" w:rsidRPr="00707900" w:rsidRDefault="00707900" w:rsidP="00707900">
            <w:pPr>
              <w:spacing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sz w:val="21"/>
                <w:szCs w:val="21"/>
                <w:lang w:val="es-PE" w:eastAsia="es-PE"/>
              </w:rPr>
              <w:t>Tiempo</w:t>
            </w:r>
          </w:p>
        </w:tc>
      </w:tr>
      <w:tr w:rsidR="00707900" w:rsidRPr="00707900" w14:paraId="25669D6A" w14:textId="77777777" w:rsidTr="00606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hideMark/>
          </w:tcPr>
          <w:p w14:paraId="05C7DB38" w14:textId="77777777" w:rsidR="00707900" w:rsidRPr="00707900" w:rsidRDefault="00707900" w:rsidP="00707900">
            <w:pPr>
              <w:spacing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Inicio</w:t>
            </w:r>
          </w:p>
        </w:tc>
        <w:tc>
          <w:tcPr>
            <w:tcW w:w="0" w:type="auto"/>
            <w:hideMark/>
          </w:tcPr>
          <w:p w14:paraId="5F31A193" w14:textId="77777777" w:rsidR="00707900" w:rsidRPr="00707900" w:rsidRDefault="00707900" w:rsidP="00707900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Motivación: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 Se presenta el video "El centavo que se duplica cada día vs. 1 millón de dólares".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br/>
            </w:r>
            <w:r w:rsidRPr="00707900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Recuperar (Comprender):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 ¿Qué tipo de crecimiento observan?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br/>
            </w:r>
            <w:r w:rsidRPr="00707900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Conflicto Cognitivo: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 "Si un banco te ofrece 10% anual simple y otro 9.5% compuesto mensual, ¿cuál eliges para ahorrar? ¿Y para un préstamo?".</w:t>
            </w:r>
          </w:p>
        </w:tc>
        <w:tc>
          <w:tcPr>
            <w:tcW w:w="0" w:type="auto"/>
            <w:hideMark/>
          </w:tcPr>
          <w:p w14:paraId="0E106104" w14:textId="77777777" w:rsidR="00707900" w:rsidRPr="00707900" w:rsidRDefault="00707900" w:rsidP="00707900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15 min</w:t>
            </w:r>
          </w:p>
        </w:tc>
      </w:tr>
      <w:tr w:rsidR="00707900" w:rsidRPr="00707900" w14:paraId="76C2E997" w14:textId="77777777" w:rsidTr="00606C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hideMark/>
          </w:tcPr>
          <w:p w14:paraId="6CB19F81" w14:textId="77777777" w:rsidR="00707900" w:rsidRPr="00707900" w:rsidRDefault="00707900" w:rsidP="00707900">
            <w:pPr>
              <w:spacing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Desarrollo</w:t>
            </w:r>
          </w:p>
        </w:tc>
        <w:tc>
          <w:tcPr>
            <w:tcW w:w="0" w:type="auto"/>
            <w:hideMark/>
          </w:tcPr>
          <w:p w14:paraId="4BE9B02C" w14:textId="5B151242" w:rsidR="00707900" w:rsidRPr="00606CC6" w:rsidRDefault="00707900" w:rsidP="00707900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Analizar (STEAM):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 Los estudiantes reciben datos de dos entidades financieras. Usan </w:t>
            </w:r>
            <w:r w:rsidRPr="00707900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GeoGebra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 para graficar: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br/>
              <w:t>1. </w:t>
            </w:r>
            <w:r w:rsidR="00A74DA1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 xml:space="preserve">f </w:t>
            </w:r>
            <w:r w:rsidR="00A74DA1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sym w:font="Symbol" w:char="F028"/>
            </w:r>
            <w:r w:rsidR="00A74DA1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x</w:t>
            </w:r>
            <w:r w:rsidR="00A74DA1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sym w:font="Symbol" w:char="F029"/>
            </w:r>
            <m:oMath>
              <m:r>
                <w:rPr>
                  <w:rFonts w:ascii="Cambria Math" w:eastAsia="Times New Roman" w:hAnsi="Cambria Math" w:cs="Arial"/>
                  <w:color w:val="0A0A0A"/>
                  <w:sz w:val="21"/>
                  <w:szCs w:val="21"/>
                  <w:lang w:val="es-PE" w:eastAsia="es-PE"/>
                </w:rPr>
                <m:t>=C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A0A0A"/>
                  <w:sz w:val="21"/>
                  <w:szCs w:val="21"/>
                  <w:lang w:val="es-PE" w:eastAsia="es-PE"/>
                </w:rPr>
                <w:sym w:font="Symbol" w:char="F028"/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A0A0A"/>
                  <w:sz w:val="21"/>
                  <w:szCs w:val="21"/>
                  <w:lang w:val="es-PE" w:eastAsia="es-PE"/>
                </w:rPr>
                <m:t>1+r.x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A0A0A"/>
                  <w:sz w:val="21"/>
                  <w:szCs w:val="21"/>
                  <w:lang w:val="es-PE" w:eastAsia="es-PE"/>
                </w:rPr>
                <w:sym w:font="Symbol" w:char="F029"/>
              </m:r>
            </m:oMath>
          </w:p>
          <w:p w14:paraId="473F5860" w14:textId="688E0B71" w:rsidR="00707900" w:rsidRPr="00707900" w:rsidRDefault="00707900" w:rsidP="00707900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 (Interés Simple)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br/>
              <w:t>2. </w:t>
            </w:r>
            <w:r w:rsidR="00A74DA1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g</w:t>
            </w:r>
            <w:r w:rsidR="00A74DA1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sym w:font="Symbol" w:char="F028"/>
            </w:r>
            <w:r w:rsidR="00A74DA1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x</w:t>
            </w:r>
            <w:r w:rsidR="00A74DA1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sym w:font="Symbol" w:char="F029"/>
            </w:r>
            <m:oMath>
              <m:r>
                <w:rPr>
                  <w:rFonts w:ascii="Cambria Math" w:eastAsia="Times New Roman" w:hAnsi="Cambria Math" w:cs="Arial"/>
                  <w:color w:val="0A0A0A"/>
                  <w:sz w:val="21"/>
                  <w:szCs w:val="21"/>
                  <w:lang w:val="es-PE" w:eastAsia="es-PE"/>
                </w:rPr>
                <m:t>=C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A0A0A"/>
                  <w:sz w:val="21"/>
                  <w:szCs w:val="21"/>
                  <w:lang w:val="es-PE" w:eastAsia="es-PE"/>
                </w:rPr>
                <w:sym w:font="Symbol" w:char="F028"/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A0A0A"/>
                  <w:sz w:val="21"/>
                  <w:szCs w:val="21"/>
                  <w:lang w:val="es-PE" w:eastAsia="es-PE"/>
                </w:rPr>
                <m:t>1+r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color w:val="0A0A0A"/>
                      <w:sz w:val="21"/>
                      <w:szCs w:val="21"/>
                      <w:lang w:val="es-PE" w:eastAsia="es-P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A0A0A"/>
                      <w:sz w:val="21"/>
                      <w:szCs w:val="21"/>
                      <w:lang w:val="es-PE" w:eastAsia="es-PE"/>
                    </w:rPr>
                    <w:sym w:font="Symbol" w:char="F029"/>
                  </m:r>
                </m:e>
                <m:sup>
                  <m:r>
                    <w:rPr>
                      <w:rFonts w:ascii="Cambria Math" w:eastAsia="Times New Roman" w:hAnsi="Cambria Math" w:cs="Arial"/>
                      <w:color w:val="0A0A0A"/>
                      <w:sz w:val="21"/>
                      <w:szCs w:val="21"/>
                      <w:lang w:val="es-PE" w:eastAsia="es-PE"/>
                    </w:rPr>
                    <m:t>2</m:t>
                  </m:r>
                </m:sup>
              </m:sSup>
            </m:oMath>
          </w:p>
          <w:p w14:paraId="3B450660" w14:textId="77777777" w:rsidR="00707900" w:rsidRPr="00707900" w:rsidRDefault="00707900" w:rsidP="00707900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 (Interés Compuesto)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br/>
            </w:r>
            <w:r w:rsidRPr="00707900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Evaluar: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 Identifican el "punto de no retorno" donde la deuda compuesta se vuelve impagable.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br/>
            </w:r>
            <w:r w:rsidRPr="00707900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Crear (H):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 En equipos, proponen un "Plan de Libertad Financiera" para un emprendimiento local, ajustando la tasa y el tiempo.</w:t>
            </w:r>
          </w:p>
        </w:tc>
        <w:tc>
          <w:tcPr>
            <w:tcW w:w="0" w:type="auto"/>
            <w:hideMark/>
          </w:tcPr>
          <w:p w14:paraId="6212653E" w14:textId="77777777" w:rsidR="00707900" w:rsidRPr="00707900" w:rsidRDefault="00707900" w:rsidP="00707900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60 min</w:t>
            </w:r>
          </w:p>
        </w:tc>
      </w:tr>
      <w:tr w:rsidR="00707900" w:rsidRPr="00707900" w14:paraId="09001042" w14:textId="77777777" w:rsidTr="00606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hideMark/>
          </w:tcPr>
          <w:p w14:paraId="2E883F8A" w14:textId="77777777" w:rsidR="00707900" w:rsidRPr="00707900" w:rsidRDefault="00707900" w:rsidP="00707900">
            <w:pPr>
              <w:spacing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Cierre</w:t>
            </w:r>
          </w:p>
        </w:tc>
        <w:tc>
          <w:tcPr>
            <w:tcW w:w="0" w:type="auto"/>
            <w:hideMark/>
          </w:tcPr>
          <w:p w14:paraId="3BFA6A5F" w14:textId="77777777" w:rsidR="00707900" w:rsidRPr="00707900" w:rsidRDefault="00707900" w:rsidP="00707900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val="es-PE" w:eastAsia="es-PE"/>
              </w:rPr>
              <w:t>Metacognición:</w:t>
            </w: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 ¿Cómo el manejo de logaritmos me ayuda a calcular el tiempo de una deuda? ¿Es ético el sistema de capitalización diaria en sectores vulnerables?</w:t>
            </w:r>
          </w:p>
        </w:tc>
        <w:tc>
          <w:tcPr>
            <w:tcW w:w="0" w:type="auto"/>
            <w:hideMark/>
          </w:tcPr>
          <w:p w14:paraId="10CFA52B" w14:textId="77777777" w:rsidR="00707900" w:rsidRPr="00707900" w:rsidRDefault="00707900" w:rsidP="00707900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</w:pPr>
            <w:r w:rsidRPr="00707900">
              <w:rPr>
                <w:rFonts w:ascii="Arial" w:eastAsia="Times New Roman" w:hAnsi="Arial" w:cs="Arial"/>
                <w:color w:val="0A0A0A"/>
                <w:sz w:val="21"/>
                <w:szCs w:val="21"/>
                <w:lang w:val="es-PE" w:eastAsia="es-PE"/>
              </w:rPr>
              <w:t>15 min</w:t>
            </w:r>
          </w:p>
        </w:tc>
      </w:tr>
    </w:tbl>
    <w:p w14:paraId="627C58D7" w14:textId="77777777" w:rsidR="00707900" w:rsidRPr="00707900" w:rsidRDefault="00D03F4A" w:rsidP="0070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pict w14:anchorId="30C8D5A0">
          <v:rect id="_x0000_i1025" style="width:0;height:.75pt" o:hralign="center" o:hrstd="t" o:hr="t" fillcolor="#a0a0a0" stroked="f"/>
        </w:pict>
      </w:r>
    </w:p>
    <w:p w14:paraId="57691808" w14:textId="18B321A4" w:rsidR="00707900" w:rsidRPr="00606CC6" w:rsidRDefault="00707900" w:rsidP="00606CC6">
      <w:pPr>
        <w:pStyle w:val="Prrafodelista"/>
        <w:numPr>
          <w:ilvl w:val="0"/>
          <w:numId w:val="19"/>
        </w:numPr>
        <w:pBdr>
          <w:bottom w:val="single" w:sz="14" w:space="4" w:color="3B9BD4"/>
        </w:pBdr>
        <w:spacing w:before="280" w:after="100"/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</w:pPr>
      <w:r w:rsidRPr="00606CC6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 xml:space="preserve"> DISEÑO DEL MODELADO GRÁFICO (El núcleo de la sesión)</w:t>
      </w:r>
    </w:p>
    <w:p w14:paraId="75CBC245" w14:textId="77777777" w:rsidR="00707900" w:rsidRPr="00707900" w:rsidRDefault="00707900" w:rsidP="00707900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</w:pP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Para que el estudiante alcance el </w:t>
      </w:r>
      <w:r w:rsidRPr="00707900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Orden Superior</w:t>
      </w: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, el modelado en GeoGebra debe seguir este proceso:</w:t>
      </w:r>
    </w:p>
    <w:p w14:paraId="773F3A97" w14:textId="5C04DC18" w:rsidR="00707900" w:rsidRPr="00CD6ED3" w:rsidRDefault="00707900" w:rsidP="00707900">
      <w:pPr>
        <w:numPr>
          <w:ilvl w:val="0"/>
          <w:numId w:val="12"/>
        </w:numPr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val="es-PE" w:eastAsia="es-PE"/>
        </w:rPr>
      </w:pPr>
      <w:r w:rsidRPr="00707900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lastRenderedPageBreak/>
        <w:t>Construcción de Deslizadores:</w:t>
      </w: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 Crear deslizadores para el Capital (</w:t>
      </w:r>
      <w:r w:rsidR="00CD6ED3">
        <w:rPr>
          <w:rFonts w:ascii="Times New Roman" w:eastAsia="Times New Roman" w:hAnsi="Times New Roman" w:cs="Times New Roman"/>
          <w:sz w:val="28"/>
          <w:szCs w:val="28"/>
          <w:lang w:val="es-PE" w:eastAsia="es-PE"/>
        </w:rPr>
        <w:t>C</w:t>
      </w:r>
      <w:r w:rsidRPr="00CD6ED3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), la Tasa (</w:t>
      </w:r>
      <w:r w:rsidR="00CD6ED3">
        <w:rPr>
          <w:rFonts w:ascii="Times New Roman" w:eastAsia="Times New Roman" w:hAnsi="Times New Roman" w:cs="Times New Roman"/>
          <w:sz w:val="28"/>
          <w:szCs w:val="28"/>
          <w:lang w:val="es-PE" w:eastAsia="es-PE"/>
        </w:rPr>
        <w:t>i</w:t>
      </w:r>
      <w:r w:rsidRPr="00CD6ED3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) y el Tiempo (</w:t>
      </w:r>
      <w:r w:rsidR="00CD6ED3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n</w:t>
      </w:r>
      <w:r w:rsidRPr="00CD6ED3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). Esto permite ver en tiempo real cómo la curva exponencial "se dispara" hacia arriba con pequeños cambios en la tasa.</w:t>
      </w:r>
    </w:p>
    <w:p w14:paraId="4FB7A93E" w14:textId="77777777" w:rsidR="00707900" w:rsidRPr="00707900" w:rsidRDefault="00707900" w:rsidP="00707900">
      <w:pPr>
        <w:numPr>
          <w:ilvl w:val="0"/>
          <w:numId w:val="1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</w:pPr>
      <w:r w:rsidRPr="00707900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Identificación Visual:</w:t>
      </w:r>
    </w:p>
    <w:p w14:paraId="53E48910" w14:textId="77777777" w:rsidR="00707900" w:rsidRPr="00707900" w:rsidRDefault="00707900" w:rsidP="00707900">
      <w:pPr>
        <w:numPr>
          <w:ilvl w:val="1"/>
          <w:numId w:val="13"/>
        </w:numPr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</w:pPr>
      <w:r w:rsidRPr="00707900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Recta (Simple):</w:t>
      </w: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 Representa la previsibilidad.</w:t>
      </w:r>
    </w:p>
    <w:p w14:paraId="016B06FA" w14:textId="77777777" w:rsidR="00707900" w:rsidRPr="00707900" w:rsidRDefault="00707900" w:rsidP="00707900">
      <w:pPr>
        <w:numPr>
          <w:ilvl w:val="1"/>
          <w:numId w:val="13"/>
        </w:numPr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</w:pPr>
      <w:r w:rsidRPr="00707900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Curva (Compuesta):</w:t>
      </w: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 Representa el crecimiento acelerado.</w:t>
      </w:r>
    </w:p>
    <w:p w14:paraId="0B6A519C" w14:textId="75C89F27" w:rsidR="00707900" w:rsidRPr="00606CC6" w:rsidRDefault="00707900" w:rsidP="00606CC6">
      <w:pPr>
        <w:numPr>
          <w:ilvl w:val="0"/>
          <w:numId w:val="1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</w:pPr>
      <w:r w:rsidRPr="00707900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Punto de Intersección:</w:t>
      </w: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 Los estudiantes deben hallar en qué mes exacto la diferencia entre ambos intereses supera el 20% del capital inicial</w:t>
      </w:r>
      <w:r w:rsidR="00606CC6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.</w:t>
      </w:r>
    </w:p>
    <w:p w14:paraId="08C98CA7" w14:textId="49E2DE02" w:rsidR="00707900" w:rsidRPr="00606CC6" w:rsidRDefault="00707900" w:rsidP="00606CC6">
      <w:pPr>
        <w:pStyle w:val="Prrafodelista"/>
        <w:numPr>
          <w:ilvl w:val="0"/>
          <w:numId w:val="19"/>
        </w:numPr>
        <w:pBdr>
          <w:bottom w:val="single" w:sz="14" w:space="4" w:color="3B9BD4"/>
        </w:pBdr>
        <w:spacing w:before="280" w:after="100"/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</w:pPr>
      <w:r w:rsidRPr="00606CC6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FICHA DE ACTIVIDAD (PARA EL ESTUDIANTE)</w:t>
      </w:r>
    </w:p>
    <w:p w14:paraId="372585A2" w14:textId="77777777" w:rsidR="00707900" w:rsidRPr="00707900" w:rsidRDefault="00707900" w:rsidP="00707900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</w:pPr>
      <w:r w:rsidRPr="00707900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Título:</w:t>
      </w: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 "El Laboratorio del Inversionista"</w:t>
      </w:r>
    </w:p>
    <w:p w14:paraId="3584639D" w14:textId="77777777" w:rsidR="00707900" w:rsidRPr="00707900" w:rsidRDefault="00707900" w:rsidP="00707900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</w:pPr>
      <w:r w:rsidRPr="00707900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1. Desafío de Análisis (Bloom: Analizar):</w:t>
      </w: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br/>
        <w:t>La empresa "Eco-Tec" solicita un préstamo de S/ 20,000 para fabricar paneles solares.</w:t>
      </w:r>
    </w:p>
    <w:p w14:paraId="32EE594D" w14:textId="77777777" w:rsidR="00707900" w:rsidRPr="00707900" w:rsidRDefault="00707900" w:rsidP="00707900">
      <w:pPr>
        <w:numPr>
          <w:ilvl w:val="0"/>
          <w:numId w:val="14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</w:pPr>
      <w:r w:rsidRPr="00707900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Opción A:</w:t>
      </w: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 Interés simple del 12% anual por 5 años.</w:t>
      </w:r>
    </w:p>
    <w:p w14:paraId="7CE49B96" w14:textId="77777777" w:rsidR="00707900" w:rsidRPr="00707900" w:rsidRDefault="00707900" w:rsidP="00707900">
      <w:pPr>
        <w:numPr>
          <w:ilvl w:val="0"/>
          <w:numId w:val="14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</w:pPr>
      <w:r w:rsidRPr="00707900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Opción B:</w:t>
      </w: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 Interés compuesto del 10% anual capitalizable trimestralmente.</w:t>
      </w:r>
    </w:p>
    <w:p w14:paraId="6931C7AB" w14:textId="77777777" w:rsidR="00707900" w:rsidRPr="00707900" w:rsidRDefault="00707900" w:rsidP="00707900">
      <w:pPr>
        <w:numPr>
          <w:ilvl w:val="0"/>
          <w:numId w:val="14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</w:pPr>
      <w:r w:rsidRPr="00707900">
        <w:rPr>
          <w:rFonts w:ascii="Arial" w:eastAsia="Times New Roman" w:hAnsi="Arial" w:cs="Arial"/>
          <w:i/>
          <w:iCs/>
          <w:color w:val="0A0A0A"/>
          <w:sz w:val="24"/>
          <w:szCs w:val="24"/>
          <w:lang w:val="es-PE" w:eastAsia="es-PE"/>
        </w:rPr>
        <w:t>Tarea:</w:t>
      </w: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 Grafica ambas en GeoGebra. ¿En qué año la Opción B supera en costo a la Opción A?</w:t>
      </w:r>
    </w:p>
    <w:p w14:paraId="489C6A3C" w14:textId="00722B45" w:rsidR="00707900" w:rsidRPr="00CD6ED3" w:rsidRDefault="00707900" w:rsidP="00707900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es-PE" w:eastAsia="es-PE"/>
        </w:rPr>
      </w:pPr>
      <w:r w:rsidRPr="00707900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2. Laboratorio Tecnológico (STEAM):</w:t>
      </w: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br/>
        <w:t>Modifica la frecuencia de capitalización en tu fórmula de </w:t>
      </w:r>
      <w:r w:rsidR="00CD6ED3">
        <w:rPr>
          <w:rFonts w:ascii="Times New Roman" w:eastAsia="Times New Roman" w:hAnsi="Times New Roman" w:cs="Times New Roman"/>
          <w:sz w:val="28"/>
          <w:szCs w:val="28"/>
          <w:lang w:val="es-PE" w:eastAsia="es-PE"/>
        </w:rPr>
        <w:t xml:space="preserve"> n igual a </w:t>
      </w:r>
      <w:r w:rsidR="00CD6ED3"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1</w:t>
      </w:r>
      <w:r w:rsidR="00CD6ED3">
        <w:rPr>
          <w:rFonts w:ascii="Times New Roman" w:eastAsia="Times New Roman" w:hAnsi="Times New Roman" w:cs="Times New Roman"/>
          <w:sz w:val="28"/>
          <w:szCs w:val="28"/>
          <w:lang w:val="es-PE" w:eastAsia="es-PE"/>
        </w:rPr>
        <w:t xml:space="preserve"> </w:t>
      </w: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(anual) a </w:t>
      </w:r>
      <w:r w:rsidR="00CD6ED3">
        <w:rPr>
          <w:rFonts w:ascii="Times New Roman" w:eastAsia="Times New Roman" w:hAnsi="Times New Roman" w:cs="Times New Roman"/>
          <w:sz w:val="28"/>
          <w:szCs w:val="28"/>
          <w:lang w:val="es-PE" w:eastAsia="es-PE"/>
        </w:rPr>
        <w:t xml:space="preserve"> n igual a 360</w:t>
      </w: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(diaria).</w:t>
      </w:r>
    </w:p>
    <w:p w14:paraId="33A45092" w14:textId="77777777" w:rsidR="00707900" w:rsidRPr="00707900" w:rsidRDefault="00707900" w:rsidP="00707900">
      <w:pPr>
        <w:numPr>
          <w:ilvl w:val="0"/>
          <w:numId w:val="1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</w:pP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¿Qué sucede con la curvatura de la función?</w:t>
      </w:r>
    </w:p>
    <w:p w14:paraId="41B3C389" w14:textId="77777777" w:rsidR="00707900" w:rsidRPr="00707900" w:rsidRDefault="00707900" w:rsidP="00707900">
      <w:pPr>
        <w:numPr>
          <w:ilvl w:val="0"/>
          <w:numId w:val="15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</w:pP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t>¿Cómo afecta esto al bolsillo de un ciudadano que solo paga el "mínimo" en su tarjeta de crédito?</w:t>
      </w:r>
    </w:p>
    <w:p w14:paraId="28613816" w14:textId="77777777" w:rsidR="00707900" w:rsidRPr="00707900" w:rsidRDefault="00707900" w:rsidP="00707900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</w:pPr>
      <w:r w:rsidRPr="00707900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3. Dimensión Humana (H):</w:t>
      </w:r>
      <w:r w:rsidRPr="00707900">
        <w:rPr>
          <w:rFonts w:ascii="Arial" w:eastAsia="Times New Roman" w:hAnsi="Arial" w:cs="Arial"/>
          <w:color w:val="0A0A0A"/>
          <w:sz w:val="24"/>
          <w:szCs w:val="24"/>
          <w:lang w:val="es-PE" w:eastAsia="es-PE"/>
        </w:rPr>
        <w:br/>
        <w:t>Investiga qué es la "TCEA" en el Perú. Escribe una conclusión de 5 líneas sobre por qué el estado debe regular las tasas de interés para proteger la salud mental de los ciudadanos.</w:t>
      </w:r>
    </w:p>
    <w:p w14:paraId="34B16B40" w14:textId="762154BF" w:rsidR="00707900" w:rsidRPr="00707900" w:rsidRDefault="00707900" w:rsidP="00707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</w:p>
    <w:p w14:paraId="156C4620" w14:textId="2C633CD4" w:rsidR="00707900" w:rsidRPr="00606CC6" w:rsidRDefault="00707900" w:rsidP="00606CC6">
      <w:pPr>
        <w:pStyle w:val="Prrafodelista"/>
        <w:numPr>
          <w:ilvl w:val="0"/>
          <w:numId w:val="19"/>
        </w:numPr>
        <w:pBdr>
          <w:bottom w:val="single" w:sz="14" w:space="4" w:color="3B9BD4"/>
        </w:pBdr>
        <w:spacing w:before="280" w:after="100"/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</w:pPr>
      <w:r w:rsidRPr="00606CC6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INSTRUMENTO DE EVALUACIÓN (Rúbrica resumida)</w:t>
      </w:r>
    </w:p>
    <w:p w14:paraId="402C1915" w14:textId="77777777" w:rsidR="00A67E11" w:rsidRDefault="00A67E11">
      <w:pPr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</w:pPr>
    </w:p>
    <w:tbl>
      <w:tblPr>
        <w:tblStyle w:val="Tablaconcuadrcula4-nfasis1"/>
        <w:tblpPr w:leftFromText="141" w:rightFromText="141" w:vertAnchor="text" w:horzAnchor="margin" w:tblpXSpec="center" w:tblpY="-380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2147"/>
        <w:gridCol w:w="2214"/>
        <w:gridCol w:w="1810"/>
        <w:gridCol w:w="1789"/>
      </w:tblGrid>
      <w:tr w:rsidR="00444626" w:rsidRPr="00444626" w14:paraId="0AFE9757" w14:textId="77777777" w:rsidTr="00606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66B3312" w14:textId="77777777" w:rsidR="00444626" w:rsidRPr="00444626" w:rsidRDefault="00444626" w:rsidP="00444626">
            <w:pPr>
              <w:spacing w:line="330" w:lineRule="atLeast"/>
              <w:rPr>
                <w:rFonts w:ascii="Roboto" w:eastAsia="Times New Roman" w:hAnsi="Roboto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Criterios de Evaluación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992E6CC" w14:textId="77777777" w:rsidR="00444626" w:rsidRPr="00444626" w:rsidRDefault="00444626" w:rsidP="00444626">
            <w:pPr>
              <w:spacing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Logro Destacado (AD)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3ACEEDD" w14:textId="77777777" w:rsidR="00444626" w:rsidRPr="00444626" w:rsidRDefault="00444626" w:rsidP="00444626">
            <w:pPr>
              <w:spacing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Logro Previsto (A)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C544418" w14:textId="77777777" w:rsidR="00444626" w:rsidRPr="00444626" w:rsidRDefault="00444626" w:rsidP="00444626">
            <w:pPr>
              <w:spacing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En Proceso (B)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7C4FBD9" w14:textId="77777777" w:rsidR="00444626" w:rsidRPr="00444626" w:rsidRDefault="00444626" w:rsidP="00444626">
            <w:pPr>
              <w:spacing w:line="33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En Inicio (C)</w:t>
            </w:r>
          </w:p>
        </w:tc>
      </w:tr>
      <w:tr w:rsidR="00444626" w:rsidRPr="00444626" w14:paraId="037003C0" w14:textId="77777777" w:rsidTr="00606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00A079" w14:textId="77777777" w:rsidR="00444626" w:rsidRPr="00444626" w:rsidRDefault="00444626" w:rsidP="00444626">
            <w:pPr>
              <w:spacing w:line="330" w:lineRule="atLeast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Style w:val="Textoennegrita"/>
                <w:rFonts w:ascii="Roboto" w:eastAsia="Times New Roman" w:hAnsi="Roboto"/>
                <w:color w:val="000000" w:themeColor="text1"/>
                <w:sz w:val="21"/>
                <w:szCs w:val="21"/>
              </w:rPr>
              <w:t>Traduce cantidades a modelos exponenciales (Bloom: Analizar)</w:t>
            </w:r>
          </w:p>
        </w:tc>
        <w:tc>
          <w:tcPr>
            <w:tcW w:w="0" w:type="auto"/>
            <w:hideMark/>
          </w:tcPr>
          <w:p w14:paraId="071920D2" w14:textId="77777777" w:rsidR="00444626" w:rsidRPr="00444626" w:rsidRDefault="00444626" w:rsidP="00444626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Traduce con precisión datos financieros a funciones lineales y exponenciales, identificando variables (C, r, t) sin errores.</w:t>
            </w:r>
          </w:p>
        </w:tc>
        <w:tc>
          <w:tcPr>
            <w:tcW w:w="0" w:type="auto"/>
            <w:hideMark/>
          </w:tcPr>
          <w:p w14:paraId="6A0CCA1D" w14:textId="77777777" w:rsidR="00444626" w:rsidRPr="00444626" w:rsidRDefault="00444626" w:rsidP="00444626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Traduce datos a funciones matemáticas, pero presenta errores menores en la colocación de la tasa o el tiempo.</w:t>
            </w:r>
          </w:p>
        </w:tc>
        <w:tc>
          <w:tcPr>
            <w:tcW w:w="0" w:type="auto"/>
            <w:hideMark/>
          </w:tcPr>
          <w:p w14:paraId="07B2B2B9" w14:textId="77777777" w:rsidR="00444626" w:rsidRPr="00444626" w:rsidRDefault="00444626" w:rsidP="00444626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dtet0b"/>
                <w:color w:val="000000" w:themeColor="text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Identifica las fórmulas de interés, pero tiene dificultades para convertirlas en funciones </w:t>
            </w:r>
          </w:p>
          <w:p w14:paraId="6D7F242B" w14:textId="77777777" w:rsidR="00444626" w:rsidRPr="00444626" w:rsidRDefault="00444626" w:rsidP="00444626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0" w:type="auto"/>
            <w:hideMark/>
          </w:tcPr>
          <w:p w14:paraId="419B71F8" w14:textId="77777777" w:rsidR="00444626" w:rsidRPr="00444626" w:rsidRDefault="00444626" w:rsidP="00444626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No logra identificar las variables ni las fórmulas necesarias para el problema.</w:t>
            </w:r>
          </w:p>
        </w:tc>
      </w:tr>
      <w:tr w:rsidR="00444626" w:rsidRPr="00444626" w14:paraId="34BA14AE" w14:textId="77777777" w:rsidTr="00606CC6">
        <w:trPr>
          <w:trHeight w:val="3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4C8941" w14:textId="77777777" w:rsidR="00444626" w:rsidRPr="00444626" w:rsidRDefault="00444626" w:rsidP="00444626">
            <w:pPr>
              <w:spacing w:line="330" w:lineRule="atLeast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Style w:val="Textoennegrita"/>
                <w:rFonts w:ascii="Roboto" w:eastAsia="Times New Roman" w:hAnsi="Roboto"/>
                <w:color w:val="000000" w:themeColor="text1"/>
                <w:sz w:val="21"/>
                <w:szCs w:val="21"/>
              </w:rPr>
              <w:t>Uso de Herramientas Tecnológicas (STEAM-T)</w:t>
            </w:r>
          </w:p>
        </w:tc>
        <w:tc>
          <w:tcPr>
            <w:tcW w:w="0" w:type="auto"/>
            <w:hideMark/>
          </w:tcPr>
          <w:p w14:paraId="423A7EC5" w14:textId="77777777" w:rsidR="00444626" w:rsidRPr="00444626" w:rsidRDefault="00444626" w:rsidP="00444626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Construye un simulador dinámico en GeoGebra usando deslizadores y comandos complejos para comparar escenarios financieros.</w:t>
            </w:r>
          </w:p>
        </w:tc>
        <w:tc>
          <w:tcPr>
            <w:tcW w:w="0" w:type="auto"/>
            <w:hideMark/>
          </w:tcPr>
          <w:p w14:paraId="591E24A8" w14:textId="77777777" w:rsidR="00444626" w:rsidRPr="00444626" w:rsidRDefault="00444626" w:rsidP="00444626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Utiliza GeoGebra para graficar las funciones de interés simple y compuesto de manera estática.</w:t>
            </w:r>
          </w:p>
        </w:tc>
        <w:tc>
          <w:tcPr>
            <w:tcW w:w="0" w:type="auto"/>
            <w:hideMark/>
          </w:tcPr>
          <w:p w14:paraId="747119BE" w14:textId="77777777" w:rsidR="00444626" w:rsidRPr="00444626" w:rsidRDefault="00444626" w:rsidP="00444626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Requiere asistencia constante para ingresar los comandos básicos en el software matemático.</w:t>
            </w:r>
          </w:p>
        </w:tc>
        <w:tc>
          <w:tcPr>
            <w:tcW w:w="0" w:type="auto"/>
            <w:hideMark/>
          </w:tcPr>
          <w:p w14:paraId="31F590A0" w14:textId="77777777" w:rsidR="00444626" w:rsidRPr="00444626" w:rsidRDefault="00444626" w:rsidP="00444626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No utiliza herramientas tecnológicas para la resolución o visualización del problema.</w:t>
            </w:r>
          </w:p>
        </w:tc>
      </w:tr>
      <w:tr w:rsidR="00444626" w:rsidRPr="00444626" w14:paraId="7E031C01" w14:textId="77777777" w:rsidTr="00606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B826C8" w14:textId="77777777" w:rsidR="00444626" w:rsidRPr="00444626" w:rsidRDefault="00444626" w:rsidP="00444626">
            <w:pPr>
              <w:spacing w:line="330" w:lineRule="atLeast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Style w:val="Textoennegrita"/>
                <w:rFonts w:ascii="Roboto" w:eastAsia="Times New Roman" w:hAnsi="Roboto"/>
                <w:color w:val="000000" w:themeColor="text1"/>
                <w:sz w:val="21"/>
                <w:szCs w:val="21"/>
              </w:rPr>
              <w:t>Argumentación y Toma de Decisiones (Bloom: Evaluar)</w:t>
            </w:r>
          </w:p>
        </w:tc>
        <w:tc>
          <w:tcPr>
            <w:tcW w:w="0" w:type="auto"/>
            <w:hideMark/>
          </w:tcPr>
          <w:p w14:paraId="70B4C31C" w14:textId="77777777" w:rsidR="00444626" w:rsidRPr="00444626" w:rsidRDefault="00444626" w:rsidP="00444626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Justifica la elección de una tasa basándose en el punto de intersección de las gráficas y el impacto del tiempo en la deuda.</w:t>
            </w:r>
          </w:p>
        </w:tc>
        <w:tc>
          <w:tcPr>
            <w:tcW w:w="0" w:type="auto"/>
            <w:hideMark/>
          </w:tcPr>
          <w:p w14:paraId="61ADFE0F" w14:textId="77777777" w:rsidR="00444626" w:rsidRPr="00444626" w:rsidRDefault="00444626" w:rsidP="00444626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Elige una opción financiera basándose en los resultados numéricos, pero su argumentación es limitada.</w:t>
            </w:r>
          </w:p>
        </w:tc>
        <w:tc>
          <w:tcPr>
            <w:tcW w:w="0" w:type="auto"/>
            <w:hideMark/>
          </w:tcPr>
          <w:p w14:paraId="6AF86D13" w14:textId="77777777" w:rsidR="00444626" w:rsidRPr="00444626" w:rsidRDefault="00444626" w:rsidP="00444626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Elige una opción basándose en la intuición o datos incompletos sin usar el gráfico como sustento.</w:t>
            </w:r>
          </w:p>
        </w:tc>
        <w:tc>
          <w:tcPr>
            <w:tcW w:w="0" w:type="auto"/>
            <w:hideMark/>
          </w:tcPr>
          <w:p w14:paraId="577D53C2" w14:textId="77777777" w:rsidR="00444626" w:rsidRPr="00444626" w:rsidRDefault="00444626" w:rsidP="00444626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No logra justificar cuál es la mejor opción financiera para el caso propuesto.</w:t>
            </w:r>
          </w:p>
        </w:tc>
      </w:tr>
      <w:tr w:rsidR="00444626" w:rsidRPr="00444626" w14:paraId="6501F41B" w14:textId="77777777" w:rsidTr="00606CC6">
        <w:trPr>
          <w:trHeight w:val="1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564D18" w14:textId="77777777" w:rsidR="00444626" w:rsidRPr="00444626" w:rsidRDefault="00444626" w:rsidP="00444626">
            <w:pPr>
              <w:spacing w:line="330" w:lineRule="atLeast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Style w:val="Textoennegrita"/>
                <w:rFonts w:ascii="Roboto" w:eastAsia="Times New Roman" w:hAnsi="Roboto"/>
                <w:color w:val="000000" w:themeColor="text1"/>
                <w:sz w:val="21"/>
                <w:szCs w:val="21"/>
              </w:rPr>
              <w:t>Enfoque Humanista y Ético (H - STEAM)</w:t>
            </w:r>
          </w:p>
        </w:tc>
        <w:tc>
          <w:tcPr>
            <w:tcW w:w="0" w:type="auto"/>
            <w:hideMark/>
          </w:tcPr>
          <w:p w14:paraId="01D87FF1" w14:textId="77777777" w:rsidR="00444626" w:rsidRPr="00444626" w:rsidRDefault="00444626" w:rsidP="00444626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Reflexiona críticamente sobre el impacto del interés compuesto en la salud mental y la economía familiar de su comunidad.</w:t>
            </w:r>
          </w:p>
        </w:tc>
        <w:tc>
          <w:tcPr>
            <w:tcW w:w="0" w:type="auto"/>
            <w:hideMark/>
          </w:tcPr>
          <w:p w14:paraId="69B0FB71" w14:textId="77777777" w:rsidR="00444626" w:rsidRPr="00444626" w:rsidRDefault="00444626" w:rsidP="00444626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Menciona la importancia de la educación financiera, pero no profundiza en el impacto social o ético del endeudamiento.</w:t>
            </w:r>
          </w:p>
        </w:tc>
        <w:tc>
          <w:tcPr>
            <w:tcW w:w="0" w:type="auto"/>
            <w:hideMark/>
          </w:tcPr>
          <w:p w14:paraId="45AB156A" w14:textId="77777777" w:rsidR="00444626" w:rsidRPr="00444626" w:rsidRDefault="00444626" w:rsidP="00444626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Identifica que las deudas son un problema, pero no las vincula con el modelo matemático estudiado.</w:t>
            </w:r>
          </w:p>
        </w:tc>
        <w:tc>
          <w:tcPr>
            <w:tcW w:w="0" w:type="auto"/>
            <w:hideMark/>
          </w:tcPr>
          <w:p w14:paraId="4F615B8C" w14:textId="77777777" w:rsidR="00444626" w:rsidRPr="00444626" w:rsidRDefault="00444626" w:rsidP="00444626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</w:pPr>
            <w:r w:rsidRPr="00444626">
              <w:rPr>
                <w:rFonts w:ascii="Roboto" w:eastAsia="Times New Roman" w:hAnsi="Roboto"/>
                <w:color w:val="000000" w:themeColor="text1"/>
                <w:sz w:val="21"/>
                <w:szCs w:val="21"/>
              </w:rPr>
              <w:t>No muestra interés por las implicancias éticas o sociales del sistema financiero.</w:t>
            </w:r>
          </w:p>
        </w:tc>
      </w:tr>
    </w:tbl>
    <w:p w14:paraId="38125AE4" w14:textId="77777777" w:rsidR="00444626" w:rsidRDefault="00444626">
      <w:pPr>
        <w:rPr>
          <w:color w:val="000000" w:themeColor="text1"/>
        </w:rPr>
      </w:pPr>
    </w:p>
    <w:p w14:paraId="488FFFCC" w14:textId="77777777" w:rsidR="00606CC6" w:rsidRDefault="00606CC6">
      <w:pPr>
        <w:rPr>
          <w:color w:val="000000" w:themeColor="text1"/>
        </w:rPr>
      </w:pPr>
    </w:p>
    <w:p w14:paraId="11613F0D" w14:textId="136F4F98" w:rsidR="00606CC6" w:rsidRPr="00606CC6" w:rsidRDefault="00606CC6" w:rsidP="00606CC6">
      <w:pPr>
        <w:pStyle w:val="Prrafodelista"/>
        <w:numPr>
          <w:ilvl w:val="0"/>
          <w:numId w:val="19"/>
        </w:numPr>
        <w:pBdr>
          <w:bottom w:val="single" w:sz="14" w:space="4" w:color="3B9BD4"/>
        </w:pBdr>
        <w:spacing w:before="280" w:after="100"/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</w:pPr>
      <w:r w:rsidRPr="00606CC6">
        <w:rPr>
          <w:rFonts w:ascii="Arial" w:eastAsia="Times New Roman" w:hAnsi="Arial" w:cs="Arial"/>
          <w:b/>
          <w:bCs/>
          <w:color w:val="0A0A0A"/>
          <w:sz w:val="24"/>
          <w:szCs w:val="24"/>
          <w:lang w:val="es-PE" w:eastAsia="es-PE"/>
        </w:rPr>
        <w:t>MATERIALES Y RECURSOS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1"/>
        <w:gridCol w:w="4841"/>
      </w:tblGrid>
      <w:tr w:rsidR="00606CC6" w14:paraId="3EF26CF2" w14:textId="77777777" w:rsidTr="00606CC6">
        <w:trPr>
          <w:trHeight w:val="381"/>
        </w:trPr>
        <w:tc>
          <w:tcPr>
            <w:tcW w:w="4841" w:type="dxa"/>
            <w:tcBorders>
              <w:top w:val="single" w:sz="8" w:space="0" w:color="2563A8"/>
              <w:left w:val="single" w:sz="8" w:space="0" w:color="2563A8"/>
              <w:bottom w:val="single" w:sz="8" w:space="0" w:color="2563A8"/>
              <w:right w:val="single" w:sz="8" w:space="0" w:color="2563A8"/>
            </w:tcBorders>
            <w:shd w:val="clear" w:color="auto" w:fill="475569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ABC80F4" w14:textId="77777777" w:rsidR="00606CC6" w:rsidRDefault="00606CC6" w:rsidP="005C6040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Recursos físicos</w:t>
            </w:r>
          </w:p>
        </w:tc>
        <w:tc>
          <w:tcPr>
            <w:tcW w:w="4841" w:type="dxa"/>
            <w:tcBorders>
              <w:top w:val="single" w:sz="8" w:space="0" w:color="2563A8"/>
              <w:left w:val="single" w:sz="8" w:space="0" w:color="2563A8"/>
              <w:bottom w:val="single" w:sz="8" w:space="0" w:color="2563A8"/>
              <w:right w:val="single" w:sz="8" w:space="0" w:color="2563A8"/>
            </w:tcBorders>
            <w:shd w:val="clear" w:color="auto" w:fill="475569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CAC096E" w14:textId="77777777" w:rsidR="00606CC6" w:rsidRDefault="00606CC6" w:rsidP="005C6040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Recursos digitales / tecnológicos</w:t>
            </w:r>
          </w:p>
        </w:tc>
      </w:tr>
      <w:tr w:rsidR="00606CC6" w14:paraId="58BA8A9D" w14:textId="77777777" w:rsidTr="00606CC6">
        <w:trPr>
          <w:trHeight w:val="2191"/>
        </w:trPr>
        <w:tc>
          <w:tcPr>
            <w:tcW w:w="484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F1F5F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4A4B4A" w14:textId="77777777" w:rsidR="00606CC6" w:rsidRDefault="00606CC6" w:rsidP="00606CC6">
            <w:pPr>
              <w:pStyle w:val="Prrafodelista"/>
              <w:numPr>
                <w:ilvl w:val="0"/>
                <w:numId w:val="18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Fichas de trabajo 1, 2, 3 y 4 (impresas o proyectadas)</w:t>
            </w:r>
          </w:p>
          <w:p w14:paraId="3E374BBF" w14:textId="77777777" w:rsidR="00606CC6" w:rsidRDefault="00606CC6" w:rsidP="00606CC6">
            <w:pPr>
              <w:pStyle w:val="Prrafodelista"/>
              <w:numPr>
                <w:ilvl w:val="0"/>
                <w:numId w:val="18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Papelotes, plumones de colores y cinta adhesiva</w:t>
            </w:r>
          </w:p>
          <w:p w14:paraId="6A61AD95" w14:textId="77777777" w:rsidR="00606CC6" w:rsidRDefault="00606CC6" w:rsidP="00606CC6">
            <w:pPr>
              <w:pStyle w:val="Prrafodelista"/>
              <w:numPr>
                <w:ilvl w:val="0"/>
                <w:numId w:val="18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Post-its de colores para la galería</w:t>
            </w:r>
          </w:p>
          <w:p w14:paraId="404D2D1B" w14:textId="2193A8E2" w:rsidR="00606CC6" w:rsidRDefault="00606CC6" w:rsidP="00606CC6">
            <w:pPr>
              <w:pStyle w:val="Prrafodelista"/>
              <w:numPr>
                <w:ilvl w:val="0"/>
                <w:numId w:val="18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Texto base sobre </w:t>
            </w:r>
            <w:r w:rsidR="00EB7D1A">
              <w:rPr>
                <w:rFonts w:ascii="Arial" w:eastAsia="Arial" w:hAnsi="Arial" w:cs="Arial"/>
                <w:sz w:val="20"/>
                <w:szCs w:val="20"/>
              </w:rPr>
              <w:t>Interes simple y Compuesto</w:t>
            </w:r>
          </w:p>
          <w:p w14:paraId="6BC847F0" w14:textId="77777777" w:rsidR="00606CC6" w:rsidRDefault="00606CC6" w:rsidP="00606CC6">
            <w:pPr>
              <w:pStyle w:val="Prrafodelista"/>
              <w:numPr>
                <w:ilvl w:val="0"/>
                <w:numId w:val="18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Rúbrica de evaluación impresa</w:t>
            </w:r>
          </w:p>
        </w:tc>
        <w:tc>
          <w:tcPr>
            <w:tcW w:w="4841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BEAF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7CA7F0" w14:textId="77777777" w:rsidR="00606CC6" w:rsidRDefault="00606CC6" w:rsidP="00606CC6">
            <w:pPr>
              <w:pStyle w:val="Prrafodelista"/>
              <w:numPr>
                <w:ilvl w:val="0"/>
                <w:numId w:val="18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Proyector o smart TV</w:t>
            </w:r>
          </w:p>
          <w:p w14:paraId="6821189F" w14:textId="2D26A00A" w:rsidR="00606CC6" w:rsidRDefault="00606CC6" w:rsidP="00606CC6">
            <w:pPr>
              <w:pStyle w:val="Prrafodelista"/>
              <w:numPr>
                <w:ilvl w:val="0"/>
                <w:numId w:val="18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GEOGEBRA</w:t>
            </w:r>
          </w:p>
        </w:tc>
      </w:tr>
    </w:tbl>
    <w:p w14:paraId="7664BADA" w14:textId="77777777" w:rsidR="00606CC6" w:rsidRPr="00444626" w:rsidRDefault="00606CC6">
      <w:pPr>
        <w:rPr>
          <w:color w:val="000000" w:themeColor="text1"/>
        </w:rPr>
      </w:pPr>
    </w:p>
    <w:sectPr w:rsidR="00606CC6" w:rsidRPr="004446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9A1A2A"/>
    <w:multiLevelType w:val="multilevel"/>
    <w:tmpl w:val="E4D0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1A02DD"/>
    <w:multiLevelType w:val="multilevel"/>
    <w:tmpl w:val="FECC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BA2235"/>
    <w:multiLevelType w:val="hybridMultilevel"/>
    <w:tmpl w:val="EA1AAFC4"/>
    <w:lvl w:ilvl="0" w:tplc="66ECD98A">
      <w:start w:val="1"/>
      <w:numFmt w:val="bullet"/>
      <w:lvlText w:val="•"/>
      <w:lvlJc w:val="left"/>
      <w:pPr>
        <w:ind w:left="580" w:hanging="280"/>
      </w:pPr>
    </w:lvl>
    <w:lvl w:ilvl="1" w:tplc="19B0CF34">
      <w:numFmt w:val="decimal"/>
      <w:lvlText w:val=""/>
      <w:lvlJc w:val="left"/>
    </w:lvl>
    <w:lvl w:ilvl="2" w:tplc="8D1605FE">
      <w:numFmt w:val="decimal"/>
      <w:lvlText w:val=""/>
      <w:lvlJc w:val="left"/>
    </w:lvl>
    <w:lvl w:ilvl="3" w:tplc="2E9204AE">
      <w:numFmt w:val="decimal"/>
      <w:lvlText w:val=""/>
      <w:lvlJc w:val="left"/>
    </w:lvl>
    <w:lvl w:ilvl="4" w:tplc="D1206DC8">
      <w:numFmt w:val="decimal"/>
      <w:lvlText w:val=""/>
      <w:lvlJc w:val="left"/>
    </w:lvl>
    <w:lvl w:ilvl="5" w:tplc="31AABCCA">
      <w:numFmt w:val="decimal"/>
      <w:lvlText w:val=""/>
      <w:lvlJc w:val="left"/>
    </w:lvl>
    <w:lvl w:ilvl="6" w:tplc="4A7281AE">
      <w:numFmt w:val="decimal"/>
      <w:lvlText w:val=""/>
      <w:lvlJc w:val="left"/>
    </w:lvl>
    <w:lvl w:ilvl="7" w:tplc="5EB26496">
      <w:numFmt w:val="decimal"/>
      <w:lvlText w:val=""/>
      <w:lvlJc w:val="left"/>
    </w:lvl>
    <w:lvl w:ilvl="8" w:tplc="378A0CCA">
      <w:numFmt w:val="decimal"/>
      <w:lvlText w:val=""/>
      <w:lvlJc w:val="left"/>
    </w:lvl>
  </w:abstractNum>
  <w:abstractNum w:abstractNumId="12" w15:restartNumberingAfterBreak="0">
    <w:nsid w:val="3A97610B"/>
    <w:multiLevelType w:val="multilevel"/>
    <w:tmpl w:val="7FAC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75230A"/>
    <w:multiLevelType w:val="hybridMultilevel"/>
    <w:tmpl w:val="760626D0"/>
    <w:lvl w:ilvl="0" w:tplc="B0589E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25DC2"/>
    <w:multiLevelType w:val="multilevel"/>
    <w:tmpl w:val="5A66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152CA"/>
    <w:multiLevelType w:val="multilevel"/>
    <w:tmpl w:val="B580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513BDD"/>
    <w:multiLevelType w:val="multilevel"/>
    <w:tmpl w:val="ADA2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D83CFF"/>
    <w:multiLevelType w:val="multilevel"/>
    <w:tmpl w:val="6A1AD32A"/>
    <w:lvl w:ilvl="0">
      <w:start w:val="1"/>
      <w:numFmt w:val="upperRoman"/>
      <w:lvlText w:val="%1."/>
      <w:lvlJc w:val="right"/>
      <w:pPr>
        <w:ind w:left="-131" w:hanging="720"/>
      </w:pPr>
      <w:rPr>
        <w:color w:val="0D0D0D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4"/>
  </w:num>
  <w:num w:numId="12">
    <w:abstractNumId w:val="9"/>
  </w:num>
  <w:num w:numId="13">
    <w:abstractNumId w:val="9"/>
    <w:lvlOverride w:ilvl="0"/>
  </w:num>
  <w:num w:numId="14">
    <w:abstractNumId w:val="15"/>
  </w:num>
  <w:num w:numId="15">
    <w:abstractNumId w:val="12"/>
  </w:num>
  <w:num w:numId="16">
    <w:abstractNumId w:val="10"/>
  </w:num>
  <w:num w:numId="17">
    <w:abstractNumId w:val="17"/>
  </w:num>
  <w:num w:numId="18">
    <w:abstractNumId w:val="11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0323"/>
    <w:rsid w:val="0029639D"/>
    <w:rsid w:val="00326F90"/>
    <w:rsid w:val="00444626"/>
    <w:rsid w:val="00606CC6"/>
    <w:rsid w:val="00707900"/>
    <w:rsid w:val="008D3808"/>
    <w:rsid w:val="00A4358F"/>
    <w:rsid w:val="00A67E11"/>
    <w:rsid w:val="00A74DA1"/>
    <w:rsid w:val="00AA1D8D"/>
    <w:rsid w:val="00AB5129"/>
    <w:rsid w:val="00B47730"/>
    <w:rsid w:val="00CB0664"/>
    <w:rsid w:val="00CD6ED3"/>
    <w:rsid w:val="00D03F4A"/>
    <w:rsid w:val="00DA168F"/>
    <w:rsid w:val="00EB7D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8E9891A"/>
  <w14:defaultImageDpi w14:val="300"/>
  <w15:docId w15:val="{58138E74-821D-49E4-B9FA-7C384FE9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286pc">
    <w:name w:val="t286pc"/>
    <w:basedOn w:val="Fuentedeprrafopredeter"/>
    <w:rsid w:val="00707900"/>
  </w:style>
  <w:style w:type="character" w:customStyle="1" w:styleId="dtet0b">
    <w:name w:val="dtet0b"/>
    <w:basedOn w:val="Fuentedeprrafopredeter"/>
    <w:rsid w:val="00707900"/>
  </w:style>
  <w:style w:type="table" w:styleId="Tablaconcuadrcula2-nfasis1">
    <w:name w:val="Grid Table 2 Accent 1"/>
    <w:basedOn w:val="Tablanormal"/>
    <w:uiPriority w:val="47"/>
    <w:rsid w:val="008D3808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D38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7concolores-nfasis3">
    <w:name w:val="Grid Table 7 Colorful Accent 3"/>
    <w:basedOn w:val="Tablanormal"/>
    <w:uiPriority w:val="52"/>
    <w:rsid w:val="008D38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normal1">
    <w:name w:val="Plain Table 1"/>
    <w:basedOn w:val="Tablanormal"/>
    <w:uiPriority w:val="99"/>
    <w:rsid w:val="008D38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99"/>
    <w:rsid w:val="008D38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1">
    <w:name w:val="Grid Table 4 Accent 1"/>
    <w:basedOn w:val="Tablanormal"/>
    <w:uiPriority w:val="49"/>
    <w:rsid w:val="008D380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5oscura-nfasis5">
    <w:name w:val="List Table 5 Dark Accent 5"/>
    <w:basedOn w:val="Tablanormal"/>
    <w:uiPriority w:val="50"/>
    <w:rsid w:val="008D380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D380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5oscura-nfasis3">
    <w:name w:val="Grid Table 5 Dark Accent 3"/>
    <w:basedOn w:val="Tablanormal"/>
    <w:uiPriority w:val="50"/>
    <w:rsid w:val="008D38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06C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64A2EA-4DE2-42E0-88D3-B06071C4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971</Words>
  <Characters>5342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MAGRIT</cp:lastModifiedBy>
  <cp:revision>6</cp:revision>
  <dcterms:created xsi:type="dcterms:W3CDTF">2026-04-14T02:15:00Z</dcterms:created>
  <dcterms:modified xsi:type="dcterms:W3CDTF">2026-04-15T13:52:00Z</dcterms:modified>
  <cp:category/>
</cp:coreProperties>
</file>