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ED09" w14:textId="77777777" w:rsidR="005D47EF" w:rsidRDefault="00000000">
      <w:pPr>
        <w:spacing w:after="60"/>
        <w:jc w:val="center"/>
      </w:pPr>
      <w:r>
        <w:rPr>
          <w:b/>
          <w:bCs/>
          <w:color w:val="1F4E79"/>
          <w:sz w:val="22"/>
          <w:szCs w:val="22"/>
        </w:rPr>
        <w:t>INSTITUCIÓN EDUCATIVA "JOSÉ CARLOS MARIÁTEGUI"</w:t>
      </w:r>
    </w:p>
    <w:p w14:paraId="524C69DB" w14:textId="77777777" w:rsidR="005D47EF" w:rsidRDefault="00000000">
      <w:pPr>
        <w:spacing w:after="60"/>
        <w:jc w:val="center"/>
      </w:pPr>
      <w:r>
        <w:rPr>
          <w:color w:val="444444"/>
        </w:rPr>
        <w:t xml:space="preserve">UGEL 01 – </w:t>
      </w:r>
      <w:proofErr w:type="spellStart"/>
      <w:r>
        <w:rPr>
          <w:color w:val="444444"/>
        </w:rPr>
        <w:t>VMT</w:t>
      </w:r>
      <w:proofErr w:type="spellEnd"/>
      <w:r>
        <w:rPr>
          <w:color w:val="444444"/>
        </w:rPr>
        <w:t xml:space="preserve"> / </w:t>
      </w:r>
      <w:proofErr w:type="spellStart"/>
      <w:proofErr w:type="gramStart"/>
      <w:r>
        <w:rPr>
          <w:color w:val="444444"/>
        </w:rPr>
        <w:t>SJM</w:t>
      </w:r>
      <w:proofErr w:type="spellEnd"/>
      <w:r>
        <w:rPr>
          <w:color w:val="444444"/>
        </w:rPr>
        <w:t xml:space="preserve">  |</w:t>
      </w:r>
      <w:proofErr w:type="gramEnd"/>
      <w:r>
        <w:rPr>
          <w:color w:val="444444"/>
        </w:rPr>
        <w:t xml:space="preserve">  Educación para el Trabajo – Computación e Informática</w:t>
      </w:r>
    </w:p>
    <w:p w14:paraId="5885CC80" w14:textId="77777777" w:rsidR="005D47EF" w:rsidRDefault="00000000">
      <w:pPr>
        <w:pBdr>
          <w:bottom w:val="single" w:sz="8" w:space="2" w:color="1F4E79"/>
        </w:pBdr>
        <w:spacing w:after="160"/>
        <w:jc w:val="center"/>
      </w:pPr>
      <w:r>
        <w:rPr>
          <w:b/>
          <w:bCs/>
          <w:color w:val="1F4E79"/>
          <w:sz w:val="28"/>
          <w:szCs w:val="28"/>
        </w:rPr>
        <w:t>UNIDAD DIDÁCTICA – EDUCACIÓN FINANCIERA</w:t>
      </w:r>
    </w:p>
    <w:p w14:paraId="20033174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I.  DATOS GENERALES</w:t>
      </w:r>
    </w:p>
    <w:p w14:paraId="358CF8A5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98"/>
        <w:gridCol w:w="3962"/>
      </w:tblGrid>
      <w:tr w:rsidR="005D47EF" w14:paraId="3380BCC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560" w:type="dxa"/>
          <w:cantSplit/>
        </w:trPr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C2BB30C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DATOS GENERALES</w:t>
            </w:r>
          </w:p>
        </w:tc>
      </w:tr>
      <w:tr w:rsidR="005D47EF" w14:paraId="205109D0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D7345F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Institución Educativa: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7011A0C" w14:textId="77777777" w:rsidR="005D47EF" w:rsidRDefault="00000000">
            <w:r>
              <w:rPr>
                <w:color w:val="000000"/>
                <w:sz w:val="18"/>
                <w:szCs w:val="18"/>
              </w:rPr>
              <w:t xml:space="preserve">I.E. "José Carlos Mariátegui" – UGEL 01 – </w:t>
            </w:r>
            <w:proofErr w:type="spellStart"/>
            <w:r>
              <w:rPr>
                <w:color w:val="000000"/>
                <w:sz w:val="18"/>
                <w:szCs w:val="18"/>
              </w:rPr>
              <w:t>VMT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color w:val="000000"/>
                <w:sz w:val="18"/>
                <w:szCs w:val="18"/>
              </w:rPr>
              <w:t>SJM</w:t>
            </w:r>
            <w:proofErr w:type="spellEnd"/>
          </w:p>
        </w:tc>
      </w:tr>
      <w:tr w:rsidR="005D47EF" w14:paraId="2F7765AB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F24707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Grado y secciones: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9BC8E8" w14:textId="77777777" w:rsidR="005D47EF" w:rsidRDefault="00000000">
            <w:r>
              <w:rPr>
                <w:color w:val="000000"/>
                <w:sz w:val="18"/>
                <w:szCs w:val="18"/>
              </w:rPr>
              <w:t>5.° A, B, E – Secundaria</w:t>
            </w:r>
          </w:p>
        </w:tc>
      </w:tr>
      <w:tr w:rsidR="005D47EF" w14:paraId="1E56B79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840E7E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Área: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2CA22E" w14:textId="77777777" w:rsidR="005D47EF" w:rsidRDefault="00000000">
            <w:r>
              <w:rPr>
                <w:color w:val="000000"/>
                <w:sz w:val="18"/>
                <w:szCs w:val="18"/>
              </w:rPr>
              <w:t>Educación para el Trabajo – Computación e Informática</w:t>
            </w:r>
          </w:p>
        </w:tc>
      </w:tr>
      <w:tr w:rsidR="005D47EF" w14:paraId="30F37C31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CD356D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Docente: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E878B2F" w14:textId="77777777" w:rsidR="005D47EF" w:rsidRDefault="00000000">
            <w:r>
              <w:rPr>
                <w:color w:val="000000"/>
                <w:sz w:val="18"/>
                <w:szCs w:val="18"/>
              </w:rPr>
              <w:t>Gianfranco José Ayllón Espinoza</w:t>
            </w:r>
          </w:p>
        </w:tc>
      </w:tr>
      <w:tr w:rsidR="005D47EF" w14:paraId="5DB6EAC2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7F02FDB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Jefe de Taller: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468A60C" w14:textId="77777777" w:rsidR="005D47EF" w:rsidRDefault="00000000">
            <w:r>
              <w:rPr>
                <w:color w:val="000000"/>
                <w:sz w:val="18"/>
                <w:szCs w:val="18"/>
              </w:rPr>
              <w:t xml:space="preserve">Pedro Grados </w:t>
            </w:r>
            <w:proofErr w:type="spellStart"/>
            <w:r>
              <w:rPr>
                <w:color w:val="000000"/>
                <w:sz w:val="18"/>
                <w:szCs w:val="18"/>
              </w:rPr>
              <w:t>Pairazamán</w:t>
            </w:r>
            <w:proofErr w:type="spellEnd"/>
          </w:p>
        </w:tc>
      </w:tr>
      <w:tr w:rsidR="005D47EF" w14:paraId="24015F0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58EA7E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Título de la Unidad: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728D1B1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"Gestiono mis finanzas con inteligencia digital: decisiones que transforman mi futuro"</w:t>
            </w:r>
          </w:p>
        </w:tc>
      </w:tr>
      <w:tr w:rsidR="005D47EF" w14:paraId="6762BDC3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A830D7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Duración: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668E02" w14:textId="18DADB9B" w:rsidR="005D47EF" w:rsidRDefault="00000000">
            <w:r>
              <w:rPr>
                <w:color w:val="000000"/>
                <w:sz w:val="18"/>
                <w:szCs w:val="18"/>
              </w:rPr>
              <w:t xml:space="preserve">4 semanas </w:t>
            </w:r>
          </w:p>
        </w:tc>
      </w:tr>
      <w:tr w:rsidR="005D47EF" w14:paraId="6AB435AD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16D647" w14:textId="77777777" w:rsidR="005D47EF" w:rsidRDefault="00000000">
            <w:r>
              <w:rPr>
                <w:b/>
                <w:bCs/>
                <w:color w:val="000000"/>
                <w:sz w:val="18"/>
                <w:szCs w:val="18"/>
              </w:rPr>
              <w:t>Periodo:</w:t>
            </w:r>
          </w:p>
        </w:tc>
        <w:tc>
          <w:tcPr>
            <w:tcW w:w="6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2745F9" w14:textId="77777777" w:rsidR="005D47EF" w:rsidRDefault="00000000">
            <w:r>
              <w:rPr>
                <w:color w:val="000000"/>
                <w:sz w:val="18"/>
                <w:szCs w:val="18"/>
              </w:rPr>
              <w:t>Unidad II – 2026</w:t>
            </w:r>
          </w:p>
        </w:tc>
      </w:tr>
    </w:tbl>
    <w:p w14:paraId="1E7C0DFC" w14:textId="77777777" w:rsidR="005D47EF" w:rsidRDefault="005D47EF">
      <w:pPr>
        <w:spacing w:before="160"/>
      </w:pPr>
    </w:p>
    <w:p w14:paraId="183131C0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II.  ORGANIZACIÓN DE SESIONES</w:t>
      </w:r>
    </w:p>
    <w:p w14:paraId="324E44E1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1"/>
        <w:gridCol w:w="532"/>
        <w:gridCol w:w="1591"/>
        <w:gridCol w:w="2907"/>
        <w:gridCol w:w="2338"/>
        <w:gridCol w:w="931"/>
      </w:tblGrid>
      <w:tr w:rsidR="005D47EF" w14:paraId="488E84E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FB53311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SEMANA</w:t>
            </w:r>
          </w:p>
        </w:tc>
        <w:tc>
          <w:tcPr>
            <w:tcW w:w="5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751061" w14:textId="77777777" w:rsidR="005D47EF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18"/>
                <w:szCs w:val="18"/>
              </w:rPr>
              <w:t>N.°</w:t>
            </w:r>
            <w:proofErr w:type="spellEnd"/>
          </w:p>
        </w:tc>
        <w:tc>
          <w:tcPr>
            <w:tcW w:w="1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7024728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TIPO</w:t>
            </w:r>
          </w:p>
        </w:tc>
        <w:tc>
          <w:tcPr>
            <w:tcW w:w="3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70B548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TÍTULO DE LA SESIÓN</w:t>
            </w:r>
          </w:p>
        </w:tc>
        <w:tc>
          <w:tcPr>
            <w:tcW w:w="24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E74647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COMPETENCIA / CAPACIDAD</w:t>
            </w:r>
          </w:p>
        </w:tc>
        <w:tc>
          <w:tcPr>
            <w:tcW w:w="7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7FD155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HORAS</w:t>
            </w:r>
          </w:p>
        </w:tc>
      </w:tr>
      <w:tr w:rsidR="005D47EF" w14:paraId="3B87FC4F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8DF973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Semana 1</w:t>
            </w:r>
          </w:p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A76E98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S1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D4A916F" w14:textId="77777777" w:rsidR="005D47EF" w:rsidRDefault="00000000">
            <w:pPr>
              <w:jc w:val="center"/>
            </w:pPr>
            <w:r>
              <w:rPr>
                <w:color w:val="375623"/>
                <w:sz w:val="18"/>
                <w:szCs w:val="18"/>
              </w:rPr>
              <w:t>Técnica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BA55D2" w14:textId="77777777" w:rsidR="005D47EF" w:rsidRDefault="00000000">
            <w:r>
              <w:rPr>
                <w:color w:val="000000"/>
                <w:sz w:val="18"/>
                <w:szCs w:val="18"/>
              </w:rPr>
              <w:t>Identificamos conceptos financieros y herramientas digitales de gestión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77B34EC" w14:textId="77777777" w:rsidR="005D47EF" w:rsidRDefault="00000000">
            <w:r>
              <w:rPr>
                <w:color w:val="000000"/>
                <w:sz w:val="18"/>
                <w:szCs w:val="18"/>
              </w:rPr>
              <w:t>Gestiona procesos de producción de bienes y servicios / Ejecuta procesos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CAA478E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D47EF" w14:paraId="0928406B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E747DA" w14:textId="77777777" w:rsidR="005D47EF" w:rsidRDefault="005D47EF"/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5BC5847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S2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936CCA" w14:textId="77777777" w:rsidR="005D47EF" w:rsidRDefault="00000000">
            <w:pPr>
              <w:jc w:val="center"/>
            </w:pPr>
            <w:r>
              <w:rPr>
                <w:color w:val="7030A0"/>
                <w:sz w:val="18"/>
                <w:szCs w:val="18"/>
              </w:rPr>
              <w:t>Emprendimiento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C168C8" w14:textId="77777777" w:rsidR="005D47EF" w:rsidRDefault="00000000">
            <w:r>
              <w:rPr>
                <w:color w:val="000000"/>
                <w:sz w:val="18"/>
                <w:szCs w:val="18"/>
              </w:rPr>
              <w:t>Elaboramos nuestro presupuesto personal aplicando el método 50/30/20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DDB3F9" w14:textId="77777777" w:rsidR="005D47EF" w:rsidRDefault="00000000">
            <w:r>
              <w:rPr>
                <w:color w:val="000000"/>
                <w:sz w:val="18"/>
                <w:szCs w:val="18"/>
              </w:rPr>
              <w:t>Gestiona proyectos de emprendimiento / Aplica habilidades técnicas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D4E1FD7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5D47EF" w14:paraId="70AEBE5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3BFD05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Semana 2</w:t>
            </w:r>
          </w:p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06692D7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S3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1C1CC4" w14:textId="77777777" w:rsidR="005D47EF" w:rsidRDefault="00000000">
            <w:pPr>
              <w:jc w:val="center"/>
            </w:pPr>
            <w:r>
              <w:rPr>
                <w:color w:val="375623"/>
                <w:sz w:val="18"/>
                <w:szCs w:val="18"/>
              </w:rPr>
              <w:t>Técnica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88832B" w14:textId="77777777" w:rsidR="005D47EF" w:rsidRDefault="00000000">
            <w:r>
              <w:rPr>
                <w:color w:val="000000"/>
                <w:sz w:val="18"/>
                <w:szCs w:val="18"/>
              </w:rPr>
              <w:t>Creamos hojas de cálculo para el seguimiento de ingresos y gastos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71CB4AE" w14:textId="77777777" w:rsidR="005D47EF" w:rsidRDefault="00000000">
            <w:r>
              <w:rPr>
                <w:color w:val="000000"/>
                <w:sz w:val="18"/>
                <w:szCs w:val="18"/>
              </w:rPr>
              <w:t>Gestiona procesos de producción de bienes y servicios / Ejecuta procesos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4C498F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D47EF" w14:paraId="03FB5C4D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AC86C03" w14:textId="77777777" w:rsidR="005D47EF" w:rsidRDefault="005D47EF"/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E4A4A6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S4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8D745B" w14:textId="77777777" w:rsidR="005D47EF" w:rsidRDefault="00000000">
            <w:pPr>
              <w:jc w:val="center"/>
            </w:pPr>
            <w:r>
              <w:rPr>
                <w:color w:val="7030A0"/>
                <w:sz w:val="18"/>
                <w:szCs w:val="18"/>
              </w:rPr>
              <w:t>Emprendimiento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B5B13B" w14:textId="77777777" w:rsidR="005D47EF" w:rsidRDefault="00000000">
            <w:r>
              <w:rPr>
                <w:color w:val="000000"/>
                <w:sz w:val="18"/>
                <w:szCs w:val="18"/>
              </w:rPr>
              <w:t>Analizamos el ahorro, la inversión y el crédito responsable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55D0D08" w14:textId="77777777" w:rsidR="005D47EF" w:rsidRDefault="00000000">
            <w:r>
              <w:rPr>
                <w:color w:val="000000"/>
                <w:sz w:val="18"/>
                <w:szCs w:val="18"/>
              </w:rPr>
              <w:t>Gestiona proyectos de emprendimiento / Trabaja cooperativamente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C9DBA0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5D47EF" w14:paraId="33266683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109AE9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Semana 3</w:t>
            </w:r>
          </w:p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113CB89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S5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F744061" w14:textId="77777777" w:rsidR="005D47EF" w:rsidRDefault="00000000">
            <w:pPr>
              <w:jc w:val="center"/>
            </w:pPr>
            <w:r>
              <w:rPr>
                <w:color w:val="375623"/>
                <w:sz w:val="18"/>
                <w:szCs w:val="18"/>
              </w:rPr>
              <w:t>Técnica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D69B83" w14:textId="77777777" w:rsidR="005D47EF" w:rsidRDefault="00000000">
            <w:r>
              <w:rPr>
                <w:color w:val="000000"/>
                <w:sz w:val="18"/>
                <w:szCs w:val="18"/>
              </w:rPr>
              <w:t>Calculamos costos, precios de venta y margen de ganancia con herramientas digitales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18B4FF" w14:textId="77777777" w:rsidR="005D47EF" w:rsidRDefault="00000000">
            <w:r>
              <w:rPr>
                <w:color w:val="000000"/>
                <w:sz w:val="18"/>
                <w:szCs w:val="18"/>
              </w:rPr>
              <w:t>Gestiona procesos de producción de bienes y servicios / Ejecuta procesos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3E4949F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D47EF" w14:paraId="7B1BCC28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33785C1" w14:textId="77777777" w:rsidR="005D47EF" w:rsidRDefault="005D47EF"/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1338F8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S6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07D6599" w14:textId="77777777" w:rsidR="005D47EF" w:rsidRDefault="00000000">
            <w:pPr>
              <w:jc w:val="center"/>
            </w:pPr>
            <w:r>
              <w:rPr>
                <w:color w:val="7030A0"/>
                <w:sz w:val="18"/>
                <w:szCs w:val="18"/>
              </w:rPr>
              <w:t>Emprendimiento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AF80CF" w14:textId="77777777" w:rsidR="005D47EF" w:rsidRDefault="00000000">
            <w:r>
              <w:rPr>
                <w:color w:val="000000"/>
                <w:sz w:val="18"/>
                <w:szCs w:val="18"/>
              </w:rPr>
              <w:t>Diseñamos el modelo de negocio financiero de nuestra miniempresa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ED8A6B" w14:textId="77777777" w:rsidR="005D47EF" w:rsidRDefault="00000000">
            <w:r>
              <w:rPr>
                <w:color w:val="000000"/>
                <w:sz w:val="18"/>
                <w:szCs w:val="18"/>
              </w:rPr>
              <w:t>Gestiona proyectos de emprendimiento / Evalúa los resultados del proyecto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BE42992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5D47EF" w14:paraId="016B8A01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4742020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lastRenderedPageBreak/>
              <w:t>Semana 4</w:t>
            </w:r>
          </w:p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60166BC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S7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CEFE8F" w14:textId="77777777" w:rsidR="005D47EF" w:rsidRDefault="00000000">
            <w:pPr>
              <w:jc w:val="center"/>
            </w:pPr>
            <w:r>
              <w:rPr>
                <w:color w:val="375623"/>
                <w:sz w:val="18"/>
                <w:szCs w:val="18"/>
              </w:rPr>
              <w:t>Técnica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60879A3" w14:textId="77777777" w:rsidR="005D47EF" w:rsidRDefault="00000000">
            <w:r>
              <w:rPr>
                <w:color w:val="000000"/>
                <w:sz w:val="18"/>
                <w:szCs w:val="18"/>
              </w:rPr>
              <w:t>Exploramos la seguridad en transacciones digitales y pagos en línea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2F12D9" w14:textId="77777777" w:rsidR="005D47EF" w:rsidRDefault="00000000">
            <w:r>
              <w:rPr>
                <w:color w:val="000000"/>
                <w:sz w:val="18"/>
                <w:szCs w:val="18"/>
              </w:rPr>
              <w:t>Gestiona procesos de producción de bienes y servicios / Ejecuta procesos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EF2BDE3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5D47EF" w14:paraId="14F51D60" w14:textId="77777777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59A085B" w14:textId="77777777" w:rsidR="005D47EF" w:rsidRDefault="005D47EF"/>
        </w:tc>
        <w:tc>
          <w:tcPr>
            <w:tcW w:w="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3F432E" w14:textId="77777777" w:rsidR="005D47EF" w:rsidRDefault="00000000">
            <w:pPr>
              <w:jc w:val="center"/>
            </w:pPr>
            <w:proofErr w:type="spellStart"/>
            <w:r>
              <w:rPr>
                <w:color w:val="000000"/>
                <w:sz w:val="18"/>
                <w:szCs w:val="18"/>
              </w:rPr>
              <w:t>S8</w:t>
            </w:r>
            <w:proofErr w:type="spellEnd"/>
          </w:p>
        </w:tc>
        <w:tc>
          <w:tcPr>
            <w:tcW w:w="1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30122EE" w14:textId="77777777" w:rsidR="005D47EF" w:rsidRDefault="00000000">
            <w:pPr>
              <w:jc w:val="center"/>
            </w:pPr>
            <w:r>
              <w:rPr>
                <w:color w:val="7030A0"/>
                <w:sz w:val="18"/>
                <w:szCs w:val="18"/>
              </w:rPr>
              <w:t>Emprendimiento</w:t>
            </w:r>
          </w:p>
        </w:tc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DA5ACC5" w14:textId="77777777" w:rsidR="005D47EF" w:rsidRDefault="00000000">
            <w:r>
              <w:rPr>
                <w:color w:val="000000"/>
                <w:sz w:val="18"/>
                <w:szCs w:val="18"/>
              </w:rPr>
              <w:t>Presentamos nuestro plan financiero del proyecto emprendedor</w:t>
            </w:r>
          </w:p>
        </w:tc>
        <w:tc>
          <w:tcPr>
            <w:tcW w:w="24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E1F722" w14:textId="77777777" w:rsidR="005D47EF" w:rsidRDefault="00000000">
            <w:r>
              <w:rPr>
                <w:color w:val="000000"/>
                <w:sz w:val="18"/>
                <w:szCs w:val="18"/>
              </w:rPr>
              <w:t>Gestiona proyectos de emprendimiento / Evalúa los resultados del proyecto</w:t>
            </w:r>
          </w:p>
        </w:tc>
        <w:tc>
          <w:tcPr>
            <w:tcW w:w="7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2D29D9A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</w:tbl>
    <w:p w14:paraId="1A74AC3E" w14:textId="77777777" w:rsidR="005D47EF" w:rsidRDefault="005D47EF">
      <w:pPr>
        <w:spacing w:before="160"/>
      </w:pPr>
    </w:p>
    <w:p w14:paraId="09007B20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III.  SITUACIÓN SIGNIFICATIVA</w:t>
      </w:r>
    </w:p>
    <w:p w14:paraId="728041BB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5D47EF" w14:paraId="21F850A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C55A11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D668B3C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SITUACIÓN SIGNIFICATIVA</w:t>
            </w:r>
          </w:p>
        </w:tc>
      </w:tr>
      <w:tr w:rsidR="005D47EF" w14:paraId="228B514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55A11"/>
              <w:left w:val="single" w:sz="4" w:space="0" w:color="C55A11"/>
              <w:bottom w:val="single" w:sz="4" w:space="0" w:color="C55A11"/>
              <w:right w:val="single" w:sz="4" w:space="0" w:color="C55A11"/>
            </w:tcBorders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4E3A873B" w14:textId="77777777" w:rsidR="005D47EF" w:rsidRDefault="00000000">
            <w:pPr>
              <w:spacing w:before="60" w:after="100"/>
              <w:jc w:val="both"/>
            </w:pPr>
            <w:r>
              <w:t xml:space="preserve">En la I.E. José Carlos Mariátegui, los estudiantes de </w:t>
            </w:r>
            <w:proofErr w:type="gramStart"/>
            <w:r>
              <w:t>5.°</w:t>
            </w:r>
            <w:proofErr w:type="gramEnd"/>
            <w:r>
              <w:t xml:space="preserve"> A-B-E identifican que muchas familias de su comunidad enfrentan dificultades para administrar sus ingresos: gastos no planificados, deudas innecesarias, ausencia de ahorro y desconocimiento de herramientas digitales para gestionar el dinero. Esta realidad genera estrés económico y limita las oportunidades de desarrollo personal y familiar, afectando especialmente a los jóvenes que están por ingresar al mundo laboral o iniciar un emprendimiento.</w:t>
            </w:r>
          </w:p>
          <w:p w14:paraId="3662D29A" w14:textId="77777777" w:rsidR="005D47EF" w:rsidRDefault="00000000">
            <w:pPr>
              <w:spacing w:before="60" w:after="100"/>
              <w:jc w:val="both"/>
            </w:pPr>
            <w:r>
              <w:t>Ante ello, el Ministerio de Educación impulsa el desarrollo de competencias financieras en los estudiantes como parte de la formación integral, promoviendo el uso responsable del dinero y el emprendimiento sostenible. Por ello, los estudiantes asumen un rol protagónico: analizan su situación económica personal, aprenden a presupuestar, ahorrar e invertir de forma estratégica, y diseñan el plan financiero de su miniempresa utilizando herramientas digitales.</w:t>
            </w:r>
          </w:p>
          <w:p w14:paraId="08363491" w14:textId="77777777" w:rsidR="005D47EF" w:rsidRDefault="00000000">
            <w:pPr>
              <w:spacing w:before="80" w:after="80"/>
              <w:jc w:val="both"/>
            </w:pPr>
            <w:r>
              <w:rPr>
                <w:b/>
                <w:bCs/>
                <w:color w:val="C55A11"/>
              </w:rPr>
              <w:t xml:space="preserve">Reto: </w:t>
            </w:r>
            <w:r>
              <w:rPr>
                <w:b/>
                <w:bCs/>
              </w:rPr>
              <w:t>¿Cómo podemos tomar decisiones financieras inteligentes, usando herramientas digitales, que nos permitan gestionar nuestros recursos personales y diseñar un emprendimiento económicamente viable para mejorar nuestra calidad de vida y la de nuestra comunidad?</w:t>
            </w:r>
          </w:p>
        </w:tc>
      </w:tr>
    </w:tbl>
    <w:p w14:paraId="55B8F564" w14:textId="77777777" w:rsidR="005D47EF" w:rsidRDefault="005D47EF">
      <w:pPr>
        <w:spacing w:before="160"/>
      </w:pPr>
    </w:p>
    <w:p w14:paraId="33AAE1CF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IV.  RELACIÓN DE LOS DESEMPEÑOS, EL ESTÁNDAR DE APRENDIZAJE Y SU ESTRUCTURA INTERNA CORRESPONDIENTE A LAS HABILIDADES TÉCNICAS</w:t>
      </w:r>
    </w:p>
    <w:p w14:paraId="3DA58BEE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4160"/>
        <w:gridCol w:w="2000"/>
      </w:tblGrid>
      <w:tr w:rsidR="005D47EF" w14:paraId="7B7BD88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37562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F5F91D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Desempeños – Habilidades Técnicas</w:t>
            </w:r>
          </w:p>
        </w:tc>
        <w:tc>
          <w:tcPr>
            <w:tcW w:w="4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37562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62843D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Estándar de aprendizaje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375623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B77BC34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Estructura interna del módulo</w:t>
            </w:r>
          </w:p>
        </w:tc>
      </w:tr>
      <w:tr w:rsidR="005D47EF" w14:paraId="6DD4B7FB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92E9CD7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1. Identificar conceptos clave de educación financiera (ingresos, gastos, ahorro, inversión, crédito) y su relación con el bienestar económico personal.</w:t>
            </w:r>
          </w:p>
          <w:p w14:paraId="6C43D03A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2. Utilizar hojas de cálculo y herramientas digitales para registrar, organizar y analizar datos financieros personales y de un emprendimiento.</w:t>
            </w:r>
          </w:p>
          <w:p w14:paraId="00981F09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3. Calcular costos de producción, precio de venta y margen de ganancia aplicando fórmulas en entornos digitales.</w:t>
            </w:r>
          </w:p>
          <w:p w14:paraId="66EB475A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 xml:space="preserve">4. Reconocer medidas de seguridad en operaciones digitales (pagos en línea, billeteras virtuales, banca </w:t>
            </w:r>
            <w:r>
              <w:rPr>
                <w:sz w:val="18"/>
                <w:szCs w:val="18"/>
              </w:rPr>
              <w:lastRenderedPageBreak/>
              <w:t>digital) para proteger la información financiera personal.</w:t>
            </w:r>
          </w:p>
        </w:tc>
        <w:tc>
          <w:tcPr>
            <w:tcW w:w="4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B1D328B" w14:textId="77777777" w:rsidR="005D47EF" w:rsidRDefault="00000000">
            <w:pPr>
              <w:spacing w:before="60" w:after="60"/>
              <w:jc w:val="both"/>
            </w:pPr>
            <w:r>
              <w:rPr>
                <w:sz w:val="18"/>
                <w:szCs w:val="18"/>
              </w:rPr>
              <w:lastRenderedPageBreak/>
              <w:t>Gestiona procesos de producción de bienes o servicios digitales cuando identifica conceptos financieros esenciales, registra y analiza datos económicos mediante hojas de cálculo, calcula la estructura de costos y precios de su emprendimiento, y aplica criterios de seguridad en el manejo de herramientas digitales de pago, demostrando precisión técnica y pensamiento crítico en la toma de decisiones financieras.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A28E48C" w14:textId="77777777" w:rsidR="005D47EF" w:rsidRDefault="00000000">
            <w:pPr>
              <w:jc w:val="center"/>
            </w:pPr>
            <w:r>
              <w:rPr>
                <w:b/>
                <w:bCs/>
                <w:color w:val="375623"/>
                <w:sz w:val="18"/>
                <w:szCs w:val="18"/>
              </w:rPr>
              <w:t>Finanzas personales y emprendimiento digital</w:t>
            </w:r>
          </w:p>
        </w:tc>
      </w:tr>
    </w:tbl>
    <w:p w14:paraId="14A31252" w14:textId="77777777" w:rsidR="005D47EF" w:rsidRDefault="005D47EF">
      <w:pPr>
        <w:spacing w:before="160"/>
      </w:pPr>
    </w:p>
    <w:p w14:paraId="4F028A43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V.  RELACIÓN DE LOS DESEMPEÑOS, EL ESTÁNDAR DE APRENDIZAJE Y SU ESTRUCTURA INTERNA CORRESPONDIENTE A LAS HABILIDADES DE GESTIÓN DE PROYECTOS DE EMPRENDIMIENTO</w:t>
      </w:r>
    </w:p>
    <w:p w14:paraId="2F7F0834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4160"/>
        <w:gridCol w:w="2000"/>
      </w:tblGrid>
      <w:tr w:rsidR="005D47EF" w14:paraId="623B9337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7030A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6A80E4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Desempeños – Gestión de Proyectos de Emprendimiento</w:t>
            </w:r>
          </w:p>
        </w:tc>
        <w:tc>
          <w:tcPr>
            <w:tcW w:w="41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7030A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BDF880B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Estándar de aprendizaje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7030A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972BFFA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Estructura interna del módulo</w:t>
            </w:r>
          </w:p>
        </w:tc>
      </w:tr>
      <w:tr w:rsidR="005D47EF" w14:paraId="1A54E0DF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228B8411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1. Elaborar un presupuesto personal aplicando el método 50/30/20, distinguiendo necesidades, deseos y ahorro, tomando decisiones financieras responsables y fundamentadas.</w:t>
            </w:r>
          </w:p>
          <w:p w14:paraId="5D5646E8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2. Diseñar el plan financiero de la miniempresa determinando la inversión inicial, costos operativos, proyección de ingresos y punto de equilibrio, evaluando su viabilidad económica.</w:t>
            </w:r>
          </w:p>
          <w:p w14:paraId="51EB1E1A" w14:textId="77777777" w:rsidR="005D47EF" w:rsidRDefault="00000000">
            <w:pPr>
              <w:spacing w:before="40" w:after="60"/>
            </w:pPr>
            <w:r>
              <w:rPr>
                <w:sz w:val="18"/>
                <w:szCs w:val="18"/>
              </w:rPr>
              <w:t>3. Trabajar colaborativamente en la revisión y mejora del plan financiero del proyecto, asumiendo roles activos y resolviendo conflictos de forma constructiva.</w:t>
            </w:r>
          </w:p>
        </w:tc>
        <w:tc>
          <w:tcPr>
            <w:tcW w:w="4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3EEB3E5" w14:textId="77777777" w:rsidR="005D47EF" w:rsidRDefault="00000000">
            <w:pPr>
              <w:spacing w:before="60" w:after="60"/>
              <w:jc w:val="both"/>
            </w:pPr>
            <w:r>
              <w:rPr>
                <w:sz w:val="18"/>
                <w:szCs w:val="18"/>
              </w:rPr>
              <w:t xml:space="preserve">Gestiona proyectos de emprendimiento económico o social cuando integra información financiera real de su entorno, elabora presupuestos personales y empresariales fundamentados en criterios de equidad y sostenibilidad, evalúa el equilibrio entre inversión y beneficio, proyecta escenarios financieros, trabaja cooperativamente distribuyendo roles y responsabilidades, e incorpora mejoras </w:t>
            </w:r>
            <w:proofErr w:type="gramStart"/>
            <w:r>
              <w:rPr>
                <w:sz w:val="18"/>
                <w:szCs w:val="18"/>
              </w:rPr>
              <w:t>continuas</w:t>
            </w:r>
            <w:proofErr w:type="gramEnd"/>
            <w:r>
              <w:rPr>
                <w:sz w:val="18"/>
                <w:szCs w:val="18"/>
              </w:rPr>
              <w:t xml:space="preserve"> orientadas a la viabilidad y al impacto positivo en su comunidad.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77839F9" w14:textId="77777777" w:rsidR="005D47EF" w:rsidRDefault="00000000">
            <w:pPr>
              <w:jc w:val="center"/>
            </w:pPr>
            <w:r>
              <w:rPr>
                <w:b/>
                <w:bCs/>
                <w:color w:val="7030A0"/>
                <w:sz w:val="18"/>
                <w:szCs w:val="18"/>
              </w:rPr>
              <w:t>Creación de soluciones innovadoras con base financiera</w:t>
            </w:r>
          </w:p>
        </w:tc>
      </w:tr>
    </w:tbl>
    <w:p w14:paraId="45439591" w14:textId="77777777" w:rsidR="005D47EF" w:rsidRDefault="005D47EF">
      <w:pPr>
        <w:spacing w:before="160"/>
      </w:pPr>
    </w:p>
    <w:p w14:paraId="4CCDAB40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VI.  ENFOQUES TRANSVERSALES</w:t>
      </w:r>
    </w:p>
    <w:p w14:paraId="092F8C59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5360"/>
      </w:tblGrid>
      <w:tr w:rsidR="005D47EF" w14:paraId="2E18306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027DA7F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ENFOQUES TRANSVERSALES</w:t>
            </w:r>
          </w:p>
        </w:tc>
        <w:tc>
          <w:tcPr>
            <w:tcW w:w="200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F5FB67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VALORES</w:t>
            </w:r>
          </w:p>
        </w:tc>
        <w:tc>
          <w:tcPr>
            <w:tcW w:w="536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EBA59E9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ACTITUDES</w:t>
            </w:r>
          </w:p>
        </w:tc>
      </w:tr>
      <w:tr w:rsidR="005D47EF" w14:paraId="4D2E4E2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1055C32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Enfoque de Orientación al Bien Común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AECB45" w14:textId="77777777" w:rsidR="005D47EF" w:rsidRDefault="00000000">
            <w:r>
              <w:rPr>
                <w:color w:val="000000"/>
                <w:sz w:val="18"/>
                <w:szCs w:val="18"/>
              </w:rPr>
              <w:t>Equidad y justicia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B8FF7D" w14:textId="77777777" w:rsidR="005D47EF" w:rsidRDefault="00000000">
            <w:r>
              <w:rPr>
                <w:color w:val="000000"/>
                <w:sz w:val="18"/>
                <w:szCs w:val="18"/>
              </w:rPr>
              <w:t>Disposición a distribuir los recursos y oportunidades de aprendizaje financiero de manera justa, reconociendo que la educación financiera contribuye al bienestar colectivo.</w:t>
            </w:r>
          </w:p>
        </w:tc>
      </w:tr>
      <w:tr w:rsidR="005D47EF" w14:paraId="7327A2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04781B2A" w14:textId="77777777" w:rsidR="005D47EF" w:rsidRDefault="005D47EF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B6BF33" w14:textId="77777777" w:rsidR="005D47EF" w:rsidRDefault="00000000">
            <w:r>
              <w:rPr>
                <w:color w:val="000000"/>
                <w:sz w:val="18"/>
                <w:szCs w:val="18"/>
              </w:rPr>
              <w:t>Solidaridad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3D1D010" w14:textId="77777777" w:rsidR="005D47EF" w:rsidRDefault="00000000">
            <w:r>
              <w:rPr>
                <w:color w:val="000000"/>
                <w:sz w:val="18"/>
                <w:szCs w:val="18"/>
              </w:rPr>
              <w:t>Actitud de apoyo entre compañeros en el diseño del plan financiero grupal, compartiendo conocimientos y estrategias para el logro de metas comunes.</w:t>
            </w:r>
          </w:p>
        </w:tc>
      </w:tr>
      <w:tr w:rsidR="005D47EF" w14:paraId="6C55156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29958EF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Enfoque de Desarrollo Personal y Autonomía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FF5B3BF" w14:textId="77777777" w:rsidR="005D47EF" w:rsidRDefault="00000000">
            <w:r>
              <w:rPr>
                <w:color w:val="000000"/>
                <w:sz w:val="18"/>
                <w:szCs w:val="18"/>
              </w:rPr>
              <w:t>Autonomía y responsabilidad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FD87F1" w14:textId="77777777" w:rsidR="005D47EF" w:rsidRDefault="00000000">
            <w:r>
              <w:rPr>
                <w:color w:val="000000"/>
                <w:sz w:val="18"/>
                <w:szCs w:val="18"/>
              </w:rPr>
              <w:t>Capacidad de tomar decisiones financieras propias con criterio, asumiendo las consecuencias de sus elecciones económicas en el corto y largo plazo.</w:t>
            </w:r>
          </w:p>
        </w:tc>
      </w:tr>
      <w:tr w:rsidR="005D47EF" w14:paraId="2959E82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723A73B" w14:textId="77777777" w:rsidR="005D47EF" w:rsidRDefault="005D47EF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D33190" w14:textId="77777777" w:rsidR="005D47EF" w:rsidRDefault="00000000">
            <w:r>
              <w:rPr>
                <w:color w:val="000000"/>
                <w:sz w:val="18"/>
                <w:szCs w:val="18"/>
              </w:rPr>
              <w:t>Iniciativa personal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A2144D1" w14:textId="77777777" w:rsidR="005D47EF" w:rsidRDefault="00000000">
            <w:r>
              <w:rPr>
                <w:color w:val="000000"/>
                <w:sz w:val="18"/>
                <w:szCs w:val="18"/>
              </w:rPr>
              <w:t>Disposición proactiva para identificar oportunidades de ahorro, emprendimiento y mejora financiera en su contexto familiar y comunitario.</w:t>
            </w:r>
          </w:p>
        </w:tc>
      </w:tr>
      <w:tr w:rsidR="005D47EF" w14:paraId="2C9CF2E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vMerge w:val="restart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D6E4F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92C2563" w14:textId="77777777" w:rsidR="005D47EF" w:rsidRDefault="00000000">
            <w:pPr>
              <w:jc w:val="center"/>
            </w:pPr>
            <w:r>
              <w:rPr>
                <w:b/>
                <w:bCs/>
                <w:color w:val="1F4E79"/>
                <w:sz w:val="18"/>
                <w:szCs w:val="18"/>
              </w:rPr>
              <w:t>Enfoque Inclusivo o de Atención a la Diversidad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A34585" w14:textId="77777777" w:rsidR="005D47EF" w:rsidRDefault="00000000">
            <w:r>
              <w:rPr>
                <w:color w:val="000000"/>
                <w:sz w:val="18"/>
                <w:szCs w:val="18"/>
              </w:rPr>
              <w:t>Respeto por las diferencias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BAED136" w14:textId="77777777" w:rsidR="005D47EF" w:rsidRDefault="00000000">
            <w:r>
              <w:rPr>
                <w:color w:val="000000"/>
                <w:sz w:val="18"/>
                <w:szCs w:val="18"/>
              </w:rPr>
              <w:t>Reconocimiento de que cada estudiante tiene una realidad económica distinta, valorando la diversidad de experiencias financieras como recurso de aprendizaje colectivo.</w:t>
            </w:r>
          </w:p>
        </w:tc>
      </w:tr>
      <w:tr w:rsidR="005D47EF" w14:paraId="3C8CAAF4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vMerge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</w:tcPr>
          <w:p w14:paraId="1C1FBCDF" w14:textId="77777777" w:rsidR="005D47EF" w:rsidRDefault="005D47EF"/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9D83E4" w14:textId="77777777" w:rsidR="005D47EF" w:rsidRDefault="00000000">
            <w:r>
              <w:rPr>
                <w:color w:val="000000"/>
                <w:sz w:val="18"/>
                <w:szCs w:val="18"/>
              </w:rPr>
              <w:t>Equidad en la enseñanza</w:t>
            </w:r>
          </w:p>
        </w:tc>
        <w:tc>
          <w:tcPr>
            <w:tcW w:w="53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DD9833E" w14:textId="77777777" w:rsidR="005D47EF" w:rsidRDefault="00000000">
            <w:r>
              <w:rPr>
                <w:color w:val="000000"/>
                <w:sz w:val="18"/>
                <w:szCs w:val="18"/>
              </w:rPr>
              <w:t>Disposición a adaptar las estrategias de gestión financiera a los distintos contextos y posibilidades económicas de los estudiantes y sus familias.</w:t>
            </w:r>
          </w:p>
        </w:tc>
      </w:tr>
    </w:tbl>
    <w:p w14:paraId="7B872CC7" w14:textId="77777777" w:rsidR="005D47EF" w:rsidRDefault="005D47EF">
      <w:pPr>
        <w:spacing w:before="160"/>
      </w:pPr>
    </w:p>
    <w:p w14:paraId="0BCDBBD7" w14:textId="77777777" w:rsidR="005D47EF" w:rsidRDefault="00000000">
      <w:pPr>
        <w:pBdr>
          <w:bottom w:val="single" w:sz="6" w:space="2" w:color="2E75B6"/>
        </w:pBdr>
        <w:spacing w:before="240" w:after="100"/>
      </w:pPr>
      <w:r>
        <w:rPr>
          <w:b/>
          <w:bCs/>
          <w:color w:val="1F4E79"/>
          <w:sz w:val="24"/>
          <w:szCs w:val="24"/>
        </w:rPr>
        <w:t>VII.  FIRMAS</w:t>
      </w:r>
    </w:p>
    <w:p w14:paraId="6EABF028" w14:textId="77777777" w:rsidR="005D47EF" w:rsidRDefault="005D47EF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5D47EF" w14:paraId="0632D366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529328E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DOCENTE</w:t>
            </w:r>
          </w:p>
        </w:tc>
        <w:tc>
          <w:tcPr>
            <w:tcW w:w="31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8854D86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SUBDIRECCIÓN</w:t>
            </w:r>
          </w:p>
        </w:tc>
        <w:tc>
          <w:tcPr>
            <w:tcW w:w="3120" w:type="dxa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2E75B6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CFBE2A7" w14:textId="77777777" w:rsidR="005D47EF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DIRECCIÓN</w:t>
            </w:r>
          </w:p>
        </w:tc>
      </w:tr>
      <w:tr w:rsidR="005D47EF" w14:paraId="7005FA5D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6E4A268" w14:textId="77777777" w:rsidR="005D47EF" w:rsidRDefault="00000000">
            <w:pPr>
              <w:jc w:val="center"/>
            </w:pPr>
            <w:r>
              <w:rPr>
                <w:color w:val="000000"/>
                <w:sz w:val="18"/>
                <w:szCs w:val="18"/>
              </w:rPr>
              <w:t>Gianfranco José Ayllón Espinoza Prof. EPT – Computación e Informática</w:t>
            </w:r>
          </w:p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374C04" w14:textId="77777777" w:rsidR="005D47EF" w:rsidRDefault="005D47EF"/>
        </w:tc>
        <w:tc>
          <w:tcPr>
            <w:tcW w:w="312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06C264C" w14:textId="77777777" w:rsidR="005D47EF" w:rsidRDefault="005D47EF"/>
        </w:tc>
      </w:tr>
    </w:tbl>
    <w:p w14:paraId="3062A9F0" w14:textId="77777777" w:rsidR="005D47EF" w:rsidRDefault="005D47EF">
      <w:pPr>
        <w:spacing w:before="60"/>
      </w:pPr>
    </w:p>
    <w:p w14:paraId="541E223F" w14:textId="77777777" w:rsidR="005D47EF" w:rsidRDefault="00000000">
      <w:pPr>
        <w:spacing w:before="120"/>
        <w:jc w:val="right"/>
      </w:pPr>
      <w:r>
        <w:rPr>
          <w:color w:val="555555"/>
          <w:sz w:val="18"/>
          <w:szCs w:val="18"/>
        </w:rPr>
        <w:t>Villa María del Triunfo, abril de 2026</w:t>
      </w:r>
    </w:p>
    <w:sectPr w:rsidR="005D47EF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B0660"/>
    <w:multiLevelType w:val="hybridMultilevel"/>
    <w:tmpl w:val="63029A68"/>
    <w:lvl w:ilvl="0" w:tplc="FC608934">
      <w:start w:val="1"/>
      <w:numFmt w:val="bullet"/>
      <w:lvlText w:val="●"/>
      <w:lvlJc w:val="left"/>
      <w:pPr>
        <w:ind w:left="720" w:hanging="360"/>
      </w:pPr>
    </w:lvl>
    <w:lvl w:ilvl="1" w:tplc="25A0E7A2">
      <w:start w:val="1"/>
      <w:numFmt w:val="bullet"/>
      <w:lvlText w:val="○"/>
      <w:lvlJc w:val="left"/>
      <w:pPr>
        <w:ind w:left="1440" w:hanging="360"/>
      </w:pPr>
    </w:lvl>
    <w:lvl w:ilvl="2" w:tplc="F76EC0B6">
      <w:start w:val="1"/>
      <w:numFmt w:val="bullet"/>
      <w:lvlText w:val="■"/>
      <w:lvlJc w:val="left"/>
      <w:pPr>
        <w:ind w:left="2160" w:hanging="360"/>
      </w:pPr>
    </w:lvl>
    <w:lvl w:ilvl="3" w:tplc="A20C3020">
      <w:start w:val="1"/>
      <w:numFmt w:val="bullet"/>
      <w:lvlText w:val="●"/>
      <w:lvlJc w:val="left"/>
      <w:pPr>
        <w:ind w:left="2880" w:hanging="360"/>
      </w:pPr>
    </w:lvl>
    <w:lvl w:ilvl="4" w:tplc="A05A1FE8">
      <w:start w:val="1"/>
      <w:numFmt w:val="bullet"/>
      <w:lvlText w:val="○"/>
      <w:lvlJc w:val="left"/>
      <w:pPr>
        <w:ind w:left="3600" w:hanging="360"/>
      </w:pPr>
    </w:lvl>
    <w:lvl w:ilvl="5" w:tplc="5B28A316">
      <w:start w:val="1"/>
      <w:numFmt w:val="bullet"/>
      <w:lvlText w:val="■"/>
      <w:lvlJc w:val="left"/>
      <w:pPr>
        <w:ind w:left="4320" w:hanging="360"/>
      </w:pPr>
    </w:lvl>
    <w:lvl w:ilvl="6" w:tplc="EE96B27E">
      <w:start w:val="1"/>
      <w:numFmt w:val="bullet"/>
      <w:lvlText w:val="●"/>
      <w:lvlJc w:val="left"/>
      <w:pPr>
        <w:ind w:left="5040" w:hanging="360"/>
      </w:pPr>
    </w:lvl>
    <w:lvl w:ilvl="7" w:tplc="2796F2BA">
      <w:start w:val="1"/>
      <w:numFmt w:val="bullet"/>
      <w:lvlText w:val="●"/>
      <w:lvlJc w:val="left"/>
      <w:pPr>
        <w:ind w:left="5760" w:hanging="360"/>
      </w:pPr>
    </w:lvl>
    <w:lvl w:ilvl="8" w:tplc="8E500AE8">
      <w:start w:val="1"/>
      <w:numFmt w:val="bullet"/>
      <w:lvlText w:val="●"/>
      <w:lvlJc w:val="left"/>
      <w:pPr>
        <w:ind w:left="6480" w:hanging="360"/>
      </w:pPr>
    </w:lvl>
  </w:abstractNum>
  <w:num w:numId="1" w16cid:durableId="1153595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7EF"/>
    <w:rsid w:val="005D47EF"/>
    <w:rsid w:val="00F233B8"/>
    <w:rsid w:val="00FD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D2200"/>
  <w15:docId w15:val="{E9FA3461-30C0-4199-B81F-8B9B7274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6165</Characters>
  <Application>Microsoft Office Word</Application>
  <DocSecurity>0</DocSecurity>
  <Lines>51</Lines>
  <Paragraphs>14</Paragraphs>
  <ScaleCrop>false</ScaleCrop>
  <Company/>
  <LinksUpToDate>false</LinksUpToDate>
  <CharactersWithSpaces>7271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Gianfranco José Ayllón Espinoza</cp:lastModifiedBy>
  <cp:revision>3</cp:revision>
  <dcterms:created xsi:type="dcterms:W3CDTF">2026-04-13T16:23:00Z</dcterms:created>
  <dcterms:modified xsi:type="dcterms:W3CDTF">2026-04-13T16:28:00Z</dcterms:modified>
</cp:coreProperties>
</file>