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AAE" w:rsidRPr="00322AAE" w:rsidRDefault="00322AAE" w:rsidP="00322AAE">
      <w:pPr>
        <w:rPr>
          <w:b/>
          <w:lang w:val="es-ES"/>
        </w:rPr>
      </w:pPr>
      <w:r w:rsidRPr="00322AAE">
        <w:rPr>
          <w:b/>
        </w:rPr>
        <w:drawing>
          <wp:anchor distT="0" distB="0" distL="114300" distR="114300" simplePos="0" relativeHeight="251662336" behindDoc="0" locked="0" layoutInCell="1" allowOverlap="1" wp14:anchorId="209BF949" wp14:editId="1AB716E6">
            <wp:simplePos x="0" y="0"/>
            <wp:positionH relativeFrom="margin">
              <wp:posOffset>-115570</wp:posOffset>
            </wp:positionH>
            <wp:positionV relativeFrom="paragraph">
              <wp:posOffset>-268605</wp:posOffset>
            </wp:positionV>
            <wp:extent cx="2581275" cy="45847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458470"/>
                    </a:xfrm>
                    <a:prstGeom prst="rect">
                      <a:avLst/>
                    </a:prstGeom>
                    <a:noFill/>
                  </pic:spPr>
                </pic:pic>
              </a:graphicData>
            </a:graphic>
            <wp14:sizeRelH relativeFrom="margin">
              <wp14:pctWidth>0</wp14:pctWidth>
            </wp14:sizeRelH>
            <wp14:sizeRelV relativeFrom="margin">
              <wp14:pctHeight>0</wp14:pctHeight>
            </wp14:sizeRelV>
          </wp:anchor>
        </w:drawing>
      </w:r>
      <w:r w:rsidRPr="00322AAE">
        <w:rPr>
          <w:b/>
          <w:lang w:val="es-PE"/>
        </w:rPr>
        <w:t xml:space="preserve">                                                                                  </w:t>
      </w:r>
      <w:r w:rsidRPr="00322AAE">
        <w:rPr>
          <w:rFonts w:ascii="Arial Black" w:eastAsia="Calibri" w:hAnsi="Arial Black" w:cs="Times New Roman"/>
          <w:b/>
          <w:lang w:val="es-PE"/>
        </w:rPr>
        <w:t>SESION Nº 4</w:t>
      </w:r>
      <w:r>
        <w:rPr>
          <w:rFonts w:ascii="Arial Black" w:eastAsia="Calibri" w:hAnsi="Arial Black" w:cs="Times New Roman"/>
          <w:b/>
          <w:lang w:val="es-PE"/>
        </w:rPr>
        <w:t xml:space="preserve"> –UNIDAD </w:t>
      </w:r>
      <w:bookmarkStart w:id="0" w:name="_GoBack"/>
      <w:bookmarkEnd w:id="0"/>
      <w:r>
        <w:rPr>
          <w:rFonts w:ascii="Arial Black" w:eastAsia="Calibri" w:hAnsi="Arial Black" w:cs="Times New Roman"/>
          <w:b/>
          <w:lang w:val="es-PE"/>
        </w:rPr>
        <w:t>5</w:t>
      </w:r>
    </w:p>
    <w:p w:rsidR="00322AAE" w:rsidRPr="00322AAE" w:rsidRDefault="00322AAE" w:rsidP="00322AAE">
      <w:pPr>
        <w:numPr>
          <w:ilvl w:val="0"/>
          <w:numId w:val="11"/>
        </w:numPr>
        <w:rPr>
          <w:b/>
          <w:lang w:val="es-PE"/>
        </w:rPr>
      </w:pPr>
      <w:r w:rsidRPr="00322AAE">
        <w:rPr>
          <w:bCs/>
        </w:rPr>
        <mc:AlternateContent>
          <mc:Choice Requires="wps">
            <w:drawing>
              <wp:anchor distT="0" distB="0" distL="114300" distR="114300" simplePos="0" relativeHeight="251661312" behindDoc="0" locked="0" layoutInCell="1" allowOverlap="1" wp14:anchorId="19664676" wp14:editId="03A9CE2D">
                <wp:simplePos x="0" y="0"/>
                <wp:positionH relativeFrom="margin">
                  <wp:posOffset>3564255</wp:posOffset>
                </wp:positionH>
                <wp:positionV relativeFrom="paragraph">
                  <wp:posOffset>52070</wp:posOffset>
                </wp:positionV>
                <wp:extent cx="3381375" cy="8667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3381375" cy="866775"/>
                        </a:xfrm>
                        <a:prstGeom prst="rect">
                          <a:avLst/>
                        </a:prstGeom>
                        <a:solidFill>
                          <a:sysClr val="window" lastClr="FFFFFF"/>
                        </a:solidFill>
                        <a:ln w="12700" cap="flat" cmpd="sng" algn="ctr">
                          <a:solidFill>
                            <a:sysClr val="window" lastClr="FFFFFF"/>
                          </a:solidFill>
                          <a:prstDash val="solid"/>
                          <a:miter lim="800000"/>
                        </a:ln>
                        <a:effectLst/>
                      </wps:spPr>
                      <wps:txbx>
                        <w:txbxContent>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Área</w:t>
                            </w:r>
                            <w:r w:rsidRPr="009061AD">
                              <w:rPr>
                                <w:rFonts w:eastAsia="Calibri" w:cs="Calibri"/>
                                <w:sz w:val="20"/>
                                <w:lang w:val="es-ES"/>
                              </w:rPr>
                              <w:tab/>
                            </w:r>
                            <w:r w:rsidRPr="009061AD">
                              <w:rPr>
                                <w:rFonts w:eastAsia="Calibri" w:cs="Calibri"/>
                                <w:sz w:val="20"/>
                                <w:lang w:val="es-ES"/>
                              </w:rPr>
                              <w:tab/>
                              <w:t>: MATEMÁTICA</w:t>
                            </w:r>
                          </w:p>
                          <w:p w:rsidR="00322AAE" w:rsidRPr="009061AD" w:rsidRDefault="00322AAE" w:rsidP="00322AAE">
                            <w:pPr>
                              <w:spacing w:after="0" w:line="240" w:lineRule="auto"/>
                              <w:rPr>
                                <w:rFonts w:eastAsia="Calibri" w:cs="Calibri"/>
                                <w:b/>
                                <w:sz w:val="20"/>
                                <w:lang w:val="es-ES"/>
                              </w:rPr>
                            </w:pPr>
                            <w:r w:rsidRPr="009061AD">
                              <w:rPr>
                                <w:rFonts w:eastAsia="Calibri" w:cs="Calibri"/>
                                <w:sz w:val="20"/>
                                <w:lang w:val="es-ES"/>
                              </w:rPr>
                              <w:t>Docente</w:t>
                            </w:r>
                            <w:r w:rsidRPr="009061AD">
                              <w:rPr>
                                <w:rFonts w:eastAsia="Calibri" w:cs="Calibri"/>
                                <w:sz w:val="20"/>
                                <w:lang w:val="es-ES"/>
                              </w:rPr>
                              <w:tab/>
                            </w:r>
                            <w:r w:rsidRPr="009061AD">
                              <w:rPr>
                                <w:rFonts w:eastAsia="Calibri" w:cs="Calibri"/>
                                <w:sz w:val="20"/>
                                <w:lang w:val="es-ES"/>
                              </w:rPr>
                              <w:tab/>
                              <w:t xml:space="preserve">: </w:t>
                            </w:r>
                            <w:r>
                              <w:rPr>
                                <w:rFonts w:eastAsia="Calibri" w:cs="Calibri"/>
                                <w:b/>
                                <w:sz w:val="20"/>
                                <w:lang w:val="es-ES"/>
                              </w:rPr>
                              <w:t>Nancy Luz Tinoco Chuco</w:t>
                            </w:r>
                          </w:p>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Directora</w:t>
                            </w:r>
                            <w:r w:rsidRPr="009061AD">
                              <w:rPr>
                                <w:rFonts w:eastAsia="Calibri" w:cs="Calibri"/>
                                <w:sz w:val="20"/>
                                <w:lang w:val="es-ES"/>
                              </w:rPr>
                              <w:tab/>
                              <w:t xml:space="preserve">: </w:t>
                            </w:r>
                            <w:r>
                              <w:rPr>
                                <w:rFonts w:eastAsia="Calibri" w:cs="Calibri"/>
                                <w:sz w:val="20"/>
                                <w:lang w:val="es-ES"/>
                              </w:rPr>
                              <w:t xml:space="preserve"> Juan Linares Soto</w:t>
                            </w:r>
                          </w:p>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Subdirectora</w:t>
                            </w:r>
                            <w:r w:rsidRPr="009061AD">
                              <w:rPr>
                                <w:rFonts w:eastAsia="Calibri" w:cs="Calibri"/>
                                <w:sz w:val="20"/>
                                <w:lang w:val="es-ES"/>
                              </w:rPr>
                              <w:tab/>
                              <w:t xml:space="preserve">: </w:t>
                            </w:r>
                            <w:r>
                              <w:rPr>
                                <w:rFonts w:eastAsia="Calibri" w:cs="Calibri"/>
                                <w:sz w:val="20"/>
                                <w:lang w:val="es-ES"/>
                              </w:rPr>
                              <w:t>Nelly Velarde</w:t>
                            </w: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64676" id="Rectángulo 9" o:spid="_x0000_s1026" style="position:absolute;left:0;text-align:left;margin-left:280.65pt;margin-top:4.1pt;width:266.25pt;height:6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" fillcolor="window" strokecolor="window" strokeweight="1pt">
                <v:textbox>
                  <w:txbxContent>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Área</w:t>
                      </w:r>
                      <w:r w:rsidRPr="009061AD">
                        <w:rPr>
                          <w:rFonts w:eastAsia="Calibri" w:cs="Calibri"/>
                          <w:sz w:val="20"/>
                          <w:lang w:val="es-ES"/>
                        </w:rPr>
                        <w:tab/>
                      </w:r>
                      <w:r w:rsidRPr="009061AD">
                        <w:rPr>
                          <w:rFonts w:eastAsia="Calibri" w:cs="Calibri"/>
                          <w:sz w:val="20"/>
                          <w:lang w:val="es-ES"/>
                        </w:rPr>
                        <w:tab/>
                        <w:t>: MATEMÁTICA</w:t>
                      </w:r>
                    </w:p>
                    <w:p w:rsidR="00322AAE" w:rsidRPr="009061AD" w:rsidRDefault="00322AAE" w:rsidP="00322AAE">
                      <w:pPr>
                        <w:spacing w:after="0" w:line="240" w:lineRule="auto"/>
                        <w:rPr>
                          <w:rFonts w:eastAsia="Calibri" w:cs="Calibri"/>
                          <w:b/>
                          <w:sz w:val="20"/>
                          <w:lang w:val="es-ES"/>
                        </w:rPr>
                      </w:pPr>
                      <w:r w:rsidRPr="009061AD">
                        <w:rPr>
                          <w:rFonts w:eastAsia="Calibri" w:cs="Calibri"/>
                          <w:sz w:val="20"/>
                          <w:lang w:val="es-ES"/>
                        </w:rPr>
                        <w:t>Docente</w:t>
                      </w:r>
                      <w:r w:rsidRPr="009061AD">
                        <w:rPr>
                          <w:rFonts w:eastAsia="Calibri" w:cs="Calibri"/>
                          <w:sz w:val="20"/>
                          <w:lang w:val="es-ES"/>
                        </w:rPr>
                        <w:tab/>
                      </w:r>
                      <w:r w:rsidRPr="009061AD">
                        <w:rPr>
                          <w:rFonts w:eastAsia="Calibri" w:cs="Calibri"/>
                          <w:sz w:val="20"/>
                          <w:lang w:val="es-ES"/>
                        </w:rPr>
                        <w:tab/>
                        <w:t xml:space="preserve">: </w:t>
                      </w:r>
                      <w:r>
                        <w:rPr>
                          <w:rFonts w:eastAsia="Calibri" w:cs="Calibri"/>
                          <w:b/>
                          <w:sz w:val="20"/>
                          <w:lang w:val="es-ES"/>
                        </w:rPr>
                        <w:t>Nancy Luz Tinoco Chuco</w:t>
                      </w:r>
                    </w:p>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Directora</w:t>
                      </w:r>
                      <w:r w:rsidRPr="009061AD">
                        <w:rPr>
                          <w:rFonts w:eastAsia="Calibri" w:cs="Calibri"/>
                          <w:sz w:val="20"/>
                          <w:lang w:val="es-ES"/>
                        </w:rPr>
                        <w:tab/>
                        <w:t xml:space="preserve">: </w:t>
                      </w:r>
                      <w:r>
                        <w:rPr>
                          <w:rFonts w:eastAsia="Calibri" w:cs="Calibri"/>
                          <w:sz w:val="20"/>
                          <w:lang w:val="es-ES"/>
                        </w:rPr>
                        <w:t xml:space="preserve"> Juan Linares Soto</w:t>
                      </w:r>
                    </w:p>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Subdirectora</w:t>
                      </w:r>
                      <w:r w:rsidRPr="009061AD">
                        <w:rPr>
                          <w:rFonts w:eastAsia="Calibri" w:cs="Calibri"/>
                          <w:sz w:val="20"/>
                          <w:lang w:val="es-ES"/>
                        </w:rPr>
                        <w:tab/>
                        <w:t xml:space="preserve">: </w:t>
                      </w:r>
                      <w:r>
                        <w:rPr>
                          <w:rFonts w:eastAsia="Calibri" w:cs="Calibri"/>
                          <w:sz w:val="20"/>
                          <w:lang w:val="es-ES"/>
                        </w:rPr>
                        <w:t>Nelly Velarde</w:t>
                      </w: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ind w:left="426"/>
                        <w:rPr>
                          <w:bCs/>
                          <w:sz w:val="20"/>
                          <w:lang w:val="es-ES"/>
                        </w:rPr>
                      </w:pPr>
                    </w:p>
                    <w:p w:rsidR="00322AAE" w:rsidRPr="009061AD" w:rsidRDefault="00322AAE" w:rsidP="00322AAE">
                      <w:pPr>
                        <w:jc w:val="center"/>
                        <w:rPr>
                          <w:lang w:val="es-ES"/>
                        </w:rPr>
                      </w:pPr>
                    </w:p>
                  </w:txbxContent>
                </v:textbox>
                <w10:wrap anchorx="margin"/>
              </v:rect>
            </w:pict>
          </mc:Fallback>
        </mc:AlternateContent>
      </w:r>
      <w:r w:rsidRPr="00322AAE">
        <w:rPr>
          <w:b/>
          <w:lang w:val="es-PE"/>
        </w:rPr>
        <w:t>DATOS INFORMATIVOS</w:t>
      </w:r>
    </w:p>
    <w:p w:rsidR="00322AAE" w:rsidRPr="00322AAE" w:rsidRDefault="00322AAE" w:rsidP="00322AAE">
      <w:pPr>
        <w:numPr>
          <w:ilvl w:val="0"/>
          <w:numId w:val="2"/>
        </w:numPr>
        <w:rPr>
          <w:lang w:val="es-PE"/>
        </w:rPr>
        <w:sectPr w:rsidR="00322AAE" w:rsidRPr="00322AAE" w:rsidSect="009061AD">
          <w:footerReference w:type="default" r:id="rId8"/>
          <w:pgSz w:w="11907" w:h="16839" w:code="9"/>
          <w:pgMar w:top="851" w:right="616" w:bottom="567" w:left="567" w:header="709" w:footer="120" w:gutter="0"/>
          <w:cols w:space="708"/>
          <w:docGrid w:linePitch="360"/>
        </w:sectPr>
      </w:pPr>
    </w:p>
    <w:p w:rsidR="00322AAE" w:rsidRPr="00322AAE" w:rsidRDefault="00322AAE" w:rsidP="00322AAE">
      <w:pPr>
        <w:rPr>
          <w:bCs/>
          <w:lang w:val="es-PE"/>
        </w:rPr>
        <w:sectPr w:rsidR="00322AAE" w:rsidRPr="00322AAE" w:rsidSect="009061AD">
          <w:type w:val="continuous"/>
          <w:pgSz w:w="11907" w:h="16839" w:code="9"/>
          <w:pgMar w:top="851" w:right="616" w:bottom="567" w:left="567" w:header="709" w:footer="120" w:gutter="0"/>
          <w:cols w:space="284"/>
          <w:docGrid w:linePitch="360"/>
        </w:sectPr>
      </w:pPr>
      <w:r w:rsidRPr="00322AAE">
        <w:rPr>
          <w:bCs/>
        </w:rPr>
        <w:lastRenderedPageBreak/>
        <mc:AlternateContent>
          <mc:Choice Requires="wps">
            <w:drawing>
              <wp:anchor distT="0" distB="0" distL="114300" distR="114300" simplePos="0" relativeHeight="251660288" behindDoc="0" locked="0" layoutInCell="1" allowOverlap="1" wp14:anchorId="24573565" wp14:editId="40A81B23">
                <wp:simplePos x="0" y="0"/>
                <wp:positionH relativeFrom="margin">
                  <wp:align>left</wp:align>
                </wp:positionH>
                <wp:positionV relativeFrom="paragraph">
                  <wp:posOffset>30480</wp:posOffset>
                </wp:positionV>
                <wp:extent cx="3362325" cy="72390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3362325" cy="723900"/>
                        </a:xfrm>
                        <a:prstGeom prst="rect">
                          <a:avLst/>
                        </a:prstGeom>
                        <a:solidFill>
                          <a:sysClr val="window" lastClr="FFFFFF"/>
                        </a:solidFill>
                        <a:ln w="12700" cap="flat" cmpd="sng" algn="ctr">
                          <a:solidFill>
                            <a:sysClr val="window" lastClr="FFFFFF"/>
                          </a:solidFill>
                          <a:prstDash val="solid"/>
                          <a:miter lim="800000"/>
                        </a:ln>
                        <a:effectLst/>
                      </wps:spPr>
                      <wps:txbx>
                        <w:txbxContent>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 xml:space="preserve">I.E.                                </w:t>
                            </w:r>
                            <w:r w:rsidRPr="009061AD">
                              <w:rPr>
                                <w:rFonts w:eastAsia="Calibri" w:cs="Calibri"/>
                                <w:sz w:val="20"/>
                                <w:lang w:val="es-ES"/>
                              </w:rPr>
                              <w:tab/>
                              <w:t xml:space="preserve">: N° </w:t>
                            </w:r>
                            <w:r>
                              <w:rPr>
                                <w:rFonts w:eastAsia="Calibri" w:cs="Calibri"/>
                                <w:sz w:val="20"/>
                                <w:lang w:val="es-ES"/>
                              </w:rPr>
                              <w:t>1228</w:t>
                            </w:r>
                            <w:r w:rsidRPr="009061AD">
                              <w:rPr>
                                <w:rFonts w:eastAsia="Calibri" w:cs="Calibri"/>
                                <w:sz w:val="20"/>
                                <w:lang w:val="es-ES"/>
                              </w:rPr>
                              <w:t xml:space="preserve">                              </w:t>
                            </w:r>
                            <w:r w:rsidRPr="009061AD">
                              <w:rPr>
                                <w:rFonts w:eastAsia="Calibri" w:cs="Calibri"/>
                                <w:color w:val="FFFFFF"/>
                                <w:sz w:val="20"/>
                                <w:lang w:val="es-ES"/>
                              </w:rPr>
                              <w:t xml:space="preserve"> </w:t>
                            </w:r>
                            <w:r w:rsidRPr="009061AD">
                              <w:rPr>
                                <w:rFonts w:eastAsia="Calibri" w:cs="Calibri"/>
                                <w:sz w:val="20"/>
                                <w:lang w:val="es-ES"/>
                              </w:rPr>
                              <w:t xml:space="preserve">                                                      </w:t>
                            </w:r>
                          </w:p>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Ciclo</w:t>
                            </w:r>
                            <w:r w:rsidRPr="009061AD">
                              <w:rPr>
                                <w:rFonts w:eastAsia="Calibri" w:cs="Calibri"/>
                                <w:sz w:val="20"/>
                                <w:lang w:val="es-ES"/>
                              </w:rPr>
                              <w:tab/>
                            </w:r>
                            <w:r w:rsidRPr="009061AD">
                              <w:rPr>
                                <w:rFonts w:eastAsia="Calibri" w:cs="Calibri"/>
                                <w:sz w:val="20"/>
                                <w:lang w:val="es-ES"/>
                              </w:rPr>
                              <w:tab/>
                            </w:r>
                            <w:r w:rsidRPr="009061AD">
                              <w:rPr>
                                <w:rFonts w:eastAsia="Calibri" w:cs="Calibri"/>
                                <w:sz w:val="20"/>
                                <w:lang w:val="es-ES"/>
                              </w:rPr>
                              <w:tab/>
                              <w:t xml:space="preserve">: </w:t>
                            </w:r>
                            <w:r>
                              <w:rPr>
                                <w:rFonts w:eastAsia="Calibri" w:cs="Calibri"/>
                                <w:b/>
                                <w:sz w:val="20"/>
                                <w:lang w:val="es-ES"/>
                              </w:rPr>
                              <w:t>VI</w:t>
                            </w:r>
                          </w:p>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Grados/Secciones</w:t>
                            </w:r>
                            <w:r w:rsidRPr="009061AD">
                              <w:rPr>
                                <w:rFonts w:eastAsia="Calibri" w:cs="Calibri"/>
                                <w:sz w:val="20"/>
                                <w:lang w:val="es-ES"/>
                              </w:rPr>
                              <w:tab/>
                              <w:t>:</w:t>
                            </w:r>
                            <w:r>
                              <w:rPr>
                                <w:rFonts w:eastAsia="Calibri" w:cs="Calibri"/>
                                <w:b/>
                                <w:sz w:val="20"/>
                                <w:lang w:val="es-ES"/>
                              </w:rPr>
                              <w:t>3</w:t>
                            </w:r>
                            <w:r w:rsidRPr="00B0269F">
                              <w:rPr>
                                <w:rFonts w:eastAsia="Calibri" w:cs="Calibri"/>
                                <w:b/>
                                <w:sz w:val="20"/>
                                <w:lang w:val="es-ES"/>
                              </w:rPr>
                              <w:t xml:space="preserve">° </w:t>
                            </w:r>
                            <w:r>
                              <w:rPr>
                                <w:rFonts w:eastAsia="Calibri" w:cs="Calibri"/>
                                <w:b/>
                                <w:sz w:val="20"/>
                                <w:lang w:val="es-ES"/>
                              </w:rPr>
                              <w:t xml:space="preserve">    </w:t>
                            </w:r>
                          </w:p>
                          <w:p w:rsidR="00322AAE" w:rsidRDefault="00322AAE" w:rsidP="00322AAE">
                            <w:pPr>
                              <w:spacing w:after="0" w:line="240" w:lineRule="auto"/>
                              <w:rPr>
                                <w:rFonts w:eastAsia="Calibri" w:cs="Calibri"/>
                                <w:sz w:val="20"/>
                                <w:lang w:val="es-ES"/>
                              </w:rPr>
                            </w:pPr>
                            <w:r w:rsidRPr="009061AD">
                              <w:rPr>
                                <w:rFonts w:eastAsia="Calibri" w:cs="Calibri"/>
                                <w:sz w:val="20"/>
                                <w:lang w:val="es-ES"/>
                              </w:rPr>
                              <w:t>Fecha</w:t>
                            </w:r>
                            <w:r w:rsidRPr="009061AD">
                              <w:rPr>
                                <w:rFonts w:eastAsia="Calibri" w:cs="Calibri"/>
                                <w:sz w:val="20"/>
                                <w:lang w:val="es-ES"/>
                              </w:rPr>
                              <w:tab/>
                            </w:r>
                            <w:r w:rsidRPr="009061AD">
                              <w:rPr>
                                <w:rFonts w:eastAsia="Calibri" w:cs="Calibri"/>
                                <w:sz w:val="20"/>
                                <w:lang w:val="es-ES"/>
                              </w:rPr>
                              <w:tab/>
                            </w:r>
                            <w:r w:rsidRPr="009061AD">
                              <w:rPr>
                                <w:rFonts w:eastAsia="Calibri" w:cs="Calibri"/>
                                <w:sz w:val="20"/>
                                <w:lang w:val="es-ES"/>
                              </w:rPr>
                              <w:tab/>
                              <w:t xml:space="preserve">: </w:t>
                            </w:r>
                            <w:r>
                              <w:rPr>
                                <w:rFonts w:eastAsia="Calibri" w:cs="Calibri"/>
                                <w:sz w:val="20"/>
                                <w:lang w:val="es-ES"/>
                              </w:rPr>
                              <w:t>26</w:t>
                            </w:r>
                            <w:r w:rsidRPr="009061AD">
                              <w:rPr>
                                <w:rFonts w:eastAsia="Calibri" w:cs="Calibri"/>
                                <w:sz w:val="20"/>
                                <w:lang w:val="es-ES"/>
                              </w:rPr>
                              <w:t>/0</w:t>
                            </w:r>
                            <w:r>
                              <w:rPr>
                                <w:rFonts w:eastAsia="Calibri" w:cs="Calibri"/>
                                <w:sz w:val="20"/>
                                <w:lang w:val="es-ES"/>
                              </w:rPr>
                              <w:t>8</w:t>
                            </w:r>
                            <w:r w:rsidRPr="009061AD">
                              <w:rPr>
                                <w:rFonts w:eastAsia="Calibri" w:cs="Calibri"/>
                                <w:sz w:val="20"/>
                                <w:lang w:val="es-ES"/>
                              </w:rPr>
                              <w:t>/202</w:t>
                            </w:r>
                            <w:r>
                              <w:rPr>
                                <w:rFonts w:eastAsia="Calibri" w:cs="Calibri"/>
                                <w:sz w:val="20"/>
                                <w:lang w:val="es-ES"/>
                              </w:rPr>
                              <w:t>5</w:t>
                            </w:r>
                            <w:r w:rsidRPr="009061AD">
                              <w:rPr>
                                <w:rFonts w:eastAsia="Calibri" w:cs="Calibri"/>
                                <w:sz w:val="20"/>
                                <w:lang w:val="es-ES"/>
                              </w:rPr>
                              <w:t xml:space="preserve">  </w:t>
                            </w:r>
                          </w:p>
                          <w:p w:rsidR="00322AAE" w:rsidRDefault="00322AAE" w:rsidP="00322AAE">
                            <w:pPr>
                              <w:spacing w:after="0" w:line="240" w:lineRule="auto"/>
                              <w:rPr>
                                <w:rFonts w:eastAsia="Calibri" w:cs="Calibri"/>
                                <w:sz w:val="20"/>
                                <w:lang w:val="es-ES"/>
                              </w:rPr>
                            </w:pPr>
                          </w:p>
                          <w:p w:rsidR="00322AAE" w:rsidRPr="009061AD" w:rsidRDefault="00322AAE" w:rsidP="00322AAE">
                            <w:pPr>
                              <w:spacing w:after="0" w:line="240" w:lineRule="auto"/>
                              <w:rPr>
                                <w:rFonts w:eastAsia="Calibri" w:cs="Calibri"/>
                                <w:sz w:val="20"/>
                                <w:lang w:val="es-ES"/>
                              </w:rPr>
                            </w:pPr>
                          </w:p>
                          <w:p w:rsidR="00322AAE" w:rsidRPr="009061AD" w:rsidRDefault="00322AAE" w:rsidP="00322AA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73565" id="Rectángulo 10" o:spid="_x0000_s1027" style="position:absolute;margin-left:0;margin-top:2.4pt;width:264.75pt;height:5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" fillcolor="window" strokecolor="window" strokeweight="1pt">
                <v:textbox>
                  <w:txbxContent>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 xml:space="preserve">I.E.                                </w:t>
                      </w:r>
                      <w:r w:rsidRPr="009061AD">
                        <w:rPr>
                          <w:rFonts w:eastAsia="Calibri" w:cs="Calibri"/>
                          <w:sz w:val="20"/>
                          <w:lang w:val="es-ES"/>
                        </w:rPr>
                        <w:tab/>
                        <w:t xml:space="preserve">: N° </w:t>
                      </w:r>
                      <w:r>
                        <w:rPr>
                          <w:rFonts w:eastAsia="Calibri" w:cs="Calibri"/>
                          <w:sz w:val="20"/>
                          <w:lang w:val="es-ES"/>
                        </w:rPr>
                        <w:t>1228</w:t>
                      </w:r>
                      <w:r w:rsidRPr="009061AD">
                        <w:rPr>
                          <w:rFonts w:eastAsia="Calibri" w:cs="Calibri"/>
                          <w:sz w:val="20"/>
                          <w:lang w:val="es-ES"/>
                        </w:rPr>
                        <w:t xml:space="preserve">                              </w:t>
                      </w:r>
                      <w:r w:rsidRPr="009061AD">
                        <w:rPr>
                          <w:rFonts w:eastAsia="Calibri" w:cs="Calibri"/>
                          <w:color w:val="FFFFFF"/>
                          <w:sz w:val="20"/>
                          <w:lang w:val="es-ES"/>
                        </w:rPr>
                        <w:t xml:space="preserve"> </w:t>
                      </w:r>
                      <w:r w:rsidRPr="009061AD">
                        <w:rPr>
                          <w:rFonts w:eastAsia="Calibri" w:cs="Calibri"/>
                          <w:sz w:val="20"/>
                          <w:lang w:val="es-ES"/>
                        </w:rPr>
                        <w:t xml:space="preserve">                                                      </w:t>
                      </w:r>
                    </w:p>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Ciclo</w:t>
                      </w:r>
                      <w:r w:rsidRPr="009061AD">
                        <w:rPr>
                          <w:rFonts w:eastAsia="Calibri" w:cs="Calibri"/>
                          <w:sz w:val="20"/>
                          <w:lang w:val="es-ES"/>
                        </w:rPr>
                        <w:tab/>
                      </w:r>
                      <w:r w:rsidRPr="009061AD">
                        <w:rPr>
                          <w:rFonts w:eastAsia="Calibri" w:cs="Calibri"/>
                          <w:sz w:val="20"/>
                          <w:lang w:val="es-ES"/>
                        </w:rPr>
                        <w:tab/>
                      </w:r>
                      <w:r w:rsidRPr="009061AD">
                        <w:rPr>
                          <w:rFonts w:eastAsia="Calibri" w:cs="Calibri"/>
                          <w:sz w:val="20"/>
                          <w:lang w:val="es-ES"/>
                        </w:rPr>
                        <w:tab/>
                        <w:t xml:space="preserve">: </w:t>
                      </w:r>
                      <w:r>
                        <w:rPr>
                          <w:rFonts w:eastAsia="Calibri" w:cs="Calibri"/>
                          <w:b/>
                          <w:sz w:val="20"/>
                          <w:lang w:val="es-ES"/>
                        </w:rPr>
                        <w:t>VI</w:t>
                      </w:r>
                    </w:p>
                    <w:p w:rsidR="00322AAE" w:rsidRPr="009061AD" w:rsidRDefault="00322AAE" w:rsidP="00322AAE">
                      <w:pPr>
                        <w:spacing w:after="0" w:line="240" w:lineRule="auto"/>
                        <w:rPr>
                          <w:rFonts w:eastAsia="Calibri" w:cs="Calibri"/>
                          <w:sz w:val="20"/>
                          <w:lang w:val="es-ES"/>
                        </w:rPr>
                      </w:pPr>
                      <w:r w:rsidRPr="009061AD">
                        <w:rPr>
                          <w:rFonts w:eastAsia="Calibri" w:cs="Calibri"/>
                          <w:sz w:val="20"/>
                          <w:lang w:val="es-ES"/>
                        </w:rPr>
                        <w:t>Grados/Secciones</w:t>
                      </w:r>
                      <w:r w:rsidRPr="009061AD">
                        <w:rPr>
                          <w:rFonts w:eastAsia="Calibri" w:cs="Calibri"/>
                          <w:sz w:val="20"/>
                          <w:lang w:val="es-ES"/>
                        </w:rPr>
                        <w:tab/>
                        <w:t>:</w:t>
                      </w:r>
                      <w:r>
                        <w:rPr>
                          <w:rFonts w:eastAsia="Calibri" w:cs="Calibri"/>
                          <w:b/>
                          <w:sz w:val="20"/>
                          <w:lang w:val="es-ES"/>
                        </w:rPr>
                        <w:t>3</w:t>
                      </w:r>
                      <w:r w:rsidRPr="00B0269F">
                        <w:rPr>
                          <w:rFonts w:eastAsia="Calibri" w:cs="Calibri"/>
                          <w:b/>
                          <w:sz w:val="20"/>
                          <w:lang w:val="es-ES"/>
                        </w:rPr>
                        <w:t xml:space="preserve">° </w:t>
                      </w:r>
                      <w:r>
                        <w:rPr>
                          <w:rFonts w:eastAsia="Calibri" w:cs="Calibri"/>
                          <w:b/>
                          <w:sz w:val="20"/>
                          <w:lang w:val="es-ES"/>
                        </w:rPr>
                        <w:t xml:space="preserve">    </w:t>
                      </w:r>
                    </w:p>
                    <w:p w:rsidR="00322AAE" w:rsidRDefault="00322AAE" w:rsidP="00322AAE">
                      <w:pPr>
                        <w:spacing w:after="0" w:line="240" w:lineRule="auto"/>
                        <w:rPr>
                          <w:rFonts w:eastAsia="Calibri" w:cs="Calibri"/>
                          <w:sz w:val="20"/>
                          <w:lang w:val="es-ES"/>
                        </w:rPr>
                      </w:pPr>
                      <w:r w:rsidRPr="009061AD">
                        <w:rPr>
                          <w:rFonts w:eastAsia="Calibri" w:cs="Calibri"/>
                          <w:sz w:val="20"/>
                          <w:lang w:val="es-ES"/>
                        </w:rPr>
                        <w:t>Fecha</w:t>
                      </w:r>
                      <w:r w:rsidRPr="009061AD">
                        <w:rPr>
                          <w:rFonts w:eastAsia="Calibri" w:cs="Calibri"/>
                          <w:sz w:val="20"/>
                          <w:lang w:val="es-ES"/>
                        </w:rPr>
                        <w:tab/>
                      </w:r>
                      <w:r w:rsidRPr="009061AD">
                        <w:rPr>
                          <w:rFonts w:eastAsia="Calibri" w:cs="Calibri"/>
                          <w:sz w:val="20"/>
                          <w:lang w:val="es-ES"/>
                        </w:rPr>
                        <w:tab/>
                      </w:r>
                      <w:r w:rsidRPr="009061AD">
                        <w:rPr>
                          <w:rFonts w:eastAsia="Calibri" w:cs="Calibri"/>
                          <w:sz w:val="20"/>
                          <w:lang w:val="es-ES"/>
                        </w:rPr>
                        <w:tab/>
                        <w:t xml:space="preserve">: </w:t>
                      </w:r>
                      <w:r>
                        <w:rPr>
                          <w:rFonts w:eastAsia="Calibri" w:cs="Calibri"/>
                          <w:sz w:val="20"/>
                          <w:lang w:val="es-ES"/>
                        </w:rPr>
                        <w:t>26</w:t>
                      </w:r>
                      <w:r w:rsidRPr="009061AD">
                        <w:rPr>
                          <w:rFonts w:eastAsia="Calibri" w:cs="Calibri"/>
                          <w:sz w:val="20"/>
                          <w:lang w:val="es-ES"/>
                        </w:rPr>
                        <w:t>/0</w:t>
                      </w:r>
                      <w:r>
                        <w:rPr>
                          <w:rFonts w:eastAsia="Calibri" w:cs="Calibri"/>
                          <w:sz w:val="20"/>
                          <w:lang w:val="es-ES"/>
                        </w:rPr>
                        <w:t>8</w:t>
                      </w:r>
                      <w:r w:rsidRPr="009061AD">
                        <w:rPr>
                          <w:rFonts w:eastAsia="Calibri" w:cs="Calibri"/>
                          <w:sz w:val="20"/>
                          <w:lang w:val="es-ES"/>
                        </w:rPr>
                        <w:t>/202</w:t>
                      </w:r>
                      <w:r>
                        <w:rPr>
                          <w:rFonts w:eastAsia="Calibri" w:cs="Calibri"/>
                          <w:sz w:val="20"/>
                          <w:lang w:val="es-ES"/>
                        </w:rPr>
                        <w:t>5</w:t>
                      </w:r>
                      <w:r w:rsidRPr="009061AD">
                        <w:rPr>
                          <w:rFonts w:eastAsia="Calibri" w:cs="Calibri"/>
                          <w:sz w:val="20"/>
                          <w:lang w:val="es-ES"/>
                        </w:rPr>
                        <w:t xml:space="preserve">  </w:t>
                      </w:r>
                    </w:p>
                    <w:p w:rsidR="00322AAE" w:rsidRDefault="00322AAE" w:rsidP="00322AAE">
                      <w:pPr>
                        <w:spacing w:after="0" w:line="240" w:lineRule="auto"/>
                        <w:rPr>
                          <w:rFonts w:eastAsia="Calibri" w:cs="Calibri"/>
                          <w:sz w:val="20"/>
                          <w:lang w:val="es-ES"/>
                        </w:rPr>
                      </w:pPr>
                    </w:p>
                    <w:p w:rsidR="00322AAE" w:rsidRPr="009061AD" w:rsidRDefault="00322AAE" w:rsidP="00322AAE">
                      <w:pPr>
                        <w:spacing w:after="0" w:line="240" w:lineRule="auto"/>
                        <w:rPr>
                          <w:rFonts w:eastAsia="Calibri" w:cs="Calibri"/>
                          <w:sz w:val="20"/>
                          <w:lang w:val="es-ES"/>
                        </w:rPr>
                      </w:pPr>
                    </w:p>
                    <w:p w:rsidR="00322AAE" w:rsidRPr="009061AD" w:rsidRDefault="00322AAE" w:rsidP="00322AAE">
                      <w:pPr>
                        <w:jc w:val="center"/>
                        <w:rPr>
                          <w:lang w:val="es-ES"/>
                        </w:rPr>
                      </w:pPr>
                    </w:p>
                  </w:txbxContent>
                </v:textbox>
                <w10:wrap anchorx="margin"/>
              </v:rect>
            </w:pict>
          </mc:Fallback>
        </mc:AlternateContent>
      </w:r>
    </w:p>
    <w:p w:rsidR="00322AAE" w:rsidRPr="00322AAE" w:rsidRDefault="00322AAE" w:rsidP="00322AAE">
      <w:pPr>
        <w:rPr>
          <w:bCs/>
          <w:lang w:val="es-PE"/>
        </w:rPr>
      </w:pPr>
    </w:p>
    <w:tbl>
      <w:tblPr>
        <w:tblStyle w:val="Tabladecuadrcula4-nfasis112"/>
        <w:tblpPr w:leftFromText="141" w:rightFromText="141" w:vertAnchor="text" w:horzAnchor="margin" w:tblpY="313"/>
        <w:tblW w:w="1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820"/>
        <w:gridCol w:w="3311"/>
      </w:tblGrid>
      <w:tr w:rsidR="00322AAE" w:rsidRPr="00322AAE" w:rsidTr="00806FA2">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538135"/>
          </w:tcPr>
          <w:p w:rsidR="00322AAE" w:rsidRPr="00322AAE" w:rsidRDefault="00322AAE" w:rsidP="00322AAE">
            <w:r w:rsidRPr="00322AAE">
              <w:t xml:space="preserve">II. TÍTULO </w:t>
            </w:r>
          </w:p>
        </w:tc>
        <w:tc>
          <w:tcPr>
            <w:tcW w:w="4820" w:type="dxa"/>
            <w:tcBorders>
              <w:top w:val="single" w:sz="4" w:space="0" w:color="auto"/>
              <w:left w:val="single" w:sz="4" w:space="0" w:color="auto"/>
              <w:bottom w:val="single" w:sz="4" w:space="0" w:color="auto"/>
              <w:right w:val="single" w:sz="4" w:space="0" w:color="auto"/>
            </w:tcBorders>
            <w:shd w:val="clear" w:color="auto" w:fill="538135"/>
          </w:tcPr>
          <w:p w:rsidR="00322AAE" w:rsidRPr="00322AAE" w:rsidRDefault="00322AAE" w:rsidP="00322AAE">
            <w:pPr>
              <w:cnfStyle w:val="100000000000" w:firstRow="1" w:lastRow="0" w:firstColumn="0" w:lastColumn="0" w:oddVBand="0" w:evenVBand="0" w:oddHBand="0" w:evenHBand="0" w:firstRowFirstColumn="0" w:firstRowLastColumn="0" w:lastRowFirstColumn="0" w:lastRowLastColumn="0"/>
            </w:pPr>
            <w:r w:rsidRPr="00322AAE">
              <w:t xml:space="preserve">III.PROPÓSITO </w:t>
            </w:r>
          </w:p>
        </w:tc>
        <w:tc>
          <w:tcPr>
            <w:tcW w:w="3311" w:type="dxa"/>
            <w:tcBorders>
              <w:top w:val="single" w:sz="4" w:space="0" w:color="auto"/>
              <w:left w:val="single" w:sz="4" w:space="0" w:color="auto"/>
              <w:bottom w:val="single" w:sz="4" w:space="0" w:color="auto"/>
              <w:right w:val="single" w:sz="4" w:space="0" w:color="auto"/>
            </w:tcBorders>
            <w:shd w:val="clear" w:color="auto" w:fill="538135"/>
          </w:tcPr>
          <w:p w:rsidR="00322AAE" w:rsidRPr="00322AAE" w:rsidRDefault="00322AAE" w:rsidP="00322AAE">
            <w:pPr>
              <w:cnfStyle w:val="100000000000" w:firstRow="1" w:lastRow="0" w:firstColumn="0" w:lastColumn="0" w:oddVBand="0" w:evenVBand="0" w:oddHBand="0" w:evenHBand="0" w:firstRowFirstColumn="0" w:firstRowLastColumn="0" w:lastRowFirstColumn="0" w:lastRowLastColumn="0"/>
            </w:pPr>
            <w:r w:rsidRPr="00322AAE">
              <w:t>IV. EVIDENCIA</w:t>
            </w:r>
          </w:p>
        </w:tc>
      </w:tr>
      <w:tr w:rsidR="00322AAE" w:rsidRPr="00322AAE" w:rsidTr="00806FA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2" w:type="dxa"/>
            <w:shd w:val="clear" w:color="auto" w:fill="E2EFD9"/>
          </w:tcPr>
          <w:p w:rsidR="00322AAE" w:rsidRPr="00322AAE" w:rsidRDefault="00322AAE" w:rsidP="00322AAE">
            <w:pPr>
              <w:rPr>
                <w:lang w:val="es-ES"/>
              </w:rPr>
            </w:pPr>
            <w:r w:rsidRPr="00322AAE">
              <w:rPr>
                <w:lang w:val="es-ES"/>
              </w:rPr>
              <w:t>“</w:t>
            </w:r>
            <w:r w:rsidRPr="00322AAE">
              <w:t>IMPORTANCIA DEL AHORRO Y SU APLICACIÓN EN SITUACIONES COTIDIANAS.”</w:t>
            </w:r>
          </w:p>
          <w:p w:rsidR="00322AAE" w:rsidRPr="00322AAE" w:rsidRDefault="00322AAE" w:rsidP="00322AAE">
            <w:pPr>
              <w:rPr>
                <w:lang w:val="es-ES"/>
              </w:rPr>
            </w:pPr>
          </w:p>
        </w:tc>
        <w:tc>
          <w:tcPr>
            <w:tcW w:w="4820" w:type="dxa"/>
            <w:shd w:val="clear" w:color="auto" w:fill="E2EFD9"/>
          </w:tcPr>
          <w:p w:rsidR="00322AAE" w:rsidRPr="00322AAE" w:rsidRDefault="00322AAE" w:rsidP="00322AAE">
            <w:pPr>
              <w:cnfStyle w:val="000000100000" w:firstRow="0" w:lastRow="0" w:firstColumn="0" w:lastColumn="0" w:oddVBand="0" w:evenVBand="0" w:oddHBand="1" w:evenHBand="0" w:firstRowFirstColumn="0" w:firstRowLastColumn="0" w:lastRowFirstColumn="0" w:lastRowLastColumn="0"/>
              <w:rPr>
                <w:lang w:val="es-ES"/>
              </w:rPr>
            </w:pPr>
            <w:r w:rsidRPr="00322AAE">
              <w:t>comprender la importancia del ahorro,  donde analizarán aumentos y descuentos porcentuales en diferentes contextos y aplicarán fórmulas matemáticas para resolver problemas reales relacionados con el ahorro</w:t>
            </w:r>
          </w:p>
        </w:tc>
        <w:tc>
          <w:tcPr>
            <w:tcW w:w="3311" w:type="dxa"/>
            <w:shd w:val="clear" w:color="auto" w:fill="E2EFD9"/>
          </w:tcPr>
          <w:p w:rsidR="00322AAE" w:rsidRPr="00322AAE" w:rsidRDefault="00322AAE" w:rsidP="00322AAE">
            <w:pPr>
              <w:cnfStyle w:val="000000100000" w:firstRow="0" w:lastRow="0" w:firstColumn="0" w:lastColumn="0" w:oddVBand="0" w:evenVBand="0" w:oddHBand="1" w:evenHBand="0" w:firstRowFirstColumn="0" w:firstRowLastColumn="0" w:lastRowFirstColumn="0" w:lastRowLastColumn="0"/>
            </w:pPr>
            <w:r w:rsidRPr="00322AAE">
              <w:rPr>
                <w:b/>
              </w:rPr>
              <w:t>Ficha de Actividades</w:t>
            </w:r>
            <w:r w:rsidRPr="00322AAE">
              <w:t>: Resuelven problemas relacionados con una inversión no planificada que resultó en pérdidas sucesivas, utilizando los conceptos aprendidos</w:t>
            </w:r>
          </w:p>
        </w:tc>
      </w:tr>
    </w:tbl>
    <w:p w:rsidR="00322AAE" w:rsidRPr="00322AAE" w:rsidRDefault="00322AAE" w:rsidP="00322AAE">
      <w:pPr>
        <w:rPr>
          <w:bCs/>
          <w:lang w:val="es-PE"/>
        </w:rPr>
      </w:pPr>
    </w:p>
    <w:p w:rsidR="00322AAE" w:rsidRPr="00322AAE" w:rsidRDefault="00322AAE" w:rsidP="00322AAE">
      <w:pPr>
        <w:rPr>
          <w:bCs/>
          <w:lang w:val="es-PE"/>
        </w:rPr>
      </w:pPr>
    </w:p>
    <w:tbl>
      <w:tblPr>
        <w:tblStyle w:val="Tabladecuadrcula4-nfasis112"/>
        <w:tblpPr w:leftFromText="141" w:rightFromText="141" w:vertAnchor="text" w:horzAnchor="margin" w:tblpY="-28"/>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3118"/>
        <w:gridCol w:w="3686"/>
      </w:tblGrid>
      <w:tr w:rsidR="00322AAE" w:rsidRPr="00322AAE" w:rsidTr="00806FA2">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7366" w:type="dxa"/>
            <w:gridSpan w:val="3"/>
            <w:tcBorders>
              <w:top w:val="single" w:sz="4" w:space="0" w:color="auto"/>
              <w:left w:val="single" w:sz="4" w:space="0" w:color="auto"/>
              <w:bottom w:val="single" w:sz="4" w:space="0" w:color="auto"/>
              <w:right w:val="single" w:sz="4" w:space="0" w:color="auto"/>
            </w:tcBorders>
            <w:shd w:val="clear" w:color="auto" w:fill="538135"/>
          </w:tcPr>
          <w:p w:rsidR="00322AAE" w:rsidRPr="00322AAE" w:rsidRDefault="00322AAE" w:rsidP="00322AAE">
            <w:r w:rsidRPr="00322AAE">
              <w:t>V. APRENDIZAJES ESPERADOS</w:t>
            </w:r>
          </w:p>
        </w:tc>
        <w:tc>
          <w:tcPr>
            <w:tcW w:w="3686" w:type="dxa"/>
            <w:tcBorders>
              <w:top w:val="single" w:sz="4" w:space="0" w:color="auto"/>
              <w:left w:val="single" w:sz="4" w:space="0" w:color="auto"/>
              <w:bottom w:val="single" w:sz="4" w:space="0" w:color="auto"/>
              <w:right w:val="single" w:sz="4" w:space="0" w:color="auto"/>
            </w:tcBorders>
            <w:shd w:val="clear" w:color="auto" w:fill="538135"/>
          </w:tcPr>
          <w:p w:rsidR="00322AAE" w:rsidRPr="00322AAE" w:rsidRDefault="00322AAE" w:rsidP="00322AAE">
            <w:pPr>
              <w:cnfStyle w:val="100000000000" w:firstRow="1" w:lastRow="0" w:firstColumn="0" w:lastColumn="0" w:oddVBand="0" w:evenVBand="0" w:oddHBand="0" w:evenHBand="0" w:firstRowFirstColumn="0" w:firstRowLastColumn="0" w:lastRowFirstColumn="0" w:lastRowLastColumn="0"/>
            </w:pPr>
          </w:p>
        </w:tc>
      </w:tr>
      <w:tr w:rsidR="00322AAE" w:rsidRPr="00322AAE" w:rsidTr="00806FA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A8D08D"/>
          </w:tcPr>
          <w:p w:rsidR="00322AAE" w:rsidRPr="00322AAE" w:rsidRDefault="00322AAE" w:rsidP="00322AAE">
            <w:r w:rsidRPr="00322AAE">
              <w:t>COMPETENCIA</w:t>
            </w:r>
          </w:p>
        </w:tc>
        <w:tc>
          <w:tcPr>
            <w:tcW w:w="1985" w:type="dxa"/>
            <w:tcBorders>
              <w:top w:val="single" w:sz="4" w:space="0" w:color="auto"/>
            </w:tcBorders>
            <w:shd w:val="clear" w:color="auto" w:fill="A8D08D"/>
          </w:tcPr>
          <w:p w:rsidR="00322AAE" w:rsidRPr="00322AAE" w:rsidRDefault="00322AAE" w:rsidP="00322AAE">
            <w:pPr>
              <w:cnfStyle w:val="000000100000" w:firstRow="0" w:lastRow="0" w:firstColumn="0" w:lastColumn="0" w:oddVBand="0" w:evenVBand="0" w:oddHBand="1" w:evenHBand="0" w:firstRowFirstColumn="0" w:firstRowLastColumn="0" w:lastRowFirstColumn="0" w:lastRowLastColumn="0"/>
              <w:rPr>
                <w:b/>
              </w:rPr>
            </w:pPr>
            <w:r w:rsidRPr="00322AAE">
              <w:rPr>
                <w:b/>
              </w:rPr>
              <w:t>CAPACIDADES</w:t>
            </w:r>
          </w:p>
        </w:tc>
        <w:tc>
          <w:tcPr>
            <w:tcW w:w="3118" w:type="dxa"/>
            <w:tcBorders>
              <w:top w:val="single" w:sz="4" w:space="0" w:color="auto"/>
            </w:tcBorders>
            <w:shd w:val="clear" w:color="auto" w:fill="A8D08D"/>
          </w:tcPr>
          <w:p w:rsidR="00322AAE" w:rsidRPr="00322AAE" w:rsidRDefault="00322AAE" w:rsidP="00322AAE">
            <w:pPr>
              <w:cnfStyle w:val="000000100000" w:firstRow="0" w:lastRow="0" w:firstColumn="0" w:lastColumn="0" w:oddVBand="0" w:evenVBand="0" w:oddHBand="1" w:evenHBand="0" w:firstRowFirstColumn="0" w:firstRowLastColumn="0" w:lastRowFirstColumn="0" w:lastRowLastColumn="0"/>
              <w:rPr>
                <w:b/>
              </w:rPr>
            </w:pPr>
            <w:r w:rsidRPr="00322AAE">
              <w:rPr>
                <w:b/>
              </w:rPr>
              <w:t>DESEMPEÑOS</w:t>
            </w:r>
          </w:p>
        </w:tc>
        <w:tc>
          <w:tcPr>
            <w:tcW w:w="3686" w:type="dxa"/>
            <w:tcBorders>
              <w:top w:val="single" w:sz="4" w:space="0" w:color="auto"/>
            </w:tcBorders>
            <w:shd w:val="clear" w:color="auto" w:fill="A8D08D"/>
          </w:tcPr>
          <w:p w:rsidR="00322AAE" w:rsidRPr="00322AAE" w:rsidRDefault="00322AAE" w:rsidP="00322AAE">
            <w:pPr>
              <w:cnfStyle w:val="000000100000" w:firstRow="0" w:lastRow="0" w:firstColumn="0" w:lastColumn="0" w:oddVBand="0" w:evenVBand="0" w:oddHBand="1" w:evenHBand="0" w:firstRowFirstColumn="0" w:firstRowLastColumn="0" w:lastRowFirstColumn="0" w:lastRowLastColumn="0"/>
              <w:rPr>
                <w:b/>
              </w:rPr>
            </w:pPr>
            <w:r w:rsidRPr="00322AAE">
              <w:rPr>
                <w:b/>
              </w:rPr>
              <w:t>CRITERIOS DE EVALUACION</w:t>
            </w:r>
          </w:p>
        </w:tc>
      </w:tr>
      <w:tr w:rsidR="00322AAE" w:rsidRPr="00322AAE" w:rsidTr="00806FA2">
        <w:trPr>
          <w:trHeight w:val="191"/>
        </w:trPr>
        <w:tc>
          <w:tcPr>
            <w:cnfStyle w:val="001000000000" w:firstRow="0" w:lastRow="0" w:firstColumn="1" w:lastColumn="0" w:oddVBand="0" w:evenVBand="0" w:oddHBand="0" w:evenHBand="0" w:firstRowFirstColumn="0" w:firstRowLastColumn="0" w:lastRowFirstColumn="0" w:lastRowLastColumn="0"/>
            <w:tcW w:w="2263" w:type="dxa"/>
            <w:shd w:val="clear" w:color="auto" w:fill="A8D08D"/>
            <w:vAlign w:val="center"/>
          </w:tcPr>
          <w:p w:rsidR="00322AAE" w:rsidRPr="00322AAE" w:rsidRDefault="00322AAE" w:rsidP="00322AAE">
            <w:r w:rsidRPr="00322AAE">
              <w:t>Resuelve problemas de cantidad</w:t>
            </w:r>
          </w:p>
          <w:p w:rsidR="00322AAE" w:rsidRPr="00322AAE" w:rsidRDefault="00322AAE" w:rsidP="00322AAE"/>
        </w:tc>
        <w:tc>
          <w:tcPr>
            <w:tcW w:w="1985" w:type="dxa"/>
            <w:shd w:val="clear" w:color="auto" w:fill="FFFFFF"/>
          </w:tcPr>
          <w:p w:rsidR="00322AAE" w:rsidRPr="00322AAE" w:rsidRDefault="00322AAE" w:rsidP="00322AAE">
            <w:pPr>
              <w:numPr>
                <w:ilvl w:val="0"/>
                <w:numId w:val="5"/>
              </w:numPr>
              <w:spacing w:after="160" w:line="259" w:lineRule="auto"/>
              <w:cnfStyle w:val="000000000000" w:firstRow="0" w:lastRow="0" w:firstColumn="0" w:lastColumn="0" w:oddVBand="0" w:evenVBand="0" w:oddHBand="0" w:evenHBand="0" w:firstRowFirstColumn="0" w:firstRowLastColumn="0" w:lastRowFirstColumn="0" w:lastRowLastColumn="0"/>
            </w:pPr>
            <w:r w:rsidRPr="00322AAE">
              <w:t>Usa estrategias y procedimientos de estimación y cálculo</w:t>
            </w:r>
          </w:p>
          <w:p w:rsidR="00322AAE" w:rsidRPr="00322AAE" w:rsidRDefault="00322AAE" w:rsidP="00322AAE">
            <w:pPr>
              <w:cnfStyle w:val="000000000000" w:firstRow="0" w:lastRow="0" w:firstColumn="0" w:lastColumn="0" w:oddVBand="0" w:evenVBand="0" w:oddHBand="0" w:evenHBand="0" w:firstRowFirstColumn="0" w:firstRowLastColumn="0" w:lastRowFirstColumn="0" w:lastRowLastColumn="0"/>
            </w:pPr>
          </w:p>
        </w:tc>
        <w:tc>
          <w:tcPr>
            <w:tcW w:w="3118" w:type="dxa"/>
            <w:shd w:val="clear" w:color="auto" w:fill="FFFFFF"/>
          </w:tcPr>
          <w:p w:rsidR="00322AAE" w:rsidRPr="00322AAE" w:rsidRDefault="00322AAE" w:rsidP="00322AAE">
            <w:pPr>
              <w:numPr>
                <w:ilvl w:val="0"/>
                <w:numId w:val="12"/>
              </w:numPr>
              <w:spacing w:after="160" w:line="259" w:lineRule="auto"/>
              <w:cnfStyle w:val="000000000000" w:firstRow="0" w:lastRow="0" w:firstColumn="0" w:lastColumn="0" w:oddVBand="0" w:evenVBand="0" w:oddHBand="0" w:evenHBand="0" w:firstRowFirstColumn="0" w:firstRowLastColumn="0" w:lastRowFirstColumn="0" w:lastRowLastColumn="0"/>
            </w:pPr>
            <w:r w:rsidRPr="00322AAE">
              <w:t>Empleo estrategias heurísticas, recursos gráficos y otros, para resolver problemas relacionados con el aumento o descuento porcentual sucesivos.</w:t>
            </w:r>
          </w:p>
          <w:p w:rsidR="00322AAE" w:rsidRPr="00322AAE" w:rsidRDefault="00322AAE" w:rsidP="00322AAE">
            <w:pPr>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pPr>
            <w:r w:rsidRPr="00322AAE">
              <w:t>Hallo el valor de aumentos o descuentos porcentuales sucesivos al resolver problemas.</w:t>
            </w:r>
          </w:p>
        </w:tc>
        <w:tc>
          <w:tcPr>
            <w:tcW w:w="3686" w:type="dxa"/>
            <w:shd w:val="clear" w:color="auto" w:fill="FFFFFF"/>
          </w:tcPr>
          <w:p w:rsidR="00322AAE" w:rsidRPr="00322AAE" w:rsidRDefault="00322AAE" w:rsidP="00322AAE">
            <w:pPr>
              <w:numPr>
                <w:ilvl w:val="0"/>
                <w:numId w:val="12"/>
              </w:numPr>
              <w:spacing w:after="160" w:line="259" w:lineRule="auto"/>
              <w:cnfStyle w:val="000000000000" w:firstRow="0" w:lastRow="0" w:firstColumn="0" w:lastColumn="0" w:oddVBand="0" w:evenVBand="0" w:oddHBand="0" w:evenHBand="0" w:firstRowFirstColumn="0" w:firstRowLastColumn="0" w:lastRowFirstColumn="0" w:lastRowLastColumn="0"/>
            </w:pPr>
            <w:r w:rsidRPr="00322AAE">
              <w:t>Comprensión de los conceptos básicos del ahorro.</w:t>
            </w:r>
          </w:p>
          <w:p w:rsidR="00322AAE" w:rsidRPr="00322AAE" w:rsidRDefault="00322AAE" w:rsidP="00322AAE">
            <w:pPr>
              <w:numPr>
                <w:ilvl w:val="0"/>
                <w:numId w:val="12"/>
              </w:numPr>
              <w:spacing w:after="160" w:line="259" w:lineRule="auto"/>
              <w:cnfStyle w:val="000000000000" w:firstRow="0" w:lastRow="0" w:firstColumn="0" w:lastColumn="0" w:oddVBand="0" w:evenVBand="0" w:oddHBand="0" w:evenHBand="0" w:firstRowFirstColumn="0" w:firstRowLastColumn="0" w:lastRowFirstColumn="0" w:lastRowLastColumn="0"/>
            </w:pPr>
            <w:r w:rsidRPr="00322AAE">
              <w:t>Aplicación de porcentajes en el cálculo del ahorro</w:t>
            </w:r>
          </w:p>
          <w:p w:rsidR="00322AAE" w:rsidRPr="00322AAE" w:rsidRDefault="00322AAE" w:rsidP="00322AAE">
            <w:pPr>
              <w:numPr>
                <w:ilvl w:val="0"/>
                <w:numId w:val="12"/>
              </w:numPr>
              <w:spacing w:after="160" w:line="259" w:lineRule="auto"/>
              <w:cnfStyle w:val="000000000000" w:firstRow="0" w:lastRow="0" w:firstColumn="0" w:lastColumn="0" w:oddVBand="0" w:evenVBand="0" w:oddHBand="0" w:evenHBand="0" w:firstRowFirstColumn="0" w:firstRowLastColumn="0" w:lastRowFirstColumn="0" w:lastRowLastColumn="0"/>
            </w:pPr>
            <w:r w:rsidRPr="00322AAE">
              <w:t>Solución de problemas complejos de ahorro para educación.</w:t>
            </w:r>
          </w:p>
          <w:p w:rsidR="00322AAE" w:rsidRPr="00322AAE" w:rsidRDefault="00322AAE" w:rsidP="00322AAE">
            <w:pPr>
              <w:numPr>
                <w:ilvl w:val="0"/>
                <w:numId w:val="12"/>
              </w:numPr>
              <w:spacing w:after="160" w:line="259" w:lineRule="auto"/>
              <w:cnfStyle w:val="000000000000" w:firstRow="0" w:lastRow="0" w:firstColumn="0" w:lastColumn="0" w:oddVBand="0" w:evenVBand="0" w:oddHBand="0" w:evenHBand="0" w:firstRowFirstColumn="0" w:firstRowLastColumn="0" w:lastRowFirstColumn="0" w:lastRowLastColumn="0"/>
              <w:rPr>
                <w:lang w:val="es-ES"/>
              </w:rPr>
            </w:pPr>
            <w:r w:rsidRPr="00322AAE">
              <w:t>Reflexión sobre el ahorro</w:t>
            </w:r>
          </w:p>
        </w:tc>
      </w:tr>
    </w:tbl>
    <w:p w:rsidR="00322AAE" w:rsidRPr="00322AAE" w:rsidRDefault="00322AAE" w:rsidP="00322AAE">
      <w:pPr>
        <w:rPr>
          <w:bCs/>
          <w:lang w:val="es-PE"/>
        </w:rPr>
      </w:pPr>
    </w:p>
    <w:tbl>
      <w:tblPr>
        <w:tblStyle w:val="Tabladecuadrcula4-nfasis112"/>
        <w:tblW w:w="11056" w:type="dxa"/>
        <w:tblInd w:w="-5" w:type="dxa"/>
        <w:tblLook w:val="04A0" w:firstRow="1" w:lastRow="0" w:firstColumn="1" w:lastColumn="0" w:noHBand="0" w:noVBand="1"/>
      </w:tblPr>
      <w:tblGrid>
        <w:gridCol w:w="11056"/>
      </w:tblGrid>
      <w:tr w:rsidR="00322AAE" w:rsidRPr="00322AAE" w:rsidTr="00806FA2">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1056" w:type="dxa"/>
            <w:tcBorders>
              <w:top w:val="single" w:sz="4" w:space="0" w:color="auto"/>
              <w:left w:val="single" w:sz="4" w:space="0" w:color="auto"/>
              <w:bottom w:val="single" w:sz="4" w:space="0" w:color="auto"/>
              <w:right w:val="single" w:sz="4" w:space="0" w:color="auto"/>
            </w:tcBorders>
            <w:shd w:val="clear" w:color="auto" w:fill="538135"/>
          </w:tcPr>
          <w:p w:rsidR="00322AAE" w:rsidRPr="00322AAE" w:rsidRDefault="00322AAE" w:rsidP="00322AAE">
            <w:r w:rsidRPr="00322AAE">
              <w:t>VI. SECUENCIA DIDÁCTICA</w:t>
            </w:r>
          </w:p>
        </w:tc>
      </w:tr>
      <w:tr w:rsidR="00322AAE" w:rsidRPr="00322AAE" w:rsidTr="00806FA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1056" w:type="dxa"/>
            <w:tcBorders>
              <w:top w:val="single" w:sz="4" w:space="0" w:color="auto"/>
              <w:left w:val="single" w:sz="4" w:space="0" w:color="auto"/>
              <w:bottom w:val="single" w:sz="4" w:space="0" w:color="auto"/>
              <w:right w:val="single" w:sz="4" w:space="0" w:color="auto"/>
            </w:tcBorders>
            <w:shd w:val="clear" w:color="auto" w:fill="A8D08D"/>
          </w:tcPr>
          <w:p w:rsidR="00322AAE" w:rsidRPr="00322AAE" w:rsidRDefault="00322AAE" w:rsidP="00322AAE">
            <w:r w:rsidRPr="00322AAE">
              <w:t xml:space="preserve"> Inicio: (5 minutos)</w:t>
            </w:r>
          </w:p>
        </w:tc>
      </w:tr>
      <w:tr w:rsidR="00322AAE" w:rsidRPr="00322AAE" w:rsidTr="00806FA2">
        <w:trPr>
          <w:trHeight w:val="1366"/>
        </w:trPr>
        <w:tc>
          <w:tcPr>
            <w:cnfStyle w:val="001000000000" w:firstRow="0" w:lastRow="0" w:firstColumn="1" w:lastColumn="0" w:oddVBand="0" w:evenVBand="0" w:oddHBand="0" w:evenHBand="0" w:firstRowFirstColumn="0" w:firstRowLastColumn="0" w:lastRowFirstColumn="0" w:lastRowLastColumn="0"/>
            <w:tcW w:w="11056" w:type="dxa"/>
            <w:tcBorders>
              <w:top w:val="single" w:sz="4" w:space="0" w:color="auto"/>
              <w:left w:val="single" w:sz="4" w:space="0" w:color="auto"/>
              <w:bottom w:val="single" w:sz="4" w:space="0" w:color="auto"/>
              <w:right w:val="single" w:sz="4" w:space="0" w:color="auto"/>
            </w:tcBorders>
          </w:tcPr>
          <w:p w:rsidR="00322AAE" w:rsidRPr="00322AAE" w:rsidRDefault="00322AAE" w:rsidP="00322AAE">
            <w:pPr>
              <w:numPr>
                <w:ilvl w:val="0"/>
                <w:numId w:val="3"/>
              </w:numPr>
              <w:spacing w:after="160" w:line="259" w:lineRule="auto"/>
            </w:pPr>
            <w:r w:rsidRPr="00322AAE">
              <w:t xml:space="preserve">Se saluda y da la bienvenida a los estudiantes., Relacionamos el tema del ahorro con la vida cotidiana de los estudiantes. Presentando una breve historia sobre una familia que ahorra para una emergencia y cómo el ahorro les ayuda a enfrentar situaciones inesperadas. Luego se realiza la siguiente pregunta ¿Qué harías si de repente necesitas un gran monto de dinero y no tienes ahorros? </w:t>
            </w:r>
          </w:p>
          <w:p w:rsidR="00322AAE" w:rsidRPr="00322AAE" w:rsidRDefault="00322AAE" w:rsidP="00322AAE">
            <w:pPr>
              <w:numPr>
                <w:ilvl w:val="0"/>
                <w:numId w:val="3"/>
              </w:numPr>
              <w:spacing w:after="160" w:line="259" w:lineRule="auto"/>
            </w:pPr>
            <w:r w:rsidRPr="00322AAE">
              <w:t xml:space="preserve">Los estudiantes comentan sus opiniones y experiencias personales sobre la importancia de ahorrar. </w:t>
            </w:r>
          </w:p>
          <w:p w:rsidR="00322AAE" w:rsidRPr="00322AAE" w:rsidRDefault="00322AAE" w:rsidP="00322AAE">
            <w:pPr>
              <w:numPr>
                <w:ilvl w:val="0"/>
                <w:numId w:val="3"/>
              </w:numPr>
              <w:spacing w:after="160" w:line="259" w:lineRule="auto"/>
            </w:pPr>
            <w:r w:rsidRPr="00322AAE">
              <w:t>Se les presenta una situación de traducción simple Reproductores de MP3 que mediante su participación dan respuesta a la situación.</w:t>
            </w:r>
          </w:p>
          <w:p w:rsidR="00322AAE" w:rsidRPr="00322AAE" w:rsidRDefault="00322AAE" w:rsidP="00322AAE">
            <w:pPr>
              <w:numPr>
                <w:ilvl w:val="0"/>
                <w:numId w:val="3"/>
              </w:numPr>
              <w:spacing w:after="160" w:line="259" w:lineRule="auto"/>
            </w:pPr>
            <w:r w:rsidRPr="00322AAE">
              <w:t>Después se le presenta la situación significativa mediante un gráfico que muestra cómo una familia ha ahorrado durante cuatro meses en la que surge la siguiente pregunta "¿Cuánto han ahorrado hasta el momento y cómo puedes verificar si siguieron un aumento sucesivo del 10%?" Se acoge las respuestas dadas por los estudiantes sin juzgar la validez o no de las mismas y, a partir de ahí,  se señala el propósito de la sesión que consiste en comprender la importancia del ahorro,  donde analizarán aumentos y descuentos porcentuales en diferentes contextos y aplicarán fórmulas matemáticas para resolver problemas reales relacionados con el ahorro.</w:t>
            </w:r>
          </w:p>
        </w:tc>
      </w:tr>
      <w:tr w:rsidR="00322AAE" w:rsidRPr="00322AAE" w:rsidTr="00806FA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1056" w:type="dxa"/>
            <w:tcBorders>
              <w:top w:val="single" w:sz="4" w:space="0" w:color="auto"/>
              <w:left w:val="single" w:sz="4" w:space="0" w:color="auto"/>
              <w:bottom w:val="single" w:sz="4" w:space="0" w:color="auto"/>
              <w:right w:val="single" w:sz="4" w:space="0" w:color="auto"/>
            </w:tcBorders>
            <w:shd w:val="clear" w:color="auto" w:fill="A8D08D"/>
          </w:tcPr>
          <w:p w:rsidR="00322AAE" w:rsidRPr="00322AAE" w:rsidRDefault="00322AAE" w:rsidP="00322AAE">
            <w:r w:rsidRPr="00322AAE">
              <w:t>Desarrollo: (35 minutos)</w:t>
            </w:r>
            <w:r w:rsidRPr="00322AAE">
              <w:tab/>
            </w:r>
          </w:p>
        </w:tc>
      </w:tr>
      <w:tr w:rsidR="00322AAE" w:rsidRPr="00322AAE" w:rsidTr="00806FA2">
        <w:trPr>
          <w:trHeight w:val="1538"/>
        </w:trPr>
        <w:tc>
          <w:tcPr>
            <w:cnfStyle w:val="001000000000" w:firstRow="0" w:lastRow="0" w:firstColumn="1" w:lastColumn="0" w:oddVBand="0" w:evenVBand="0" w:oddHBand="0" w:evenHBand="0" w:firstRowFirstColumn="0" w:firstRowLastColumn="0" w:lastRowFirstColumn="0" w:lastRowLastColumn="0"/>
            <w:tcW w:w="11056" w:type="dxa"/>
            <w:tcBorders>
              <w:top w:val="single" w:sz="4" w:space="0" w:color="auto"/>
              <w:left w:val="single" w:sz="4" w:space="0" w:color="auto"/>
              <w:bottom w:val="single" w:sz="4" w:space="0" w:color="auto"/>
              <w:right w:val="single" w:sz="4" w:space="0" w:color="auto"/>
            </w:tcBorders>
          </w:tcPr>
          <w:p w:rsidR="00322AAE" w:rsidRPr="00322AAE" w:rsidRDefault="00322AAE" w:rsidP="00322AAE">
            <w:pPr>
              <w:numPr>
                <w:ilvl w:val="0"/>
                <w:numId w:val="6"/>
              </w:numPr>
              <w:spacing w:after="160" w:line="259" w:lineRule="auto"/>
            </w:pPr>
            <w:r w:rsidRPr="00322AAE">
              <w:lastRenderedPageBreak/>
              <w:t xml:space="preserve">Los estudiantes se organizan en parejas de trabajo para resolver la situación significativa y se disponen a Calcular y analizar </w:t>
            </w:r>
            <w:r w:rsidRPr="00322AAE">
              <w:rPr>
                <w:lang w:val="es-ES"/>
              </w:rPr>
              <w:t xml:space="preserve">los ahorros de la familia en cada uno de los meses </w:t>
            </w:r>
            <w:r w:rsidRPr="00322AAE">
              <w:t>resolver haciendo uso de la estrategia heurística y luego presentan sus respuestas.</w:t>
            </w:r>
          </w:p>
          <w:p w:rsidR="00322AAE" w:rsidRPr="00322AAE" w:rsidRDefault="00322AAE" w:rsidP="00322AAE">
            <w:pPr>
              <w:numPr>
                <w:ilvl w:val="0"/>
                <w:numId w:val="6"/>
              </w:numPr>
              <w:spacing w:after="160" w:line="259" w:lineRule="auto"/>
            </w:pPr>
            <w:r w:rsidRPr="00322AAE">
              <w:t>A continuación, se orienta el desarrollo teniendo en cuenta los siguientes aspectos.</w:t>
            </w:r>
          </w:p>
          <w:p w:rsidR="00322AAE" w:rsidRPr="00322AAE" w:rsidRDefault="00322AAE" w:rsidP="00322AAE">
            <w:pPr>
              <w:numPr>
                <w:ilvl w:val="0"/>
                <w:numId w:val="6"/>
              </w:numPr>
              <w:spacing w:after="160" w:line="259" w:lineRule="auto"/>
              <w:rPr>
                <w:lang w:val="es-ES"/>
              </w:rPr>
            </w:pPr>
            <w:r w:rsidRPr="00322AAE">
              <w:rPr>
                <w:lang w:val="es-ES"/>
              </w:rPr>
              <w:t>Enero: Determina cuánto ahorraron en enero.</w:t>
            </w:r>
          </w:p>
          <w:p w:rsidR="00322AAE" w:rsidRPr="00322AAE" w:rsidRDefault="00322AAE" w:rsidP="00322AAE">
            <w:pPr>
              <w:numPr>
                <w:ilvl w:val="0"/>
                <w:numId w:val="6"/>
              </w:numPr>
              <w:spacing w:after="160" w:line="259" w:lineRule="auto"/>
              <w:rPr>
                <w:lang w:val="es-ES"/>
              </w:rPr>
            </w:pPr>
            <w:r w:rsidRPr="00322AAE">
              <w:rPr>
                <w:lang w:val="es-ES"/>
              </w:rPr>
              <w:t>Febrero: Calcula el ahorro de febrero y verifica si corresponde a un aumento del 10% respecto a enero.</w:t>
            </w:r>
          </w:p>
          <w:p w:rsidR="00322AAE" w:rsidRPr="00322AAE" w:rsidRDefault="00322AAE" w:rsidP="00322AAE">
            <w:pPr>
              <w:numPr>
                <w:ilvl w:val="0"/>
                <w:numId w:val="6"/>
              </w:numPr>
              <w:spacing w:after="160" w:line="259" w:lineRule="auto"/>
              <w:rPr>
                <w:lang w:val="es-ES"/>
              </w:rPr>
            </w:pPr>
            <w:r w:rsidRPr="00322AAE">
              <w:rPr>
                <w:lang w:val="es-ES"/>
              </w:rPr>
              <w:t>Marzo y Abril: Repite el proceso para marzo y abril.</w:t>
            </w:r>
          </w:p>
          <w:p w:rsidR="00322AAE" w:rsidRPr="00322AAE" w:rsidRDefault="00322AAE" w:rsidP="00322AAE">
            <w:pPr>
              <w:numPr>
                <w:ilvl w:val="0"/>
                <w:numId w:val="6"/>
              </w:numPr>
              <w:spacing w:after="160" w:line="259" w:lineRule="auto"/>
              <w:rPr>
                <w:lang w:val="es-ES"/>
              </w:rPr>
            </w:pPr>
            <w:r w:rsidRPr="00322AAE">
              <w:rPr>
                <w:lang w:val="es-ES"/>
              </w:rPr>
              <w:t>Total, acumulado: Calcula el total ahorrado en los cuatro meses</w:t>
            </w:r>
          </w:p>
          <w:p w:rsidR="00322AAE" w:rsidRPr="00322AAE" w:rsidRDefault="00322AAE" w:rsidP="00322AAE">
            <w:pPr>
              <w:numPr>
                <w:ilvl w:val="0"/>
                <w:numId w:val="6"/>
              </w:numPr>
              <w:spacing w:after="160" w:line="259" w:lineRule="auto"/>
              <w:rPr>
                <w:lang w:val="es-ES"/>
              </w:rPr>
            </w:pPr>
            <w:r w:rsidRPr="00322AAE">
              <w:rPr>
                <w:lang w:val="es-ES"/>
              </w:rPr>
              <w:t>Resultado esperado: Los estudiantes identifican si hubo un aumento sucesivo del 10% y determinan la expresión matemática que representa este aumento.</w:t>
            </w:r>
          </w:p>
          <w:p w:rsidR="00322AAE" w:rsidRPr="00322AAE" w:rsidRDefault="00322AAE" w:rsidP="00322AAE">
            <w:pPr>
              <w:numPr>
                <w:ilvl w:val="0"/>
                <w:numId w:val="6"/>
              </w:numPr>
              <w:spacing w:after="160" w:line="259" w:lineRule="auto"/>
              <w:rPr>
                <w:lang w:val="es-ES"/>
              </w:rPr>
            </w:pPr>
            <w:r w:rsidRPr="00322AAE">
              <w:rPr>
                <w:lang w:val="es-ES"/>
              </w:rPr>
              <w:t>Problema de traducción compleja</w:t>
            </w:r>
          </w:p>
          <w:p w:rsidR="00322AAE" w:rsidRPr="00322AAE" w:rsidRDefault="00322AAE" w:rsidP="00322AAE">
            <w:pPr>
              <w:numPr>
                <w:ilvl w:val="0"/>
                <w:numId w:val="6"/>
              </w:numPr>
              <w:spacing w:after="160" w:line="259" w:lineRule="auto"/>
            </w:pPr>
            <w:r w:rsidRPr="00322AAE">
              <w:t>A continuación, en equipos de trabajo, desarrollará la ficha de matemática. Fomentando</w:t>
            </w:r>
            <w:r w:rsidRPr="00322AAE">
              <w:rPr>
                <w:lang w:val="es-ES"/>
              </w:rPr>
              <w:t xml:space="preserve"> la colaboración y la comparación de estrategias entre compañeros</w:t>
            </w:r>
          </w:p>
          <w:p w:rsidR="00322AAE" w:rsidRPr="00322AAE" w:rsidRDefault="00322AAE" w:rsidP="00322AAE">
            <w:pPr>
              <w:numPr>
                <w:ilvl w:val="0"/>
                <w:numId w:val="1"/>
              </w:numPr>
              <w:spacing w:after="160" w:line="259" w:lineRule="auto"/>
            </w:pPr>
            <w:r w:rsidRPr="00322AAE">
              <w:t xml:space="preserve">Finalizado el tiempo, los estudiantes, socializan sus resultados y </w:t>
            </w:r>
            <w:r w:rsidRPr="00322AAE">
              <w:rPr>
                <w:lang w:val="es-ES"/>
              </w:rPr>
              <w:t>y responden preguntas sobre la variación porcentual y su impacto en el ahorro y las medidas de construcción</w:t>
            </w:r>
          </w:p>
          <w:p w:rsidR="00322AAE" w:rsidRPr="00322AAE" w:rsidRDefault="00322AAE" w:rsidP="00322AAE">
            <w:r w:rsidRPr="00322AAE">
              <w:t>•</w:t>
            </w:r>
            <w:r w:rsidRPr="00322AAE">
              <w:tab/>
              <w:t>A través del diálogo reflexivo sobre los errores, dificultades o el nivel de complejidad de los problemas planteados se realiza la retroalimentación respectiva y se consolida la información respondiendo a las interrogantes de los estudiantes.</w:t>
            </w:r>
          </w:p>
        </w:tc>
      </w:tr>
      <w:tr w:rsidR="00322AAE" w:rsidRPr="00322AAE" w:rsidTr="00806FA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1056" w:type="dxa"/>
            <w:tcBorders>
              <w:top w:val="single" w:sz="4" w:space="0" w:color="auto"/>
              <w:left w:val="single" w:sz="4" w:space="0" w:color="auto"/>
              <w:bottom w:val="single" w:sz="4" w:space="0" w:color="auto"/>
              <w:right w:val="single" w:sz="4" w:space="0" w:color="auto"/>
            </w:tcBorders>
            <w:shd w:val="clear" w:color="auto" w:fill="A8D08D"/>
          </w:tcPr>
          <w:p w:rsidR="00322AAE" w:rsidRPr="00322AAE" w:rsidRDefault="00322AAE" w:rsidP="00322AAE">
            <w:r w:rsidRPr="00322AAE">
              <w:t>Cierre: (5 minutos)</w:t>
            </w:r>
          </w:p>
        </w:tc>
      </w:tr>
      <w:tr w:rsidR="00322AAE" w:rsidRPr="00322AAE" w:rsidTr="00806FA2">
        <w:trPr>
          <w:trHeight w:val="3334"/>
        </w:trPr>
        <w:tc>
          <w:tcPr>
            <w:cnfStyle w:val="001000000000" w:firstRow="0" w:lastRow="0" w:firstColumn="1" w:lastColumn="0" w:oddVBand="0" w:evenVBand="0" w:oddHBand="0" w:evenHBand="0" w:firstRowFirstColumn="0" w:firstRowLastColumn="0" w:lastRowFirstColumn="0" w:lastRowLastColumn="0"/>
            <w:tcW w:w="11056" w:type="dxa"/>
            <w:tcBorders>
              <w:top w:val="single" w:sz="4" w:space="0" w:color="auto"/>
              <w:left w:val="single" w:sz="4" w:space="0" w:color="auto"/>
              <w:bottom w:val="single" w:sz="4" w:space="0" w:color="auto"/>
              <w:right w:val="single" w:sz="4" w:space="0" w:color="auto"/>
            </w:tcBorders>
          </w:tcPr>
          <w:p w:rsidR="00322AAE" w:rsidRPr="00322AAE" w:rsidRDefault="00322AAE" w:rsidP="00322AAE">
            <w:pPr>
              <w:spacing w:after="160" w:line="259" w:lineRule="auto"/>
              <w:rPr>
                <w:lang w:val="es-ES"/>
              </w:rPr>
            </w:pPr>
            <w:r w:rsidRPr="00322AAE">
              <w:rPr>
                <w:lang w:val="es-ES"/>
              </w:rPr>
              <w:t>Reflexionar sobre las estrategias utilizadas y la importancia del ahorro.</w:t>
            </w:r>
          </w:p>
          <w:p w:rsidR="00322AAE" w:rsidRPr="00322AAE" w:rsidRDefault="00322AAE" w:rsidP="00322AAE">
            <w:pPr>
              <w:spacing w:after="160" w:line="259" w:lineRule="auto"/>
              <w:rPr>
                <w:lang w:val="es-ES"/>
              </w:rPr>
            </w:pPr>
            <w:r w:rsidRPr="00322AAE">
              <w:rPr>
                <w:lang w:val="es-ES"/>
              </w:rPr>
              <w:t>¿Qué estrategias empleaste para calcular los descuentos o aumentos sucesivos?</w:t>
            </w:r>
          </w:p>
          <w:p w:rsidR="00322AAE" w:rsidRPr="00322AAE" w:rsidRDefault="00322AAE" w:rsidP="00322AAE">
            <w:pPr>
              <w:spacing w:after="160" w:line="259" w:lineRule="auto"/>
              <w:rPr>
                <w:lang w:val="es-ES"/>
              </w:rPr>
            </w:pPr>
            <w:r w:rsidRPr="00322AAE">
              <w:rPr>
                <w:lang w:val="es-ES"/>
              </w:rPr>
              <w:t>¿Cómo crees que este conocimiento sobre el ahorro puede ayudarte en tu vida cotidiana?</w:t>
            </w:r>
          </w:p>
          <w:p w:rsidR="00322AAE" w:rsidRPr="00322AAE" w:rsidRDefault="00322AAE" w:rsidP="00322AAE">
            <w:pPr>
              <w:spacing w:after="160" w:line="259" w:lineRule="auto"/>
            </w:pPr>
            <w:r w:rsidRPr="00322AAE">
              <w:rPr>
                <w:lang w:val="es-ES"/>
              </w:rPr>
              <w:t xml:space="preserve">¿Tuviste dificultades al resolver los problemas? </w:t>
            </w:r>
            <w:r w:rsidRPr="00322AAE">
              <w:t>¿Cuáles?</w:t>
            </w:r>
          </w:p>
          <w:p w:rsidR="00322AAE" w:rsidRPr="00322AAE" w:rsidRDefault="00322AAE" w:rsidP="00322AAE">
            <w:pPr>
              <w:spacing w:after="160" w:line="259" w:lineRule="auto"/>
              <w:rPr>
                <w:lang w:val="es-ES"/>
              </w:rPr>
            </w:pPr>
            <w:r w:rsidRPr="00322AAE">
              <w:rPr>
                <w:lang w:val="es-ES"/>
              </w:rPr>
              <w:t>¿Utilizaste la potenciación para expresar situaciones de descuentos sucesivos?</w:t>
            </w:r>
          </w:p>
          <w:p w:rsidR="00322AAE" w:rsidRPr="00322AAE" w:rsidRDefault="00322AAE" w:rsidP="00322AAE">
            <w:pPr>
              <w:spacing w:after="160" w:line="259" w:lineRule="auto"/>
            </w:pPr>
            <w:r w:rsidRPr="00322AAE">
              <w:t>Evaluación de lo aprendido</w:t>
            </w:r>
          </w:p>
          <w:p w:rsidR="00322AAE" w:rsidRPr="00322AAE" w:rsidRDefault="00322AAE" w:rsidP="00322AAE">
            <w:pPr>
              <w:spacing w:after="160" w:line="259" w:lineRule="auto"/>
              <w:rPr>
                <w:lang w:val="es-ES"/>
              </w:rPr>
            </w:pPr>
            <w:r w:rsidRPr="00322AAE">
              <w:rPr>
                <w:lang w:val="es-ES"/>
              </w:rPr>
              <w:t>Resolver un problema adicional relacionado con una inversión no planificada que resultó en pérdidas sucesivas, utilizando los conceptos aprendidos.</w:t>
            </w:r>
          </w:p>
          <w:p w:rsidR="00322AAE" w:rsidRPr="00322AAE" w:rsidRDefault="00322AAE" w:rsidP="00322AAE">
            <w:pPr>
              <w:spacing w:after="160" w:line="259" w:lineRule="auto"/>
              <w:rPr>
                <w:lang w:val="es-ES"/>
              </w:rPr>
            </w:pPr>
            <w:r w:rsidRPr="00322AAE">
              <w:rPr>
                <w:lang w:val="es-ES"/>
              </w:rPr>
              <w:t xml:space="preserve">Los estudiantes presentan sus soluciones y reflexionan sobre la importancia de planificar correctamente las finanzas personales. </w:t>
            </w:r>
          </w:p>
          <w:p w:rsidR="00322AAE" w:rsidRPr="00322AAE" w:rsidRDefault="00322AAE" w:rsidP="00322AAE">
            <w:pPr>
              <w:spacing w:after="160" w:line="259" w:lineRule="auto"/>
              <w:rPr>
                <w:lang w:val="es-ES"/>
              </w:rPr>
            </w:pPr>
            <w:r w:rsidRPr="00322AAE">
              <w:rPr>
                <w:lang w:val="es-ES"/>
              </w:rPr>
              <w:t>Como extensión para su casa:</w:t>
            </w:r>
          </w:p>
          <w:p w:rsidR="00322AAE" w:rsidRPr="00322AAE" w:rsidRDefault="00322AAE" w:rsidP="00322AAE">
            <w:r w:rsidRPr="00322AAE">
              <w:t>Investiga y reflexiona sobre cómo podrías implementar un plan de ahorro personal para un objetivo específico, como la compra de un dispositivo electrónico o unas vacaciones. Escribe un pequeño reporte sobre tus hallazgos y propuestas.</w:t>
            </w:r>
          </w:p>
        </w:tc>
      </w:tr>
    </w:tbl>
    <w:p w:rsidR="00322AAE" w:rsidRPr="00322AAE" w:rsidRDefault="00322AAE" w:rsidP="00322AAE">
      <w:pPr>
        <w:rPr>
          <w:bCs/>
          <w:lang w:val="es-PE"/>
        </w:rPr>
        <w:sectPr w:rsidR="00322AAE" w:rsidRPr="00322AAE" w:rsidSect="009061AD">
          <w:type w:val="continuous"/>
          <w:pgSz w:w="11907" w:h="16839" w:code="9"/>
          <w:pgMar w:top="851" w:right="616" w:bottom="567" w:left="567" w:header="709" w:footer="120" w:gutter="0"/>
          <w:cols w:space="284"/>
          <w:docGrid w:linePitch="360"/>
        </w:sectPr>
      </w:pPr>
      <w:r w:rsidRPr="00322AAE">
        <w:rPr>
          <w:b/>
        </w:rPr>
        <mc:AlternateContent>
          <mc:Choice Requires="wps">
            <w:drawing>
              <wp:anchor distT="0" distB="0" distL="114300" distR="114300" simplePos="0" relativeHeight="251659264" behindDoc="0" locked="0" layoutInCell="1" allowOverlap="1" wp14:anchorId="58F3FADB" wp14:editId="22EB77C8">
                <wp:simplePos x="0" y="0"/>
                <wp:positionH relativeFrom="margin">
                  <wp:posOffset>4383405</wp:posOffset>
                </wp:positionH>
                <wp:positionV relativeFrom="paragraph">
                  <wp:posOffset>61595</wp:posOffset>
                </wp:positionV>
                <wp:extent cx="2657475" cy="26670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2657475" cy="266700"/>
                        </a:xfrm>
                        <a:prstGeom prst="rect">
                          <a:avLst/>
                        </a:prstGeom>
                        <a:solidFill>
                          <a:sysClr val="window" lastClr="FFFFFF"/>
                        </a:solidFill>
                        <a:ln w="12700" cap="flat" cmpd="sng" algn="ctr">
                          <a:solidFill>
                            <a:sysClr val="window" lastClr="FFFFFF"/>
                          </a:solidFill>
                          <a:prstDash val="solid"/>
                          <a:miter lim="800000"/>
                        </a:ln>
                        <a:effectLst/>
                      </wps:spPr>
                      <wps:txbx>
                        <w:txbxContent>
                          <w:p w:rsidR="00322AAE" w:rsidRDefault="00322AAE" w:rsidP="00322A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3FADB" id="Rectángulo 11" o:spid="_x0000_s1028" style="position:absolute;margin-left:345.15pt;margin-top:4.85pt;width:209.25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" fillcolor="window" strokecolor="window" strokeweight="1pt">
                <v:textbox>
                  <w:txbxContent>
                    <w:p w:rsidR="00322AAE" w:rsidRDefault="00322AAE" w:rsidP="00322AAE">
                      <w:pPr>
                        <w:jc w:val="center"/>
                      </w:pPr>
                    </w:p>
                  </w:txbxContent>
                </v:textbox>
                <w10:wrap anchorx="margin"/>
              </v:rect>
            </w:pict>
          </mc:Fallback>
        </mc:AlternateContent>
      </w:r>
    </w:p>
    <w:p w:rsidR="00322AAE" w:rsidRPr="00322AAE" w:rsidRDefault="00322AAE" w:rsidP="00322AAE">
      <w:pPr>
        <w:rPr>
          <w:lang w:val="es-ES"/>
        </w:rPr>
      </w:pPr>
      <w:r w:rsidRPr="00322AAE">
        <w:rPr>
          <w:rFonts w:ascii="Times New Roman" w:eastAsia="Times New Roman" w:hAnsi="Times New Roman" w:cs="Times New Roman"/>
          <w:noProof/>
          <w:sz w:val="24"/>
          <w:szCs w:val="24"/>
        </w:rPr>
        <w:lastRenderedPageBreak/>
        <w:drawing>
          <wp:anchor distT="0" distB="0" distL="114300" distR="114300" simplePos="0" relativeHeight="251665408" behindDoc="0" locked="0" layoutInCell="1" allowOverlap="1" wp14:anchorId="2A74DF63" wp14:editId="60AAA04B">
            <wp:simplePos x="0" y="0"/>
            <wp:positionH relativeFrom="column">
              <wp:posOffset>123825</wp:posOffset>
            </wp:positionH>
            <wp:positionV relativeFrom="paragraph">
              <wp:posOffset>190500</wp:posOffset>
            </wp:positionV>
            <wp:extent cx="6991350" cy="8782050"/>
            <wp:effectExtent l="0" t="0" r="0" b="0"/>
            <wp:wrapNone/>
            <wp:docPr id="2" name="Imagen 2" descr="C:\Users\USER\AppData\Local\Packages\Microsoft.Windows.Photos_8wekyb3d8bbwe\TempState\ShareServiceTempFolder\Captura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Captura2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1350" cy="8782050"/>
                    </a:xfrm>
                    <a:prstGeom prst="rect">
                      <a:avLst/>
                    </a:prstGeom>
                    <a:noFill/>
                    <a:ln>
                      <a:noFill/>
                    </a:ln>
                  </pic:spPr>
                </pic:pic>
              </a:graphicData>
            </a:graphic>
            <wp14:sizeRelV relativeFrom="margin">
              <wp14:pctHeight>0</wp14:pctHeight>
            </wp14:sizeRelV>
          </wp:anchor>
        </w:drawing>
      </w:r>
    </w:p>
    <w:p w:rsidR="00322AAE" w:rsidRPr="00322AAE" w:rsidRDefault="00322AAE" w:rsidP="00322AAE">
      <w:pPr>
        <w:rPr>
          <w:lang w:val="es-ES"/>
        </w:rPr>
      </w:pPr>
    </w:p>
    <w:p w:rsidR="00322AAE" w:rsidRPr="00322AAE" w:rsidRDefault="00322AAE" w:rsidP="00322AAE">
      <w:pPr>
        <w:rPr>
          <w:lang w:val="es-ES"/>
        </w:rPr>
      </w:pPr>
    </w:p>
    <w:p w:rsidR="00322AAE" w:rsidRPr="00322AAE" w:rsidRDefault="00322AAE" w:rsidP="00322AAE">
      <w:pPr>
        <w:rPr>
          <w:lang w:val="es-ES"/>
        </w:rPr>
      </w:pPr>
    </w:p>
    <w:p w:rsidR="00322AAE" w:rsidRPr="00322AAE" w:rsidRDefault="00322AAE" w:rsidP="00322AAE">
      <w:pPr>
        <w:rPr>
          <w:lang w:val="es-ES"/>
        </w:rPr>
      </w:pPr>
    </w:p>
    <w:p w:rsidR="00322AAE" w:rsidRPr="00322AAE" w:rsidRDefault="00322AAE" w:rsidP="00322AAE">
      <w:pPr>
        <w:rPr>
          <w:lang w:val="es-ES"/>
        </w:rPr>
      </w:pPr>
    </w:p>
    <w:p w:rsidR="00322AAE" w:rsidRPr="00322AAE" w:rsidRDefault="00322AAE" w:rsidP="00322AAE">
      <w:pPr>
        <w:rPr>
          <w:lang w:val="es-ES"/>
        </w:rPr>
      </w:pPr>
    </w:p>
    <w:p w:rsidR="00322AAE" w:rsidRPr="00322AAE" w:rsidRDefault="00322AAE" w:rsidP="00322AAE">
      <w:pPr>
        <w:rPr>
          <w:lang w:val="es-ES"/>
        </w:rPr>
      </w:pPr>
    </w:p>
    <w:p w:rsidR="00322AAE" w:rsidRDefault="00322AAE" w:rsidP="00322AAE">
      <w:pPr>
        <w:ind w:firstLine="720"/>
      </w:pPr>
    </w:p>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Default="00322AAE" w:rsidP="00322AAE"/>
    <w:p w:rsidR="00CE2AA0" w:rsidRDefault="00322AAE" w:rsidP="00322AAE">
      <w:pPr>
        <w:tabs>
          <w:tab w:val="left" w:pos="1035"/>
        </w:tabs>
      </w:pPr>
      <w:r>
        <w:tab/>
      </w:r>
    </w:p>
    <w:p w:rsidR="00322AAE" w:rsidRDefault="00322AAE" w:rsidP="00322AAE">
      <w:pPr>
        <w:tabs>
          <w:tab w:val="left" w:pos="1035"/>
        </w:tabs>
      </w:pPr>
      <w:r w:rsidRPr="00322AAE">
        <w:rPr>
          <w:rFonts w:ascii="Times New Roman" w:eastAsia="Times New Roman" w:hAnsi="Times New Roman" w:cs="Times New Roman"/>
          <w:noProof/>
          <w:sz w:val="24"/>
          <w:szCs w:val="24"/>
        </w:rPr>
        <w:lastRenderedPageBreak/>
        <w:drawing>
          <wp:anchor distT="0" distB="0" distL="114300" distR="114300" simplePos="0" relativeHeight="251669504" behindDoc="0" locked="0" layoutInCell="1" allowOverlap="1" wp14:anchorId="486F8C44" wp14:editId="7A64F872">
            <wp:simplePos x="0" y="0"/>
            <wp:positionH relativeFrom="column">
              <wp:posOffset>0</wp:posOffset>
            </wp:positionH>
            <wp:positionV relativeFrom="paragraph">
              <wp:posOffset>285750</wp:posOffset>
            </wp:positionV>
            <wp:extent cx="7248525" cy="7210425"/>
            <wp:effectExtent l="0" t="0" r="9525" b="9525"/>
            <wp:wrapNone/>
            <wp:docPr id="4" name="Imagen 4" descr="C:\Users\USER\AppData\Local\Packages\Microsoft.Windows.Photos_8wekyb3d8bbwe\TempState\ShareServiceTempFolder\Captura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Microsoft.Windows.Photos_8wekyb3d8bbwe\TempState\ShareServiceTempFolder\Captura 2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8525" cy="7210425"/>
                    </a:xfrm>
                    <a:prstGeom prst="rect">
                      <a:avLst/>
                    </a:prstGeom>
                    <a:noFill/>
                    <a:ln>
                      <a:noFill/>
                    </a:ln>
                  </pic:spPr>
                </pic:pic>
              </a:graphicData>
            </a:graphic>
            <wp14:sizeRelV relativeFrom="margin">
              <wp14:pctHeight>0</wp14:pctHeight>
            </wp14:sizeRelV>
          </wp:anchor>
        </w:drawing>
      </w:r>
    </w:p>
    <w:p w:rsidR="00322AAE" w:rsidRDefault="00322AAE" w:rsidP="00322AAE">
      <w:pPr>
        <w:tabs>
          <w:tab w:val="left" w:pos="1035"/>
        </w:tabs>
      </w:pPr>
    </w:p>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Pr="00322AAE" w:rsidRDefault="00322AAE" w:rsidP="00322AAE"/>
    <w:p w:rsidR="00322AAE" w:rsidRDefault="00322AAE" w:rsidP="00322AAE"/>
    <w:p w:rsidR="00322AAE" w:rsidRDefault="00322AAE" w:rsidP="00322AAE"/>
    <w:p w:rsidR="00322AAE" w:rsidRDefault="00322AAE" w:rsidP="00322AAE"/>
    <w:p w:rsidR="00322AAE" w:rsidRDefault="00322AAE" w:rsidP="00322AAE"/>
    <w:p w:rsidR="00322AAE" w:rsidRDefault="00322AAE" w:rsidP="00322AAE"/>
    <w:p w:rsidR="00322AAE" w:rsidRDefault="00322AAE" w:rsidP="00322AAE">
      <w:r w:rsidRPr="00322AAE">
        <w:rPr>
          <w:rFonts w:ascii="Calibri" w:eastAsia="Calibri" w:hAnsi="Calibri" w:cs="Times New Roman"/>
          <w:noProof/>
          <w:sz w:val="24"/>
          <w:szCs w:val="24"/>
          <w14:ligatures w14:val="standardContextual"/>
        </w:rPr>
        <w:drawing>
          <wp:anchor distT="0" distB="0" distL="114300" distR="114300" simplePos="0" relativeHeight="251672576" behindDoc="0" locked="0" layoutInCell="1" allowOverlap="1" wp14:anchorId="4F92B3B3" wp14:editId="4A04C10E">
            <wp:simplePos x="0" y="0"/>
            <wp:positionH relativeFrom="column">
              <wp:posOffset>1800225</wp:posOffset>
            </wp:positionH>
            <wp:positionV relativeFrom="paragraph">
              <wp:posOffset>228600</wp:posOffset>
            </wp:positionV>
            <wp:extent cx="3600450" cy="24574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00450" cy="2457450"/>
                    </a:xfrm>
                    <a:prstGeom prst="rect">
                      <a:avLst/>
                    </a:prstGeom>
                  </pic:spPr>
                </pic:pic>
              </a:graphicData>
            </a:graphic>
            <wp14:sizeRelH relativeFrom="margin">
              <wp14:pctWidth>0</wp14:pctWidth>
            </wp14:sizeRelH>
            <wp14:sizeRelV relativeFrom="margin">
              <wp14:pctHeight>0</wp14:pctHeight>
            </wp14:sizeRelV>
          </wp:anchor>
        </w:drawing>
      </w:r>
    </w:p>
    <w:p w:rsidR="00322AAE" w:rsidRDefault="00322AAE" w:rsidP="00322AAE"/>
    <w:p w:rsidR="00322AAE" w:rsidRDefault="00322AAE" w:rsidP="00322AAE"/>
    <w:p w:rsidR="00322AAE" w:rsidRDefault="00322AAE" w:rsidP="00322AAE"/>
    <w:p w:rsidR="00322AAE" w:rsidRDefault="00322AAE" w:rsidP="00322AAE"/>
    <w:p w:rsidR="00322AAE" w:rsidRDefault="00322AAE" w:rsidP="00322AAE"/>
    <w:p w:rsidR="00322AAE" w:rsidRDefault="00322AAE" w:rsidP="00322AAE"/>
    <w:p w:rsidR="00322AAE" w:rsidRDefault="00322AAE" w:rsidP="00322AAE"/>
    <w:p w:rsidR="00322AAE" w:rsidRDefault="00322AAE" w:rsidP="00322AAE"/>
    <w:p w:rsidR="00322AAE" w:rsidRDefault="00322AAE" w:rsidP="00322AAE"/>
    <w:p w:rsidR="00322AAE" w:rsidRDefault="00322AAE" w:rsidP="00322AAE"/>
    <w:p w:rsidR="00322AAE" w:rsidRPr="00322AAE" w:rsidRDefault="00322AAE" w:rsidP="00322AAE">
      <w:pPr>
        <w:tabs>
          <w:tab w:val="left" w:pos="1170"/>
          <w:tab w:val="left" w:pos="5745"/>
        </w:tabs>
      </w:pPr>
      <w:r w:rsidRPr="00322AAE">
        <w:rPr>
          <w:rFonts w:ascii="Calibri" w:eastAsia="Calibri" w:hAnsi="Calibri" w:cs="Times New Roman"/>
          <w:noProof/>
          <w:sz w:val="24"/>
          <w:szCs w:val="24"/>
          <w14:ligatures w14:val="standardContextual"/>
        </w:rPr>
        <w:drawing>
          <wp:anchor distT="0" distB="0" distL="114300" distR="114300" simplePos="0" relativeHeight="251671552" behindDoc="0" locked="0" layoutInCell="1" allowOverlap="1" wp14:anchorId="57935F76" wp14:editId="4BC2210F">
            <wp:simplePos x="0" y="0"/>
            <wp:positionH relativeFrom="column">
              <wp:posOffset>3676650</wp:posOffset>
            </wp:positionH>
            <wp:positionV relativeFrom="paragraph">
              <wp:posOffset>0</wp:posOffset>
            </wp:positionV>
            <wp:extent cx="2552700" cy="34956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52700" cy="3495675"/>
                    </a:xfrm>
                    <a:prstGeom prst="rect">
                      <a:avLst/>
                    </a:prstGeom>
                  </pic:spPr>
                </pic:pic>
              </a:graphicData>
            </a:graphic>
            <wp14:sizeRelV relativeFrom="margin">
              <wp14:pctHeight>0</wp14:pctHeight>
            </wp14:sizeRelV>
          </wp:anchor>
        </w:drawing>
      </w:r>
      <w:r>
        <w:tab/>
      </w:r>
      <w:r w:rsidRPr="00322AAE">
        <w:rPr>
          <w:rFonts w:ascii="Calibri" w:eastAsia="Calibri" w:hAnsi="Calibri" w:cs="Times New Roman"/>
          <w:noProof/>
          <w:sz w:val="24"/>
          <w:szCs w:val="24"/>
          <w14:ligatures w14:val="standardContextual"/>
        </w:rPr>
        <w:drawing>
          <wp:inline distT="0" distB="0" distL="0" distR="0" wp14:anchorId="7A260453" wp14:editId="1F80F07F">
            <wp:extent cx="2552425" cy="349567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8377" cy="3517522"/>
                    </a:xfrm>
                    <a:prstGeom prst="rect">
                      <a:avLst/>
                    </a:prstGeom>
                  </pic:spPr>
                </pic:pic>
              </a:graphicData>
            </a:graphic>
          </wp:inline>
        </w:drawing>
      </w:r>
      <w:r>
        <w:tab/>
      </w:r>
    </w:p>
    <w:sectPr w:rsidR="00322AAE" w:rsidRPr="00322AAE" w:rsidSect="00322AAE">
      <w:footerReference w:type="default" r:id="rId1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FEC" w:rsidRDefault="004D5FEC" w:rsidP="00322AAE">
      <w:pPr>
        <w:spacing w:after="0" w:line="240" w:lineRule="auto"/>
      </w:pPr>
      <w:r>
        <w:separator/>
      </w:r>
    </w:p>
  </w:endnote>
  <w:endnote w:type="continuationSeparator" w:id="0">
    <w:p w:rsidR="004D5FEC" w:rsidRDefault="004D5FEC" w:rsidP="0032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AAE" w:rsidRPr="009061AD" w:rsidRDefault="00322AAE" w:rsidP="009061AD">
    <w:pPr>
      <w:pStyle w:val="Piedepgina"/>
      <w:jc w:val="right"/>
      <w:rPr>
        <w:rFonts w:ascii="Calibri Light" w:hAnsi="Calibri Light" w:cs="Calibri Light"/>
        <w:b/>
        <w:bCs/>
        <w:i/>
        <w:iC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E28" w:rsidRPr="009061AD" w:rsidRDefault="004D5FEC" w:rsidP="009061AD">
    <w:pPr>
      <w:pStyle w:val="Piedepgina"/>
      <w:jc w:val="right"/>
      <w:rPr>
        <w:rFonts w:ascii="Calibri Light" w:hAnsi="Calibri Light" w:cs="Calibri Light"/>
        <w:b/>
        <w:bCs/>
        <w:i/>
        <w:i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FEC" w:rsidRDefault="004D5FEC" w:rsidP="00322AAE">
      <w:pPr>
        <w:spacing w:after="0" w:line="240" w:lineRule="auto"/>
      </w:pPr>
      <w:r>
        <w:separator/>
      </w:r>
    </w:p>
  </w:footnote>
  <w:footnote w:type="continuationSeparator" w:id="0">
    <w:p w:rsidR="004D5FEC" w:rsidRDefault="004D5FEC" w:rsidP="00322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0C"/>
    <w:multiLevelType w:val="hybridMultilevel"/>
    <w:tmpl w:val="586CBF86"/>
    <w:lvl w:ilvl="0" w:tplc="280A0001">
      <w:start w:val="1"/>
      <w:numFmt w:val="bullet"/>
      <w:lvlText w:val=""/>
      <w:lvlJc w:val="left"/>
      <w:pPr>
        <w:ind w:left="-458" w:hanging="360"/>
      </w:pPr>
      <w:rPr>
        <w:rFonts w:ascii="Symbol" w:hAnsi="Symbol" w:hint="default"/>
      </w:rPr>
    </w:lvl>
    <w:lvl w:ilvl="1" w:tplc="280A0003" w:tentative="1">
      <w:start w:val="1"/>
      <w:numFmt w:val="bullet"/>
      <w:lvlText w:val="o"/>
      <w:lvlJc w:val="left"/>
      <w:pPr>
        <w:ind w:left="262" w:hanging="360"/>
      </w:pPr>
      <w:rPr>
        <w:rFonts w:ascii="Courier New" w:hAnsi="Courier New" w:cs="Courier New" w:hint="default"/>
      </w:rPr>
    </w:lvl>
    <w:lvl w:ilvl="2" w:tplc="280A0005" w:tentative="1">
      <w:start w:val="1"/>
      <w:numFmt w:val="bullet"/>
      <w:lvlText w:val=""/>
      <w:lvlJc w:val="left"/>
      <w:pPr>
        <w:ind w:left="982" w:hanging="360"/>
      </w:pPr>
      <w:rPr>
        <w:rFonts w:ascii="Wingdings" w:hAnsi="Wingdings" w:hint="default"/>
      </w:rPr>
    </w:lvl>
    <w:lvl w:ilvl="3" w:tplc="280A0001" w:tentative="1">
      <w:start w:val="1"/>
      <w:numFmt w:val="bullet"/>
      <w:lvlText w:val=""/>
      <w:lvlJc w:val="left"/>
      <w:pPr>
        <w:ind w:left="1702" w:hanging="360"/>
      </w:pPr>
      <w:rPr>
        <w:rFonts w:ascii="Symbol" w:hAnsi="Symbol" w:hint="default"/>
      </w:rPr>
    </w:lvl>
    <w:lvl w:ilvl="4" w:tplc="280A0003" w:tentative="1">
      <w:start w:val="1"/>
      <w:numFmt w:val="bullet"/>
      <w:lvlText w:val="o"/>
      <w:lvlJc w:val="left"/>
      <w:pPr>
        <w:ind w:left="2422" w:hanging="360"/>
      </w:pPr>
      <w:rPr>
        <w:rFonts w:ascii="Courier New" w:hAnsi="Courier New" w:cs="Courier New" w:hint="default"/>
      </w:rPr>
    </w:lvl>
    <w:lvl w:ilvl="5" w:tplc="280A0005" w:tentative="1">
      <w:start w:val="1"/>
      <w:numFmt w:val="bullet"/>
      <w:lvlText w:val=""/>
      <w:lvlJc w:val="left"/>
      <w:pPr>
        <w:ind w:left="3142" w:hanging="360"/>
      </w:pPr>
      <w:rPr>
        <w:rFonts w:ascii="Wingdings" w:hAnsi="Wingdings" w:hint="default"/>
      </w:rPr>
    </w:lvl>
    <w:lvl w:ilvl="6" w:tplc="280A0001" w:tentative="1">
      <w:start w:val="1"/>
      <w:numFmt w:val="bullet"/>
      <w:lvlText w:val=""/>
      <w:lvlJc w:val="left"/>
      <w:pPr>
        <w:ind w:left="3862" w:hanging="360"/>
      </w:pPr>
      <w:rPr>
        <w:rFonts w:ascii="Symbol" w:hAnsi="Symbol" w:hint="default"/>
      </w:rPr>
    </w:lvl>
    <w:lvl w:ilvl="7" w:tplc="280A0003" w:tentative="1">
      <w:start w:val="1"/>
      <w:numFmt w:val="bullet"/>
      <w:lvlText w:val="o"/>
      <w:lvlJc w:val="left"/>
      <w:pPr>
        <w:ind w:left="4582" w:hanging="360"/>
      </w:pPr>
      <w:rPr>
        <w:rFonts w:ascii="Courier New" w:hAnsi="Courier New" w:cs="Courier New" w:hint="default"/>
      </w:rPr>
    </w:lvl>
    <w:lvl w:ilvl="8" w:tplc="280A0005" w:tentative="1">
      <w:start w:val="1"/>
      <w:numFmt w:val="bullet"/>
      <w:lvlText w:val=""/>
      <w:lvlJc w:val="left"/>
      <w:pPr>
        <w:ind w:left="5302" w:hanging="360"/>
      </w:pPr>
      <w:rPr>
        <w:rFonts w:ascii="Wingdings" w:hAnsi="Wingdings" w:hint="default"/>
      </w:rPr>
    </w:lvl>
  </w:abstractNum>
  <w:abstractNum w:abstractNumId="1" w15:restartNumberingAfterBreak="0">
    <w:nsid w:val="01B06B10"/>
    <w:multiLevelType w:val="hybridMultilevel"/>
    <w:tmpl w:val="8FDC561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A5468A4"/>
    <w:multiLevelType w:val="multilevel"/>
    <w:tmpl w:val="3C248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000D1"/>
    <w:multiLevelType w:val="hybridMultilevel"/>
    <w:tmpl w:val="ED22B816"/>
    <w:lvl w:ilvl="0" w:tplc="21922B06">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AC76E78"/>
    <w:multiLevelType w:val="hybridMultilevel"/>
    <w:tmpl w:val="EEF82F36"/>
    <w:lvl w:ilvl="0" w:tplc="8808F9F4">
      <w:start w:val="18"/>
      <w:numFmt w:val="bullet"/>
      <w:lvlText w:val="-"/>
      <w:lvlJc w:val="left"/>
      <w:pPr>
        <w:ind w:left="360" w:hanging="360"/>
      </w:pPr>
      <w:rPr>
        <w:rFonts w:ascii="Arial Narrow" w:eastAsia="Calibri" w:hAnsi="Arial Narrow"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5B4242E"/>
    <w:multiLevelType w:val="multilevel"/>
    <w:tmpl w:val="81C28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C82924"/>
    <w:multiLevelType w:val="hybridMultilevel"/>
    <w:tmpl w:val="B3F07A2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0D263D"/>
    <w:multiLevelType w:val="hybridMultilevel"/>
    <w:tmpl w:val="ED22B816"/>
    <w:lvl w:ilvl="0" w:tplc="21922B06">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 w15:restartNumberingAfterBreak="0">
    <w:nsid w:val="4231227A"/>
    <w:multiLevelType w:val="hybridMultilevel"/>
    <w:tmpl w:val="65F28534"/>
    <w:lvl w:ilvl="0" w:tplc="738050AC">
      <w:start w:val="1"/>
      <w:numFmt w:val="bullet"/>
      <w:lvlText w:val=""/>
      <w:lvlJc w:val="left"/>
      <w:pPr>
        <w:ind w:left="644"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5A454DA8"/>
    <w:multiLevelType w:val="hybridMultilevel"/>
    <w:tmpl w:val="E90AD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B313483"/>
    <w:multiLevelType w:val="hybridMultilevel"/>
    <w:tmpl w:val="9A320A56"/>
    <w:lvl w:ilvl="0" w:tplc="0409000F">
      <w:start w:val="1"/>
      <w:numFmt w:val="decimal"/>
      <w:lvlText w:val="%1."/>
      <w:lvlJc w:val="left"/>
      <w:pPr>
        <w:ind w:left="5753" w:hanging="360"/>
      </w:pPr>
    </w:lvl>
    <w:lvl w:ilvl="1" w:tplc="04090019">
      <w:start w:val="1"/>
      <w:numFmt w:val="lowerLetter"/>
      <w:lvlText w:val="%2."/>
      <w:lvlJc w:val="left"/>
      <w:pPr>
        <w:ind w:left="5852" w:hanging="360"/>
      </w:pPr>
    </w:lvl>
    <w:lvl w:ilvl="2" w:tplc="0409001B" w:tentative="1">
      <w:start w:val="1"/>
      <w:numFmt w:val="lowerRoman"/>
      <w:lvlText w:val="%3."/>
      <w:lvlJc w:val="right"/>
      <w:pPr>
        <w:ind w:left="6572" w:hanging="180"/>
      </w:pPr>
    </w:lvl>
    <w:lvl w:ilvl="3" w:tplc="0409000F" w:tentative="1">
      <w:start w:val="1"/>
      <w:numFmt w:val="decimal"/>
      <w:lvlText w:val="%4."/>
      <w:lvlJc w:val="left"/>
      <w:pPr>
        <w:ind w:left="7292" w:hanging="360"/>
      </w:pPr>
    </w:lvl>
    <w:lvl w:ilvl="4" w:tplc="04090019" w:tentative="1">
      <w:start w:val="1"/>
      <w:numFmt w:val="lowerLetter"/>
      <w:lvlText w:val="%5."/>
      <w:lvlJc w:val="left"/>
      <w:pPr>
        <w:ind w:left="8012" w:hanging="360"/>
      </w:pPr>
    </w:lvl>
    <w:lvl w:ilvl="5" w:tplc="0409001B" w:tentative="1">
      <w:start w:val="1"/>
      <w:numFmt w:val="lowerRoman"/>
      <w:lvlText w:val="%6."/>
      <w:lvlJc w:val="right"/>
      <w:pPr>
        <w:ind w:left="8732" w:hanging="180"/>
      </w:pPr>
    </w:lvl>
    <w:lvl w:ilvl="6" w:tplc="0409000F" w:tentative="1">
      <w:start w:val="1"/>
      <w:numFmt w:val="decimal"/>
      <w:lvlText w:val="%7."/>
      <w:lvlJc w:val="left"/>
      <w:pPr>
        <w:ind w:left="9452" w:hanging="360"/>
      </w:pPr>
    </w:lvl>
    <w:lvl w:ilvl="7" w:tplc="04090019" w:tentative="1">
      <w:start w:val="1"/>
      <w:numFmt w:val="lowerLetter"/>
      <w:lvlText w:val="%8."/>
      <w:lvlJc w:val="left"/>
      <w:pPr>
        <w:ind w:left="10172" w:hanging="360"/>
      </w:pPr>
    </w:lvl>
    <w:lvl w:ilvl="8" w:tplc="0409001B" w:tentative="1">
      <w:start w:val="1"/>
      <w:numFmt w:val="lowerRoman"/>
      <w:lvlText w:val="%9."/>
      <w:lvlJc w:val="right"/>
      <w:pPr>
        <w:ind w:left="10892" w:hanging="180"/>
      </w:pPr>
    </w:lvl>
  </w:abstractNum>
  <w:abstractNum w:abstractNumId="11" w15:restartNumberingAfterBreak="0">
    <w:nsid w:val="701D6232"/>
    <w:multiLevelType w:val="hybridMultilevel"/>
    <w:tmpl w:val="AD201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7"/>
  </w:num>
  <w:num w:numId="5">
    <w:abstractNumId w:val="4"/>
  </w:num>
  <w:num w:numId="6">
    <w:abstractNumId w:val="11"/>
  </w:num>
  <w:num w:numId="7">
    <w:abstractNumId w:val="2"/>
  </w:num>
  <w:num w:numId="8">
    <w:abstractNumId w:val="5"/>
  </w:num>
  <w:num w:numId="9">
    <w:abstractNumId w:val="9"/>
  </w:num>
  <w:num w:numId="10">
    <w:abstractNumId w:val="0"/>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AAE"/>
    <w:rsid w:val="00297F3E"/>
    <w:rsid w:val="00322AAE"/>
    <w:rsid w:val="004D5FEC"/>
    <w:rsid w:val="00737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85AC"/>
  <w15:chartTrackingRefBased/>
  <w15:docId w15:val="{5B2F503A-9451-4C82-BF1C-0CEEA1457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AA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22A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2AAE"/>
  </w:style>
  <w:style w:type="table" w:customStyle="1" w:styleId="Tabladecuadrcula4-nfasis112">
    <w:name w:val="Tabla de cuadrícula 4 - Énfasis 112"/>
    <w:basedOn w:val="Tablanormal"/>
    <w:uiPriority w:val="49"/>
    <w:rsid w:val="00322AAE"/>
    <w:pPr>
      <w:spacing w:after="0" w:line="240" w:lineRule="auto"/>
    </w:pPr>
    <w:rPr>
      <w:lang w:val="es-P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Bulleted List,Fundamentacion,Lista vistosa - Énfasis 11,Párrafo de lista2,Párrafo de lista1,SubPárrafo de lista,List Paragraph,Lista media 2 - Énfasis 41,Cita Pie de Página,titulo,ASPECTOS GENERALES,Lista vistosa - Énfasis 111,TITULO A"/>
    <w:basedOn w:val="Normal"/>
    <w:link w:val="PrrafodelistaCar"/>
    <w:uiPriority w:val="34"/>
    <w:qFormat/>
    <w:rsid w:val="00322AAE"/>
    <w:pPr>
      <w:ind w:left="720"/>
      <w:contextualSpacing/>
    </w:pPr>
  </w:style>
  <w:style w:type="character" w:customStyle="1" w:styleId="PrrafodelistaCar">
    <w:name w:val="Párrafo de lista Car"/>
    <w:aliases w:val="Bulleted List Car,Fundamentacion Car,Lista vistosa - Énfasis 11 Car,Párrafo de lista2 Car,Párrafo de lista1 Car,SubPárrafo de lista Car,List Paragraph Car,Lista media 2 - Énfasis 41 Car,Cita Pie de Página Car,titulo Car,TITULO A Car"/>
    <w:link w:val="Prrafodelista"/>
    <w:uiPriority w:val="34"/>
    <w:qFormat/>
    <w:locked/>
    <w:rsid w:val="00322AAE"/>
  </w:style>
  <w:style w:type="paragraph" w:styleId="Sinespaciado">
    <w:name w:val="No Spacing"/>
    <w:uiPriority w:val="1"/>
    <w:qFormat/>
    <w:rsid w:val="00322AAE"/>
    <w:pPr>
      <w:spacing w:after="0" w:line="240" w:lineRule="auto"/>
    </w:pPr>
  </w:style>
  <w:style w:type="paragraph" w:styleId="Encabezado">
    <w:name w:val="header"/>
    <w:basedOn w:val="Normal"/>
    <w:link w:val="EncabezadoCar"/>
    <w:uiPriority w:val="99"/>
    <w:unhideWhenUsed/>
    <w:rsid w:val="00322A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2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740</Words>
  <Characters>4223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2025-11-25T03:51:00Z</dcterms:created>
  <dcterms:modified xsi:type="dcterms:W3CDTF">2025-11-25T04:10:00Z</dcterms:modified>
</cp:coreProperties>
</file>