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17D91">
      <w:pPr>
        <w:spacing w:after="0" w:line="240" w:lineRule="auto"/>
        <w:jc w:val="both"/>
        <w:rPr>
          <w:rFonts w:ascii="Arial Narrow" w:hAnsi="Arial Narrow" w:cstheme="minorHAnsi"/>
          <w:b/>
          <w:color w:val="0070C0"/>
          <w:sz w:val="28"/>
        </w:rPr>
      </w:pPr>
    </w:p>
    <w:p w14:paraId="112B3569">
      <w:pPr>
        <w:spacing w:after="0" w:line="240" w:lineRule="auto"/>
        <w:jc w:val="center"/>
        <w:rPr>
          <w:rFonts w:ascii="Arial Narrow" w:hAnsi="Arial Narrow" w:cstheme="minorHAnsi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 Narrow" w:hAnsi="Arial Narrow" w:cstheme="minorHAnsi"/>
          <w:b/>
          <w:color w:val="0070C0"/>
          <w:sz w:val="28"/>
        </w:rPr>
        <w:t>PLANIFICACIÓN DE LA SESIÓN DE APRENDIZAJE</w:t>
      </w:r>
    </w:p>
    <w:p w14:paraId="57D4659C">
      <w:pPr>
        <w:spacing w:after="0" w:line="240" w:lineRule="auto"/>
        <w:rPr>
          <w:rFonts w:hint="default" w:ascii="Arial Narrow" w:hAnsi="Arial Narrow" w:cstheme="minorHAnsi"/>
          <w:b/>
          <w:color w:val="000000" w:themeColor="text1"/>
          <w:szCs w:val="20"/>
          <w:lang w:val="es-PE"/>
          <w14:textFill>
            <w14:solidFill>
              <w14:schemeClr w14:val="tx1"/>
            </w14:solidFill>
          </w14:textFill>
        </w:rPr>
      </w:pPr>
      <w:r>
        <w:rPr>
          <w:rFonts w:hint="default" w:ascii="Arial Narrow" w:hAnsi="Arial Narrow" w:cstheme="minorHAnsi"/>
          <w:b/>
          <w:color w:val="000000" w:themeColor="text1"/>
          <w:szCs w:val="20"/>
          <w:lang w:val="es-P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</w:t>
      </w:r>
    </w:p>
    <w:tbl>
      <w:tblPr>
        <w:tblStyle w:val="18"/>
        <w:tblpPr w:leftFromText="141" w:rightFromText="141" w:vertAnchor="text" w:horzAnchor="margin" w:tblpXSpec="right" w:tblpY="4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6"/>
      </w:tblGrid>
      <w:tr w14:paraId="7D00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shd w:val="clear" w:color="auto" w:fill="B8CCE4" w:themeFill="accent1" w:themeFillTint="66"/>
          </w:tcPr>
          <w:p w14:paraId="62E6D8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PY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PY"/>
              </w:rPr>
              <w:t>UdA Nº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20D4A56">
            <w:pPr>
              <w:spacing w:after="0" w:line="240" w:lineRule="auto"/>
              <w:jc w:val="center"/>
              <w:rPr>
                <w:rFonts w:hint="default" w:ascii="Arial Narrow" w:hAnsi="Arial Narrow"/>
                <w:b/>
                <w:bCs/>
                <w:sz w:val="20"/>
                <w:szCs w:val="20"/>
                <w:lang w:val="es-PE"/>
              </w:rPr>
            </w:pPr>
            <w:r>
              <w:rPr>
                <w:rFonts w:hint="default" w:ascii="Arial Narrow" w:hAnsi="Arial Narrow"/>
                <w:b/>
                <w:bCs/>
                <w:sz w:val="20"/>
                <w:szCs w:val="20"/>
                <w:lang w:val="es-PE"/>
              </w:rPr>
              <w:t>5</w:t>
            </w:r>
          </w:p>
        </w:tc>
      </w:tr>
      <w:tr w14:paraId="0F4A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555" w:type="dxa"/>
            <w:shd w:val="clear" w:color="auto" w:fill="B8CCE4" w:themeFill="accent1" w:themeFillTint="66"/>
          </w:tcPr>
          <w:p w14:paraId="39532E2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s-PY"/>
              </w:rPr>
            </w:pPr>
            <w:r>
              <w:rPr>
                <w:rFonts w:ascii="Arial Narrow" w:hAnsi="Arial Narrow"/>
                <w:b/>
                <w:bCs/>
                <w:lang w:val="es-PY"/>
              </w:rPr>
              <w:t>N° de SESIÓN</w:t>
            </w:r>
          </w:p>
        </w:tc>
        <w:tc>
          <w:tcPr>
            <w:tcW w:w="856" w:type="dxa"/>
            <w:vAlign w:val="center"/>
          </w:tcPr>
          <w:p w14:paraId="0A87BA40">
            <w:pPr>
              <w:spacing w:after="0" w:line="240" w:lineRule="auto"/>
              <w:jc w:val="center"/>
              <w:rPr>
                <w:rFonts w:hint="default" w:ascii="Arial Narrow" w:hAnsi="Arial Narrow"/>
                <w:b/>
                <w:bCs/>
                <w:lang w:val="es-PE"/>
              </w:rPr>
            </w:pPr>
            <w:r>
              <w:rPr>
                <w:rFonts w:hint="default" w:ascii="Arial Narrow" w:hAnsi="Arial Narrow"/>
                <w:b/>
                <w:bCs/>
                <w:lang w:val="es-PE"/>
              </w:rPr>
              <w:t>2</w:t>
            </w:r>
          </w:p>
        </w:tc>
      </w:tr>
    </w:tbl>
    <w:p w14:paraId="7246A36B">
      <w:pPr>
        <w:spacing w:after="0" w:line="240" w:lineRule="auto"/>
        <w:rPr>
          <w:rFonts w:hint="default" w:ascii="Arial Narrow" w:hAnsi="Arial Narrow" w:cstheme="minorHAnsi"/>
          <w:b/>
          <w:color w:val="000000" w:themeColor="text1"/>
          <w:szCs w:val="20"/>
          <w:lang w:val="es-PE"/>
          <w14:textFill>
            <w14:solidFill>
              <w14:schemeClr w14:val="tx1"/>
            </w14:solidFill>
          </w14:textFill>
        </w:rPr>
      </w:pPr>
    </w:p>
    <w:p w14:paraId="756DAF26">
      <w:pPr>
        <w:pStyle w:val="16"/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 w:cstheme="minorHAnsi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Arial Narrow" w:hAnsi="Arial Narrow" w:cstheme="minorHAnsi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DATOS INFORMATIVOS: </w:t>
      </w:r>
    </w:p>
    <w:p w14:paraId="2CB71C7E">
      <w:pPr>
        <w:spacing w:after="0" w:line="240" w:lineRule="auto"/>
        <w:rPr>
          <w:rFonts w:ascii="Arial Narrow" w:hAnsi="Arial Narrow" w:cstheme="minorHAnsi"/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591"/>
        <w:gridCol w:w="1885"/>
        <w:gridCol w:w="1157"/>
        <w:gridCol w:w="871"/>
        <w:gridCol w:w="1013"/>
        <w:gridCol w:w="1159"/>
        <w:gridCol w:w="1200"/>
      </w:tblGrid>
      <w:tr w14:paraId="0B28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pct"/>
            <w:shd w:val="clear" w:color="auto" w:fill="B8CCE4" w:themeFill="accent1" w:themeFillTint="66"/>
          </w:tcPr>
          <w:p w14:paraId="36C913AA">
            <w:pPr>
              <w:spacing w:after="0" w:line="240" w:lineRule="auto"/>
              <w:rPr>
                <w:rFonts w:ascii="Arial Narrow" w:hAnsi="Arial Narrow" w:cstheme="minorHAnsi"/>
                <w:b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ÁREA CURRICULAR </w:t>
            </w:r>
          </w:p>
        </w:tc>
        <w:tc>
          <w:tcPr>
            <w:tcW w:w="1616" w:type="pct"/>
            <w:gridSpan w:val="2"/>
          </w:tcPr>
          <w:p w14:paraId="5D038C90">
            <w:pPr>
              <w:spacing w:after="0" w:line="240" w:lineRule="auto"/>
              <w:rPr>
                <w:rFonts w:ascii="Arial Narrow" w:hAnsi="Arial Narrow" w:cstheme="minorHAnsi"/>
                <w:bCs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Cs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Matemática</w:t>
            </w:r>
          </w:p>
        </w:tc>
        <w:tc>
          <w:tcPr>
            <w:tcW w:w="538" w:type="pct"/>
            <w:shd w:val="clear" w:color="auto" w:fill="B8CCE4" w:themeFill="accent1" w:themeFillTint="66"/>
          </w:tcPr>
          <w:p w14:paraId="4E17514A">
            <w:pPr>
              <w:spacing w:after="0" w:line="240" w:lineRule="auto"/>
              <w:rPr>
                <w:rFonts w:ascii="Arial Narrow" w:hAnsi="Arial Narrow" w:cstheme="minorHAnsi"/>
                <w:b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DOCENTE </w:t>
            </w:r>
          </w:p>
        </w:tc>
        <w:tc>
          <w:tcPr>
            <w:tcW w:w="1973" w:type="pct"/>
            <w:gridSpan w:val="4"/>
            <w:shd w:val="clear" w:color="auto" w:fill="FFFFFF" w:themeFill="background1"/>
          </w:tcPr>
          <w:p w14:paraId="45562AD5">
            <w:pPr>
              <w:spacing w:after="0" w:line="240" w:lineRule="auto"/>
              <w:rPr>
                <w:rFonts w:hint="default" w:ascii="Arial Narrow" w:hAnsi="Arial Narrow" w:cstheme="minorHAnsi"/>
                <w:bCs/>
                <w:color w:val="000000" w:themeColor="text1"/>
                <w:sz w:val="20"/>
                <w:szCs w:val="18"/>
                <w:lang w:val="es-P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Narrow" w:hAnsi="Arial Narrow" w:cstheme="minorHAnsi"/>
                <w:bCs/>
                <w:color w:val="000000" w:themeColor="text1"/>
                <w:sz w:val="20"/>
                <w:szCs w:val="18"/>
                <w:lang w:val="es-PE"/>
                <w14:textFill>
                  <w14:solidFill>
                    <w14:schemeClr w14:val="tx1"/>
                  </w14:solidFill>
                </w14:textFill>
              </w:rPr>
              <w:t>Esther Humareda Cuadros</w:t>
            </w:r>
          </w:p>
        </w:tc>
      </w:tr>
      <w:tr w14:paraId="3DD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pct"/>
            <w:shd w:val="clear" w:color="auto" w:fill="B8CCE4" w:themeFill="accent1" w:themeFillTint="66"/>
            <w:vAlign w:val="center"/>
          </w:tcPr>
          <w:p w14:paraId="4B52427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GRADO Y SECCIÓN</w:t>
            </w:r>
          </w:p>
        </w:tc>
        <w:tc>
          <w:tcPr>
            <w:tcW w:w="740" w:type="pct"/>
            <w:vAlign w:val="center"/>
          </w:tcPr>
          <w:p w14:paraId="4EC94599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Narrow" w:hAnsi="Arial Narrow" w:cstheme="minorHAnsi"/>
                <w:bCs/>
                <w:color w:val="000000" w:themeColor="text1"/>
                <w:sz w:val="20"/>
                <w:szCs w:val="18"/>
                <w:lang w:val="es-P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Arial Narrow" w:hAnsi="Arial Narrow" w:cstheme="minorHAnsi"/>
                <w:bCs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º A, </w:t>
            </w:r>
            <w:r>
              <w:rPr>
                <w:rFonts w:hint="default" w:ascii="Arial Narrow" w:hAnsi="Arial Narrow" w:cstheme="minorHAnsi"/>
                <w:bCs/>
                <w:color w:val="000000" w:themeColor="text1"/>
                <w:sz w:val="20"/>
                <w:szCs w:val="18"/>
                <w:lang w:val="es-PE"/>
                <w14:textFill>
                  <w14:solidFill>
                    <w14:schemeClr w14:val="tx1"/>
                  </w14:solidFill>
                </w14:textFill>
              </w:rPr>
              <w:t xml:space="preserve">B Y </w:t>
            </w:r>
            <w:r>
              <w:rPr>
                <w:rFonts w:ascii="Arial Narrow" w:hAnsi="Arial Narrow" w:cstheme="minorHAnsi"/>
                <w:bCs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876" w:type="pct"/>
            <w:shd w:val="clear" w:color="auto" w:fill="B8CCE4" w:themeFill="accent1" w:themeFillTint="66"/>
            <w:vAlign w:val="center"/>
          </w:tcPr>
          <w:p w14:paraId="487BD7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TURNO</w:t>
            </w: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14:paraId="73EFE302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mañana</w:t>
            </w:r>
          </w:p>
        </w:tc>
        <w:tc>
          <w:tcPr>
            <w:tcW w:w="405" w:type="pct"/>
            <w:shd w:val="clear" w:color="auto" w:fill="B8CCE4" w:themeFill="accent1" w:themeFillTint="66"/>
            <w:vAlign w:val="center"/>
          </w:tcPr>
          <w:p w14:paraId="147E9C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FECHA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018EF75">
            <w:pPr>
              <w:spacing w:after="0" w:line="240" w:lineRule="auto"/>
              <w:jc w:val="center"/>
              <w:rPr>
                <w:rFonts w:hint="default" w:ascii="Arial Narrow" w:hAnsi="Arial Narrow" w:cstheme="minorHAnsi"/>
                <w:color w:val="000000" w:themeColor="text1"/>
                <w:sz w:val="18"/>
                <w:szCs w:val="18"/>
                <w:lang w:val="es-P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Narrow" w:hAnsi="Arial Narrow" w:cstheme="minorHAnsi"/>
                <w:color w:val="000000" w:themeColor="text1"/>
                <w:sz w:val="18"/>
                <w:szCs w:val="18"/>
                <w:lang w:val="es-PE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Arial Narrow" w:hAnsi="Arial Narrow" w:cstheme="minorHAnsi"/>
                <w:color w:val="000000" w:themeColor="text1"/>
                <w:sz w:val="18"/>
                <w:szCs w:val="18"/>
                <w:lang w:val="es-PE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default" w:ascii="Arial Narrow" w:hAnsi="Arial Narrow" w:cstheme="minorHAnsi"/>
                <w:color w:val="000000" w:themeColor="text1"/>
                <w:sz w:val="18"/>
                <w:szCs w:val="18"/>
                <w:lang w:val="es-P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9" w:type="pct"/>
            <w:shd w:val="clear" w:color="auto" w:fill="B8CCE4" w:themeFill="accent1" w:themeFillTint="66"/>
            <w:vAlign w:val="center"/>
          </w:tcPr>
          <w:p w14:paraId="6A6D919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DURACIÓN</w:t>
            </w:r>
          </w:p>
        </w:tc>
        <w:tc>
          <w:tcPr>
            <w:tcW w:w="558" w:type="pct"/>
            <w:vAlign w:val="center"/>
          </w:tcPr>
          <w:p w14:paraId="4E13F3DC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Cs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90´</w:t>
            </w:r>
          </w:p>
        </w:tc>
      </w:tr>
      <w:tr w14:paraId="33CC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pct"/>
            <w:gridSpan w:val="2"/>
            <w:shd w:val="clear" w:color="auto" w:fill="B8CCE4" w:themeFill="accent1" w:themeFillTint="66"/>
            <w:vAlign w:val="center"/>
          </w:tcPr>
          <w:p w14:paraId="7E47EFC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  <w:t>TÍTULO DE SESIÓN DE APRENDIZAJE</w:t>
            </w:r>
          </w:p>
        </w:tc>
        <w:tc>
          <w:tcPr>
            <w:tcW w:w="3387" w:type="pct"/>
            <w:gridSpan w:val="6"/>
            <w:shd w:val="clear" w:color="auto" w:fill="auto"/>
          </w:tcPr>
          <w:p w14:paraId="4A077793">
            <w:pPr>
              <w:spacing w:after="0" w:line="240" w:lineRule="auto"/>
              <w:rPr>
                <w:rFonts w:hint="default" w:ascii="Arial Narrow" w:hAnsi="Arial Narrow" w:cstheme="minorHAnsi"/>
                <w:color w:val="000000" w:themeColor="text1"/>
                <w:sz w:val="20"/>
                <w:szCs w:val="18"/>
                <w:lang w:val="es-P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Narrow" w:hAnsi="Arial Narrow" w:cstheme="minorHAnsi"/>
                <w:color w:val="000000" w:themeColor="text1"/>
                <w:sz w:val="20"/>
                <w:szCs w:val="18"/>
                <w:lang w:val="es-PE"/>
                <w14:textFill>
                  <w14:solidFill>
                    <w14:schemeClr w14:val="tx1"/>
                  </w14:solidFill>
                </w14:textFill>
              </w:rPr>
              <w:t>¿COMO TOMAMOS DECISIONES EMPLEANDO  LA REGLA DE INTERES?</w:t>
            </w:r>
          </w:p>
        </w:tc>
      </w:tr>
    </w:tbl>
    <w:p w14:paraId="098F3A38">
      <w:pPr>
        <w:spacing w:after="0" w:line="240" w:lineRule="auto"/>
        <w:rPr>
          <w:rFonts w:ascii="Arial Narrow" w:hAnsi="Arial Narrow" w:eastAsia="Times New Roman" w:cs="Times New Roman"/>
          <w:color w:val="000000" w:themeColor="text1"/>
          <w:sz w:val="16"/>
          <w:szCs w:val="16"/>
          <w:lang w:eastAsia="es-PE"/>
          <w14:textFill>
            <w14:solidFill>
              <w14:schemeClr w14:val="tx1"/>
            </w14:solidFill>
          </w14:textFill>
        </w:rPr>
      </w:pPr>
    </w:p>
    <w:p w14:paraId="7BE11F16">
      <w:pPr>
        <w:spacing w:after="0" w:line="240" w:lineRule="auto"/>
        <w:rPr>
          <w:rFonts w:ascii="Arial Narrow" w:hAnsi="Arial Narrow" w:eastAsia="Times New Roman" w:cs="Times New Roman"/>
          <w:color w:val="000000" w:themeColor="text1"/>
          <w:sz w:val="16"/>
          <w:szCs w:val="16"/>
          <w:lang w:eastAsia="es-PE"/>
          <w14:textFill>
            <w14:solidFill>
              <w14:schemeClr w14:val="tx1"/>
            </w14:solidFill>
          </w14:textFill>
        </w:rPr>
      </w:pPr>
    </w:p>
    <w:p w14:paraId="62AC9D10">
      <w:pPr>
        <w:pStyle w:val="16"/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 w:cstheme="minorHAnsi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Arial Narrow" w:hAnsi="Arial Narrow" w:cstheme="minorHAnsi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PROPÓSITO DE APRENDIZAJE: </w:t>
      </w:r>
    </w:p>
    <w:p w14:paraId="31A18E4C">
      <w:pPr>
        <w:spacing w:after="0" w:line="240" w:lineRule="auto"/>
        <w:rPr>
          <w:rFonts w:ascii="Arial Narrow" w:hAnsi="Arial Narrow" w:cstheme="minorHAnsi"/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75DBDD93">
      <w:pPr>
        <w:pStyle w:val="16"/>
        <w:numPr>
          <w:ilvl w:val="0"/>
          <w:numId w:val="2"/>
        </w:numPr>
        <w:spacing w:after="0" w:line="240" w:lineRule="auto"/>
        <w:rPr>
          <w:rFonts w:ascii="Arial Narrow" w:hAnsi="Arial Narrow" w:cstheme="minorHAnsi"/>
          <w:b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 Narrow" w:hAnsi="Arial Narrow" w:cstheme="minorHAnsi"/>
          <w:b/>
          <w:color w:val="000000" w:themeColor="text1"/>
          <w:szCs w:val="20"/>
          <w14:textFill>
            <w14:solidFill>
              <w14:schemeClr w14:val="tx1"/>
            </w14:solidFill>
          </w14:textFill>
        </w:rPr>
        <w:t>PARA EL DOCENTE</w:t>
      </w:r>
    </w:p>
    <w:p w14:paraId="49238D09">
      <w:pPr>
        <w:spacing w:after="0" w:line="240" w:lineRule="auto"/>
        <w:rPr>
          <w:rFonts w:ascii="Arial Narrow" w:hAnsi="Arial Narrow" w:cstheme="minorHAnsi"/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2435"/>
        <w:gridCol w:w="1734"/>
        <w:gridCol w:w="3064"/>
        <w:gridCol w:w="1409"/>
        <w:gridCol w:w="908"/>
      </w:tblGrid>
      <w:tr w14:paraId="3727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9" w:type="pct"/>
            <w:shd w:val="clear" w:color="auto" w:fill="B8CCE4" w:themeFill="accent1" w:themeFillTint="66"/>
            <w:vAlign w:val="center"/>
          </w:tcPr>
          <w:p w14:paraId="2B7AC22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es-P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es-PY"/>
                <w14:textFill>
                  <w14:solidFill>
                    <w14:schemeClr w14:val="tx1"/>
                  </w14:solidFill>
                </w14:textFill>
              </w:rPr>
              <w:t xml:space="preserve">COMPETENCIA </w:t>
            </w:r>
          </w:p>
        </w:tc>
        <w:tc>
          <w:tcPr>
            <w:tcW w:w="1132" w:type="pct"/>
            <w:shd w:val="clear" w:color="auto" w:fill="B8CCE4" w:themeFill="accent1" w:themeFillTint="66"/>
            <w:vAlign w:val="center"/>
          </w:tcPr>
          <w:p w14:paraId="6017089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es-P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es-PY"/>
                <w14:textFill>
                  <w14:solidFill>
                    <w14:schemeClr w14:val="tx1"/>
                  </w14:solidFill>
                </w14:textFill>
              </w:rPr>
              <w:t xml:space="preserve">CAPACIDADES </w:t>
            </w:r>
          </w:p>
        </w:tc>
        <w:tc>
          <w:tcPr>
            <w:tcW w:w="2230" w:type="pct"/>
            <w:gridSpan w:val="2"/>
            <w:shd w:val="clear" w:color="auto" w:fill="B8CCE4" w:themeFill="accent1" w:themeFillTint="66"/>
            <w:vAlign w:val="center"/>
          </w:tcPr>
          <w:p w14:paraId="6CBEE23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es-P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es-PY"/>
                <w14:textFill>
                  <w14:solidFill>
                    <w14:schemeClr w14:val="tx1"/>
                  </w14:solidFill>
                </w14:textFill>
              </w:rPr>
              <w:t>DESEMPEÑO DE GRADO</w:t>
            </w:r>
          </w:p>
        </w:tc>
        <w:tc>
          <w:tcPr>
            <w:tcW w:w="655" w:type="pct"/>
            <w:shd w:val="clear" w:color="auto" w:fill="B8CCE4" w:themeFill="accent1" w:themeFillTint="66"/>
            <w:vAlign w:val="center"/>
          </w:tcPr>
          <w:p w14:paraId="53CE1A4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es-P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es-PY"/>
                <w14:textFill>
                  <w14:solidFill>
                    <w14:schemeClr w14:val="tx1"/>
                  </w14:solidFill>
                </w14:textFill>
              </w:rPr>
              <w:t xml:space="preserve">EVIDENCIAS </w:t>
            </w:r>
          </w:p>
        </w:tc>
        <w:tc>
          <w:tcPr>
            <w:tcW w:w="422" w:type="pct"/>
            <w:shd w:val="clear" w:color="auto" w:fill="B8CCE4" w:themeFill="accent1" w:themeFillTint="66"/>
            <w:vAlign w:val="center"/>
          </w:tcPr>
          <w:p w14:paraId="76CB9D7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es-P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es-PY"/>
                <w14:textFill>
                  <w14:solidFill>
                    <w14:schemeClr w14:val="tx1"/>
                  </w14:solidFill>
                </w14:textFill>
              </w:rPr>
              <w:t>INSTRUMENTO</w:t>
            </w:r>
          </w:p>
        </w:tc>
      </w:tr>
      <w:tr w14:paraId="2E88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59" w:type="pct"/>
          </w:tcPr>
          <w:p w14:paraId="0DEA3374">
            <w:pPr>
              <w:spacing w:after="0" w:line="240" w:lineRule="auto"/>
              <w:jc w:val="both"/>
              <w:rPr>
                <w:rFonts w:ascii="Century Gothic" w:hAnsi="Century Gothic"/>
                <w:sz w:val="21"/>
                <w:szCs w:val="21"/>
                <w:lang w:val="es-PY"/>
              </w:rPr>
            </w:pPr>
          </w:p>
          <w:p w14:paraId="3C26AE7D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  <w:lang w:val="es-PY"/>
              </w:rPr>
            </w:pPr>
            <w:r>
              <w:rPr>
                <w:rFonts w:ascii="Arial Narrow" w:hAnsi="Arial Narrow"/>
                <w:sz w:val="21"/>
                <w:szCs w:val="21"/>
                <w:lang w:val="es-PY"/>
              </w:rPr>
              <w:t>Resolvemos problemas de cantidad</w:t>
            </w:r>
          </w:p>
          <w:p w14:paraId="4AEA1106">
            <w:pPr>
              <w:spacing w:after="0" w:line="240" w:lineRule="auto"/>
              <w:jc w:val="both"/>
              <w:rPr>
                <w:rFonts w:ascii="Century Gothic" w:hAnsi="Century Gothic"/>
                <w:sz w:val="21"/>
                <w:szCs w:val="21"/>
                <w:lang w:val="es-PY"/>
              </w:rPr>
            </w:pPr>
          </w:p>
          <w:p w14:paraId="7F91DB50">
            <w:pPr>
              <w:spacing w:after="0" w:line="240" w:lineRule="auto"/>
              <w:jc w:val="both"/>
              <w:rPr>
                <w:rFonts w:ascii="Century Gothic" w:hAnsi="Century Gothic"/>
                <w:sz w:val="21"/>
                <w:szCs w:val="21"/>
                <w:lang w:val="es-PY"/>
              </w:rPr>
            </w:pPr>
          </w:p>
          <w:p w14:paraId="46ED6078">
            <w:pPr>
              <w:spacing w:after="0" w:line="240" w:lineRule="auto"/>
              <w:jc w:val="both"/>
              <w:rPr>
                <w:rFonts w:ascii="Century Gothic" w:hAnsi="Century Gothic"/>
                <w:sz w:val="21"/>
                <w:szCs w:val="21"/>
                <w:lang w:val="es-PY"/>
              </w:rPr>
            </w:pPr>
          </w:p>
          <w:p w14:paraId="429B3C44">
            <w:pPr>
              <w:spacing w:after="0" w:line="240" w:lineRule="auto"/>
              <w:jc w:val="both"/>
              <w:rPr>
                <w:rFonts w:ascii="Century Gothic" w:hAnsi="Century Gothic"/>
                <w:sz w:val="21"/>
                <w:szCs w:val="21"/>
                <w:lang w:val="es-PY"/>
              </w:rPr>
            </w:pPr>
          </w:p>
        </w:tc>
        <w:tc>
          <w:tcPr>
            <w:tcW w:w="1132" w:type="pct"/>
          </w:tcPr>
          <w:p w14:paraId="14BB36F6">
            <w:pPr>
              <w:pStyle w:val="10"/>
              <w:spacing w:before="0" w:beforeAutospacing="0" w:after="0" w:afterAutospacing="0"/>
              <w:ind w:left="29" w:hanging="29"/>
              <w:jc w:val="both"/>
              <w:rPr>
                <w:rFonts w:ascii="Arial Narrow" w:hAnsi="Arial Narrow" w:cs="Calibri"/>
                <w:sz w:val="21"/>
                <w:szCs w:val="21"/>
                <w:lang w:val="es-PY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  <w:lang w:val="es-PY"/>
              </w:rPr>
              <w:t>-Traduce cantidades a expresiones numéricas</w:t>
            </w:r>
          </w:p>
          <w:p w14:paraId="33E8F1ED">
            <w:pPr>
              <w:pStyle w:val="10"/>
              <w:spacing w:before="0" w:beforeAutospacing="0" w:after="0" w:afterAutospacing="0"/>
              <w:jc w:val="both"/>
              <w:rPr>
                <w:rFonts w:ascii="Arial Narrow" w:hAnsi="Arial Narrow" w:cs="Calibri"/>
                <w:sz w:val="21"/>
                <w:szCs w:val="21"/>
                <w:lang w:val="es-PY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  <w:lang w:val="es-PY"/>
              </w:rPr>
              <w:t>-Comunica su comprensión sobre los números y las operaciones</w:t>
            </w:r>
          </w:p>
          <w:p w14:paraId="02E9744D">
            <w:pPr>
              <w:pStyle w:val="10"/>
              <w:spacing w:before="0" w:beforeAutospacing="0" w:after="0" w:afterAutospacing="0"/>
              <w:jc w:val="both"/>
              <w:rPr>
                <w:rFonts w:ascii="Arial Narrow" w:hAnsi="Arial Narrow" w:cs="Calibri"/>
                <w:sz w:val="21"/>
                <w:szCs w:val="21"/>
                <w:lang w:val="es-PY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  <w:lang w:val="es-PY"/>
              </w:rPr>
              <w:t>-Usa estrategias y procedimientos de estimación y cálculo</w:t>
            </w:r>
          </w:p>
          <w:p w14:paraId="6002CE65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21"/>
                <w:szCs w:val="21"/>
                <w:lang w:val="es-PY" w:eastAsia="es-ES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  <w:lang w:val="es-PY"/>
              </w:rPr>
              <w:t>-Argumenta afirmaciones sobre las relaciones numéricas y las operaciones</w:t>
            </w:r>
          </w:p>
        </w:tc>
        <w:tc>
          <w:tcPr>
            <w:tcW w:w="2230" w:type="pct"/>
            <w:gridSpan w:val="2"/>
          </w:tcPr>
          <w:p w14:paraId="6ECB7917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eastAsia="Calibri-Light" w:cstheme="minorHAnsi"/>
                <w:color w:val="000000"/>
                <w:sz w:val="20"/>
                <w:szCs w:val="20"/>
              </w:rPr>
            </w:pPr>
            <w:r>
              <w:rPr>
                <w:rFonts w:eastAsia="Calibri-Light" w:cstheme="minorHAnsi"/>
                <w:color w:val="000000"/>
                <w:sz w:val="20"/>
                <w:szCs w:val="20"/>
              </w:rPr>
              <w:t>Establece relaciones entre datos y acciones de comparar e igualar cantidades o trabajar con tasas de interés simple y compuesto. Las transforma a expresiones numéricas (modelos) que incluyen operaciones con números racionales, así como modelos financieros de interés simple y compuesto.</w:t>
            </w:r>
          </w:p>
          <w:p w14:paraId="471657C8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sz w:val="20"/>
                <w:szCs w:val="20"/>
                <w:lang w:val="es-ES"/>
              </w:rPr>
            </w:pPr>
            <w:r>
              <w:rPr>
                <w:rFonts w:eastAsia="Calibri-Light" w:cstheme="minorHAnsi"/>
                <w:color w:val="000000"/>
                <w:sz w:val="20"/>
                <w:szCs w:val="20"/>
              </w:rPr>
              <w:t>Expresa con diversas representaciones y lenguaje numérico su comprensión sobre el interés compuesto y sobre términos financieros (impuesto a la renta, tasa de interés simple y compuesto, y capitalización) para interpretar el problema en su contexto y estableciendo relaciones entre representaciones.</w:t>
            </w:r>
          </w:p>
          <w:p w14:paraId="402CF64A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eastAsia="Calibri-Light" w:cstheme="minorHAnsi"/>
                <w:color w:val="000000"/>
                <w:sz w:val="20"/>
                <w:szCs w:val="20"/>
              </w:rPr>
            </w:pPr>
            <w:r>
              <w:rPr>
                <w:rFonts w:eastAsia="Calibri-Light" w:cstheme="minorHAnsi"/>
                <w:color w:val="000000"/>
                <w:sz w:val="20"/>
                <w:szCs w:val="20"/>
              </w:rPr>
              <w:t>Selecciona, combina y adapta estrategias de cálculo, estimación, recursos, y procedimientos diversos para tasas de interés compuesto</w:t>
            </w:r>
            <w:r>
              <w:rPr>
                <w:rFonts w:hint="default" w:eastAsia="Calibri-Light" w:cstheme="minorHAnsi"/>
                <w:color w:val="000000"/>
                <w:sz w:val="20"/>
                <w:szCs w:val="20"/>
                <w:lang w:val="es-PE"/>
              </w:rPr>
              <w:t>.</w:t>
            </w:r>
          </w:p>
          <w:p w14:paraId="7A212CE7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hAnsi="Times New Roman" w:eastAsia="Times New Roman"/>
                <w:sz w:val="16"/>
                <w:szCs w:val="16"/>
                <w:lang w:val="es-PY" w:eastAsia="es-ES"/>
              </w:rPr>
            </w:pPr>
            <w:r>
              <w:rPr>
                <w:rFonts w:eastAsia="Calibri-Light" w:cstheme="minorHAnsi"/>
                <w:color w:val="000000"/>
                <w:sz w:val="20"/>
                <w:szCs w:val="20"/>
              </w:rPr>
              <w:t>Plantea y compara afirmaciones sobre las  equivalencias entre tasas de interés compuesto, o de intercambios financieros u otras relaciones numéricas que descubre, y las justifica con ejemplos, contraejemplos y propiedades de los números y las operaciones. Comprueba o descarta la validez de una afirmación mediante un contraejemplo, o el razonamiento inductivo o deductivo.</w:t>
            </w:r>
          </w:p>
        </w:tc>
        <w:tc>
          <w:tcPr>
            <w:tcW w:w="655" w:type="pct"/>
          </w:tcPr>
          <w:p w14:paraId="1851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 Narrow" w:hAnsi="Arial Narrow" w:eastAsia="Times New Roman"/>
                <w:color w:val="000000" w:themeColor="text1"/>
                <w:sz w:val="16"/>
                <w:szCs w:val="20"/>
                <w:lang w:val="es-MX" w:eastAsia="es-P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eastAsia="Times New Roman"/>
                <w:color w:val="000000" w:themeColor="text1"/>
                <w:sz w:val="21"/>
                <w:szCs w:val="21"/>
                <w:lang w:val="es-PY" w:eastAsia="es-PE"/>
                <w14:textFill>
                  <w14:solidFill>
                    <w14:schemeClr w14:val="tx1"/>
                  </w14:solidFill>
                </w14:textFill>
              </w:rPr>
              <w:t xml:space="preserve">Ficha práctica con solución de </w:t>
            </w:r>
            <w:r>
              <w:rPr>
                <w:rFonts w:ascii="Arial Narrow" w:hAnsi="Arial Narrow" w:cstheme="minorHAnsi"/>
                <w:color w:val="000000" w:themeColor="text1"/>
                <w:sz w:val="21"/>
                <w:szCs w:val="21"/>
                <w:lang w:val="es-PY"/>
                <w14:textFill>
                  <w14:solidFill>
                    <w14:schemeClr w14:val="tx1"/>
                  </w14:solidFill>
                </w14:textFill>
              </w:rPr>
              <w:t xml:space="preserve">situaciones problemáticas </w:t>
            </w:r>
            <w:r>
              <w:rPr>
                <w:rFonts w:hint="default" w:ascii="Arial Narrow" w:hAnsi="Arial Narrow" w:cstheme="minorHAnsi"/>
                <w:color w:val="000000" w:themeColor="text1"/>
                <w:sz w:val="21"/>
                <w:szCs w:val="21"/>
                <w:lang w:val="es-P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 Narrow" w:hAnsi="Arial Narrow" w:cstheme="minorHAnsi"/>
                <w:color w:val="000000" w:themeColor="text1"/>
                <w:sz w:val="21"/>
                <w:szCs w:val="21"/>
                <w:lang w:val="es-MX"/>
                <w14:textFill>
                  <w14:solidFill>
                    <w14:schemeClr w14:val="tx1"/>
                  </w14:solidFill>
                </w14:textFill>
              </w:rPr>
              <w:t>de interés simple.</w:t>
            </w:r>
          </w:p>
        </w:tc>
        <w:tc>
          <w:tcPr>
            <w:tcW w:w="422" w:type="pct"/>
          </w:tcPr>
          <w:p w14:paraId="2E141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eastAsia="Times New Roman"/>
                <w:color w:val="000000" w:themeColor="text1"/>
                <w:sz w:val="16"/>
                <w:szCs w:val="20"/>
                <w:lang w:val="es-PY" w:eastAsia="es-P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eastAsia="Times New Roman"/>
                <w:color w:val="000000" w:themeColor="text1"/>
                <w:sz w:val="20"/>
                <w:szCs w:val="20"/>
                <w:lang w:val="es-PY" w:eastAsia="es-PE"/>
                <w14:textFill>
                  <w14:solidFill>
                    <w14:schemeClr w14:val="tx1"/>
                  </w14:solidFill>
                </w14:textFill>
              </w:rPr>
              <w:t>Lista de cotejo</w:t>
            </w:r>
          </w:p>
        </w:tc>
      </w:tr>
      <w:tr w14:paraId="6A0F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000" w:type="pct"/>
            <w:gridSpan w:val="6"/>
            <w:shd w:val="clear" w:color="auto" w:fill="B8CCE4" w:themeFill="accent1" w:themeFillTint="66"/>
          </w:tcPr>
          <w:p w14:paraId="76C63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eastAsia="Times New Roman"/>
                <w:b/>
                <w:bCs/>
                <w:color w:val="000000" w:themeColor="text1"/>
                <w:sz w:val="20"/>
                <w:szCs w:val="24"/>
                <w:lang w:val="es-PY" w:eastAsia="es-P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eastAsia="Times New Roman"/>
                <w:b/>
                <w:bCs/>
                <w:color w:val="000000" w:themeColor="text1"/>
                <w:sz w:val="20"/>
                <w:szCs w:val="24"/>
                <w:lang w:val="es-PY" w:eastAsia="es-PE"/>
                <w14:textFill>
                  <w14:solidFill>
                    <w14:schemeClr w14:val="tx1"/>
                  </w14:solidFill>
                </w14:textFill>
              </w:rPr>
              <w:t>COMPETENCIAS TRANSVERSALES/CAPACIDADES Y OTRAS COMPETENCIAS RELACIONADAS</w:t>
            </w:r>
          </w:p>
        </w:tc>
      </w:tr>
      <w:tr w14:paraId="4EE1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498" w:type="pct"/>
            <w:gridSpan w:val="3"/>
          </w:tcPr>
          <w:p w14:paraId="19D875A4">
            <w:pPr>
              <w:pStyle w:val="1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eastAsia="Times New Roman"/>
                <w:color w:val="000000" w:themeColor="text1"/>
                <w:sz w:val="20"/>
                <w:szCs w:val="20"/>
                <w:lang w:val="es-PY" w:eastAsia="es-P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eastAsia="Times New Roman"/>
                <w:color w:val="000000" w:themeColor="text1"/>
                <w:sz w:val="20"/>
                <w:szCs w:val="20"/>
                <w:lang w:val="es-PY" w:eastAsia="es-PE"/>
                <w14:textFill>
                  <w14:solidFill>
                    <w14:schemeClr w14:val="tx1"/>
                  </w14:solidFill>
                </w14:textFill>
              </w:rPr>
              <w:t xml:space="preserve">Se desenvuelve en entornos virtuales generados por las TIC  </w:t>
            </w:r>
          </w:p>
          <w:p w14:paraId="2C2DB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eastAsia="Times New Roman"/>
                <w:color w:val="000000" w:themeColor="text1"/>
                <w:sz w:val="20"/>
                <w:szCs w:val="20"/>
                <w:lang w:val="es-PY" w:eastAsia="es-PE"/>
                <w14:textFill>
                  <w14:solidFill>
                    <w14:schemeClr w14:val="tx1"/>
                  </w14:solidFill>
                </w14:textFill>
              </w:rPr>
            </w:pPr>
          </w:p>
          <w:p w14:paraId="2748FD5E">
            <w:pPr>
              <w:pStyle w:val="1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eastAsia="Times New Roman"/>
                <w:color w:val="000000" w:themeColor="text1"/>
                <w:sz w:val="20"/>
                <w:szCs w:val="20"/>
                <w:lang w:val="es-PY" w:eastAsia="es-P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eastAsia="Times New Roman"/>
                <w:color w:val="000000" w:themeColor="text1"/>
                <w:sz w:val="20"/>
                <w:szCs w:val="20"/>
                <w:lang w:val="es-PY" w:eastAsia="es-PE"/>
                <w14:textFill>
                  <w14:solidFill>
                    <w14:schemeClr w14:val="tx1"/>
                  </w14:solidFill>
                </w14:textFill>
              </w:rPr>
              <w:t>Gestiona su aprendizaje de manera autónoma</w:t>
            </w:r>
          </w:p>
          <w:p w14:paraId="02843720">
            <w:pPr>
              <w:autoSpaceDE w:val="0"/>
              <w:autoSpaceDN w:val="0"/>
              <w:adjustRightInd w:val="0"/>
              <w:spacing w:after="0" w:line="240" w:lineRule="auto"/>
              <w:ind w:left="731"/>
              <w:rPr>
                <w:rFonts w:cstheme="minorHAnsi"/>
                <w:sz w:val="14"/>
                <w:szCs w:val="14"/>
                <w:lang w:val="es-PY"/>
              </w:rPr>
            </w:pPr>
          </w:p>
        </w:tc>
        <w:tc>
          <w:tcPr>
            <w:tcW w:w="2501" w:type="pct"/>
            <w:gridSpan w:val="3"/>
          </w:tcPr>
          <w:p w14:paraId="2A087E96">
            <w:pPr>
              <w:pStyle w:val="16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s-PY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-Personaliza</w:t>
            </w:r>
            <w:r>
              <w:rPr>
                <w:rFonts w:asciiTheme="minorHAnsi" w:hAnsiTheme="minorHAnsi" w:cstheme="minorHAnsi"/>
                <w:sz w:val="18"/>
                <w:szCs w:val="18"/>
                <w:lang w:val="es-PY"/>
              </w:rPr>
              <w:t xml:space="preserve"> entornos virtuales.</w:t>
            </w:r>
          </w:p>
          <w:p w14:paraId="6D815C59">
            <w:pPr>
              <w:autoSpaceDE w:val="0"/>
              <w:autoSpaceDN w:val="0"/>
              <w:adjustRightInd w:val="0"/>
              <w:spacing w:after="0" w:line="240" w:lineRule="auto"/>
              <w:ind w:left="731"/>
              <w:rPr>
                <w:rFonts w:cstheme="minorHAnsi"/>
                <w:sz w:val="18"/>
                <w:szCs w:val="18"/>
                <w:lang w:val="es-PE"/>
              </w:rPr>
            </w:pPr>
            <w:r>
              <w:rPr>
                <w:rFonts w:cstheme="minorHAnsi"/>
                <w:sz w:val="18"/>
                <w:szCs w:val="18"/>
                <w:lang w:val="es-PE"/>
              </w:rPr>
              <w:t>- Gestiona información del entorno virtual.</w:t>
            </w:r>
          </w:p>
          <w:p w14:paraId="77013F84">
            <w:pPr>
              <w:autoSpaceDE w:val="0"/>
              <w:autoSpaceDN w:val="0"/>
              <w:adjustRightInd w:val="0"/>
              <w:spacing w:after="0" w:line="240" w:lineRule="auto"/>
              <w:ind w:left="873" w:hanging="142"/>
              <w:rPr>
                <w:rFonts w:cstheme="minorHAnsi"/>
                <w:sz w:val="18"/>
                <w:szCs w:val="18"/>
                <w:lang w:val="es-PE"/>
              </w:rPr>
            </w:pPr>
            <w:r>
              <w:rPr>
                <w:rFonts w:cstheme="minorHAnsi"/>
                <w:sz w:val="18"/>
                <w:szCs w:val="18"/>
                <w:lang w:val="es-PY"/>
              </w:rPr>
              <w:t>-</w:t>
            </w:r>
            <w:r>
              <w:rPr>
                <w:rFonts w:cstheme="minorHAnsi"/>
                <w:sz w:val="18"/>
                <w:szCs w:val="18"/>
                <w:lang w:val="es-PE"/>
              </w:rPr>
              <w:t>Define metas de aprendizaje.</w:t>
            </w:r>
          </w:p>
          <w:p w14:paraId="5DFCBFCF">
            <w:pPr>
              <w:pStyle w:val="16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eastAsia="Times New Roman"/>
                <w:color w:val="000000" w:themeColor="text1"/>
                <w:sz w:val="16"/>
                <w:szCs w:val="20"/>
                <w:lang w:val="es-PY" w:eastAsia="es-P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sz w:val="18"/>
                <w:szCs w:val="18"/>
                <w:lang w:val="es-PE"/>
              </w:rPr>
              <w:t>-Organiza acciones estratégicas para alcanzar metas.</w:t>
            </w:r>
          </w:p>
        </w:tc>
      </w:tr>
      <w:tr w14:paraId="3BC2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691" w:type="pct"/>
            <w:gridSpan w:val="2"/>
            <w:shd w:val="clear" w:color="auto" w:fill="B8CCE4" w:themeFill="accent1" w:themeFillTint="66"/>
          </w:tcPr>
          <w:p w14:paraId="5288EC28">
            <w:pPr>
              <w:tabs>
                <w:tab w:val="left" w:pos="174"/>
              </w:tabs>
              <w:spacing w:after="0" w:line="240" w:lineRule="auto"/>
              <w:jc w:val="center"/>
              <w:rPr>
                <w:rFonts w:ascii="Arial Narrow" w:hAnsi="Arial Narrow" w:eastAsia="Times New Roman"/>
                <w:b/>
                <w:bCs/>
                <w:sz w:val="20"/>
                <w:szCs w:val="20"/>
                <w:lang w:val="es-PY" w:eastAsia="es-E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PY"/>
              </w:rPr>
              <w:t>ENFOQUE</w:t>
            </w:r>
          </w:p>
        </w:tc>
        <w:tc>
          <w:tcPr>
            <w:tcW w:w="3308" w:type="pct"/>
            <w:gridSpan w:val="4"/>
            <w:shd w:val="clear" w:color="auto" w:fill="B8CCE4" w:themeFill="accent1" w:themeFillTint="66"/>
          </w:tcPr>
          <w:p w14:paraId="0F446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eastAsia="Times New Roman"/>
                <w:b/>
                <w:bCs/>
                <w:color w:val="000000" w:themeColor="text1"/>
                <w:sz w:val="20"/>
                <w:szCs w:val="20"/>
                <w:lang w:val="es-PY" w:eastAsia="es-P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eastAsia="Times New Roman"/>
                <w:b/>
                <w:bCs/>
                <w:sz w:val="20"/>
                <w:szCs w:val="20"/>
                <w:lang w:val="es-PY" w:eastAsia="es-ES"/>
              </w:rPr>
              <w:t>VALORES</w:t>
            </w:r>
          </w:p>
        </w:tc>
      </w:tr>
      <w:tr w14:paraId="692F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pct"/>
            <w:gridSpan w:val="2"/>
          </w:tcPr>
          <w:p w14:paraId="67278DE4">
            <w:pPr>
              <w:spacing w:after="0" w:line="240" w:lineRule="auto"/>
              <w:contextualSpacing/>
              <w:jc w:val="center"/>
              <w:rPr>
                <w:rFonts w:ascii="Arial Narrow" w:hAnsi="Arial Narrow" w:eastAsia="Calibri" w:cs="Times New Roman"/>
                <w:sz w:val="16"/>
                <w:szCs w:val="16"/>
                <w:lang w:val="es-PY"/>
              </w:rPr>
            </w:pPr>
            <w:r>
              <w:rPr>
                <w:rFonts w:ascii="Arial Narrow" w:hAnsi="Arial Narrow" w:eastAsia="Calibri" w:cs="Times New Roman"/>
                <w:sz w:val="16"/>
                <w:szCs w:val="16"/>
                <w:lang w:val="es-PY"/>
              </w:rPr>
              <w:t>Ambiental</w:t>
            </w:r>
          </w:p>
          <w:p w14:paraId="781EFD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  <w:lang w:val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Disposición para colaborar con el bienestar y la calidad de vida de las generaciones presentes y futuras, así Como velar por el cuidado del medio ambiente.</w:t>
            </w:r>
          </w:p>
        </w:tc>
        <w:tc>
          <w:tcPr>
            <w:tcW w:w="3308" w:type="pct"/>
            <w:gridSpan w:val="4"/>
          </w:tcPr>
          <w:p w14:paraId="045F17BE">
            <w:pPr>
              <w:tabs>
                <w:tab w:val="left" w:pos="1521"/>
              </w:tabs>
              <w:spacing w:after="0" w:line="240" w:lineRule="auto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s-P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s-PY"/>
                <w14:textFill>
                  <w14:solidFill>
                    <w14:schemeClr w14:val="tx1"/>
                  </w14:solidFill>
                </w14:textFill>
              </w:rPr>
              <w:t>Justicia y</w:t>
            </w:r>
          </w:p>
          <w:p w14:paraId="2E0017F7">
            <w:pPr>
              <w:tabs>
                <w:tab w:val="left" w:pos="1521"/>
              </w:tabs>
              <w:spacing w:after="0" w:line="240" w:lineRule="auto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s-P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s-PY"/>
                <w14:textFill>
                  <w14:solidFill>
                    <w14:schemeClr w14:val="tx1"/>
                  </w14:solidFill>
                </w14:textFill>
              </w:rPr>
              <w:t>solidaridad</w:t>
            </w:r>
          </w:p>
          <w:p w14:paraId="5A078A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eastAsia="Times New Roman"/>
                <w:color w:val="000000" w:themeColor="text1"/>
                <w:sz w:val="16"/>
                <w:szCs w:val="20"/>
                <w:lang w:val="es-PY" w:eastAsia="es-P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s-PY"/>
                <w14:textFill>
                  <w14:solidFill>
                    <w14:schemeClr w14:val="tx1"/>
                  </w14:solidFill>
                </w14:textFill>
              </w:rPr>
              <w:t>Empatía</w:t>
            </w:r>
          </w:p>
        </w:tc>
      </w:tr>
    </w:tbl>
    <w:p w14:paraId="7441F91B">
      <w:pPr>
        <w:tabs>
          <w:tab w:val="left" w:pos="1521"/>
        </w:tabs>
        <w:spacing w:after="0" w:line="240" w:lineRule="auto"/>
        <w:rPr>
          <w:rFonts w:ascii="Arial Narrow" w:hAnsi="Arial Narrow" w:cstheme="minorHAnsi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699759E">
      <w:pPr>
        <w:pStyle w:val="16"/>
        <w:numPr>
          <w:ilvl w:val="0"/>
          <w:numId w:val="2"/>
        </w:numPr>
        <w:tabs>
          <w:tab w:val="left" w:pos="1521"/>
        </w:tabs>
        <w:spacing w:after="0" w:line="240" w:lineRule="auto"/>
        <w:ind w:left="425"/>
        <w:rPr>
          <w:rFonts w:ascii="Arial Narrow" w:hAnsi="Arial Narrow" w:cstheme="minorHAnsi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 Narrow" w:hAnsi="Arial Narrow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PROPÓSITO DE APRENDIZAJE PARA COMUNICAR A LOS ESTUDIANTES</w:t>
      </w:r>
      <w:r>
        <w:rPr>
          <w:rFonts w:ascii="Arial Narrow" w:hAnsi="Arial Narrow" w:cstheme="minorHAnsi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: </w:t>
      </w:r>
    </w:p>
    <w:p w14:paraId="0CD114FE">
      <w:pPr>
        <w:tabs>
          <w:tab w:val="left" w:pos="1521"/>
        </w:tabs>
        <w:spacing w:after="0" w:line="240" w:lineRule="auto"/>
        <w:ind w:left="426"/>
        <w:rPr>
          <w:rFonts w:ascii="Arial Narrow" w:hAnsi="Arial Narrow" w:cstheme="minorHAnsi"/>
          <w:color w:val="333333"/>
          <w:sz w:val="16"/>
          <w:szCs w:val="16"/>
        </w:rPr>
      </w:pPr>
    </w:p>
    <w:p w14:paraId="3ADAAF5F">
      <w:pPr>
        <w:tabs>
          <w:tab w:val="left" w:pos="1521"/>
        </w:tabs>
        <w:spacing w:after="0" w:line="240" w:lineRule="auto"/>
        <w:ind w:left="426"/>
        <w:rPr>
          <w:rFonts w:hint="default" w:ascii="Arial Narrow" w:hAnsi="Arial Narrow" w:cstheme="minorHAnsi"/>
          <w:color w:val="333333"/>
          <w:sz w:val="16"/>
          <w:szCs w:val="16"/>
          <w:lang w:val="es-PE"/>
        </w:rPr>
      </w:pPr>
      <w:r>
        <w:rPr>
          <w:rFonts w:ascii="Arial Narrow" w:hAnsi="Arial Narrow" w:cstheme="minorHAnsi"/>
          <w:sz w:val="18"/>
          <w:szCs w:val="18"/>
        </w:rPr>
        <w:t>Selecciona</w:t>
      </w:r>
      <w:r>
        <w:rPr>
          <w:rFonts w:hint="default" w:ascii="Arial Narrow" w:hAnsi="Arial Narrow" w:cstheme="minorHAnsi"/>
          <w:sz w:val="18"/>
          <w:szCs w:val="18"/>
          <w:lang w:val="es-PE"/>
        </w:rPr>
        <w:t xml:space="preserve"> </w:t>
      </w:r>
      <w:r>
        <w:rPr>
          <w:rFonts w:ascii="Arial Narrow" w:hAnsi="Arial Narrow" w:cstheme="minorHAnsi"/>
          <w:sz w:val="18"/>
          <w:szCs w:val="18"/>
        </w:rPr>
        <w:t xml:space="preserve">estrategias </w:t>
      </w:r>
      <w:r>
        <w:rPr>
          <w:rFonts w:hint="default" w:ascii="Arial Narrow" w:hAnsi="Arial Narrow" w:cstheme="minorHAnsi"/>
          <w:sz w:val="18"/>
          <w:szCs w:val="18"/>
          <w:lang w:val="es-PE"/>
        </w:rPr>
        <w:t xml:space="preserve">de calculo y procedimientos </w:t>
      </w:r>
      <w:r>
        <w:rPr>
          <w:rFonts w:ascii="Arial Narrow" w:hAnsi="Arial Narrow" w:cstheme="minorHAnsi"/>
          <w:sz w:val="18"/>
          <w:szCs w:val="18"/>
        </w:rPr>
        <w:t xml:space="preserve">para resolver </w:t>
      </w:r>
      <w:r>
        <w:rPr>
          <w:rFonts w:ascii="Arial Narrow" w:hAnsi="Arial Narrow" w:cstheme="minorHAnsi"/>
          <w:sz w:val="16"/>
          <w:szCs w:val="16"/>
        </w:rPr>
        <w:t>situaciones</w:t>
      </w:r>
      <w:r>
        <w:rPr>
          <w:rFonts w:ascii="Arial Narrow" w:hAnsi="Arial Narrow" w:cstheme="minorHAnsi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 problemáticas que relacionan a </w:t>
      </w:r>
      <w:r>
        <w:rPr>
          <w:rFonts w:hint="default" w:ascii="Arial Narrow" w:hAnsi="Arial Narrow" w:cstheme="minorHAnsi"/>
          <w:color w:val="000000" w:themeColor="text1"/>
          <w:sz w:val="16"/>
          <w:szCs w:val="16"/>
          <w:lang w:val="es-PE"/>
          <w14:textFill>
            <w14:solidFill>
              <w14:schemeClr w14:val="tx1"/>
            </w14:solidFill>
          </w14:textFill>
        </w:rPr>
        <w:t>tasas  interes simple y compuesto</w:t>
      </w:r>
      <w:r>
        <w:rPr>
          <w:rFonts w:ascii="GothamRounded-Book" w:hAnsi="GothamRounded-Book" w:cs="GothamRounded-Book"/>
          <w:kern w:val="0"/>
          <w:sz w:val="20"/>
          <w:szCs w:val="20"/>
        </w:rPr>
        <w:t>.</w:t>
      </w:r>
    </w:p>
    <w:p w14:paraId="25DA0CAE">
      <w:pPr>
        <w:tabs>
          <w:tab w:val="left" w:pos="1521"/>
        </w:tabs>
        <w:spacing w:after="0" w:line="240" w:lineRule="auto"/>
        <w:rPr>
          <w:rFonts w:ascii="Arial Narrow" w:hAnsi="Arial Narrow" w:cstheme="minorHAnsi"/>
          <w:b/>
          <w:color w:val="000000" w:themeColor="text1"/>
          <w:sz w:val="16"/>
          <w:szCs w:val="16"/>
          <w:lang w:val="es-ES"/>
          <w14:textFill>
            <w14:solidFill>
              <w14:schemeClr w14:val="tx1"/>
            </w14:solidFill>
          </w14:textFill>
        </w:rPr>
      </w:pPr>
    </w:p>
    <w:p w14:paraId="68E345EC">
      <w:pPr>
        <w:pStyle w:val="16"/>
        <w:numPr>
          <w:ilvl w:val="0"/>
          <w:numId w:val="1"/>
        </w:numPr>
        <w:tabs>
          <w:tab w:val="left" w:pos="1521"/>
        </w:tabs>
        <w:spacing w:after="0" w:line="240" w:lineRule="auto"/>
        <w:ind w:left="426" w:hanging="426"/>
        <w:rPr>
          <w:rFonts w:ascii="Arial Narrow" w:hAnsi="Arial Narrow" w:cstheme="minorHAns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 Narrow" w:hAnsi="Arial Narrow" w:cstheme="minorHAns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SECUENCIA DIDÁCTICA: </w:t>
      </w:r>
    </w:p>
    <w:p w14:paraId="5D273813">
      <w:pPr>
        <w:tabs>
          <w:tab w:val="left" w:pos="1521"/>
        </w:tabs>
        <w:spacing w:after="0" w:line="240" w:lineRule="auto"/>
        <w:rPr>
          <w:rFonts w:ascii="Arial Narrow" w:hAnsi="Arial Narrow" w:cstheme="minorHAnsi"/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8450"/>
        <w:gridCol w:w="1142"/>
        <w:gridCol w:w="718"/>
      </w:tblGrid>
      <w:tr w14:paraId="1C29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0" w:type="pct"/>
            <w:shd w:val="clear" w:color="auto" w:fill="B8CCE4" w:themeFill="accent1" w:themeFillTint="66"/>
            <w:vAlign w:val="center"/>
          </w:tcPr>
          <w:p w14:paraId="41417D2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3837" w:type="pct"/>
            <w:shd w:val="clear" w:color="auto" w:fill="B8CCE4" w:themeFill="accent1" w:themeFillTint="66"/>
            <w:vAlign w:val="center"/>
          </w:tcPr>
          <w:p w14:paraId="49C4EE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PROCESOS PEDAGÓGICOS Y COGNITIVOS  </w:t>
            </w:r>
          </w:p>
        </w:tc>
        <w:tc>
          <w:tcPr>
            <w:tcW w:w="620" w:type="pct"/>
            <w:shd w:val="clear" w:color="auto" w:fill="B8CCE4" w:themeFill="accent1" w:themeFillTint="66"/>
            <w:vAlign w:val="center"/>
          </w:tcPr>
          <w:p w14:paraId="3156C34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RECURSOS</w:t>
            </w:r>
          </w:p>
        </w:tc>
        <w:tc>
          <w:tcPr>
            <w:tcW w:w="343" w:type="pct"/>
            <w:shd w:val="clear" w:color="auto" w:fill="B8CCE4" w:themeFill="accent1" w:themeFillTint="66"/>
            <w:vAlign w:val="center"/>
          </w:tcPr>
          <w:p w14:paraId="2B9A7AA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TIEMPO</w:t>
            </w:r>
          </w:p>
        </w:tc>
      </w:tr>
      <w:tr w14:paraId="6D6D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</w:trPr>
        <w:tc>
          <w:tcPr>
            <w:tcW w:w="200" w:type="pct"/>
            <w:shd w:val="clear" w:color="auto" w:fill="B8CCE4" w:themeFill="accent1" w:themeFillTint="66"/>
            <w:textDirection w:val="btLr"/>
            <w:vAlign w:val="center"/>
          </w:tcPr>
          <w:p w14:paraId="0D8304F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INCIO</w:t>
            </w:r>
          </w:p>
        </w:tc>
        <w:tc>
          <w:tcPr>
            <w:tcW w:w="3837" w:type="pct"/>
          </w:tcPr>
          <w:p w14:paraId="4CCCBFD0">
            <w:pPr>
              <w:pStyle w:val="16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La docente saluda a los estudiantes y les pregunta cómo se sienten. ¿Cómo están de ánimo? ¿Qué les pareció la </w:t>
            </w:r>
            <w:r>
              <w:rPr>
                <w:rFonts w:hint="default" w:ascii="Arial Narrow" w:hAnsi="Arial Narrow" w:cstheme="minorHAnsi"/>
                <w:sz w:val="18"/>
                <w:szCs w:val="18"/>
                <w:lang w:val="es-PE"/>
              </w:rPr>
              <w:t>LA clase anterior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? ¿Cómo pasaron su descanso? A manera de llamar a la reflexión acerca de su aprendizaje. </w:t>
            </w:r>
          </w:p>
          <w:p w14:paraId="316EB9D1">
            <w:pPr>
              <w:spacing w:after="0" w:line="240" w:lineRule="auto"/>
              <w:ind w:firstLine="38"/>
              <w:rPr>
                <w:rFonts w:ascii="Arial" w:hAnsi="Arial" w:eastAsia="Calibri" w:cs="Arial"/>
                <w:bCs/>
                <w:strike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sz w:val="20"/>
                <w:szCs w:val="20"/>
              </w:rPr>
              <w:t>Luego recordamos las normas de convivencia:</w:t>
            </w:r>
          </w:p>
          <w:p w14:paraId="07BEC5C2">
            <w:pPr>
              <w:pStyle w:val="16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Se les da a conocer la forma de evaluación y estrategias para la clase indicando la competencia y capacidades (pegando en la pizarra)</w:t>
            </w:r>
            <w:r>
              <w:rPr>
                <w:rFonts w:hint="default" w:ascii="Arial" w:hAnsi="Arial" w:cs="Arial"/>
                <w:bCs/>
                <w:sz w:val="20"/>
                <w:szCs w:val="20"/>
                <w:lang w:val="es-PE" w:eastAsia="es-ES"/>
              </w:rPr>
              <w:t xml:space="preserve"> y se les señala los criterios de evaluación. </w:t>
            </w:r>
          </w:p>
          <w:p w14:paraId="3665A41F">
            <w:pPr>
              <w:pStyle w:val="16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hint="default" w:ascii="Arial Narrow" w:hAnsi="Arial Narrow" w:cstheme="minorHAnsi"/>
                <w:bCs/>
                <w:sz w:val="18"/>
                <w:szCs w:val="18"/>
                <w:lang w:val="es-PE" w:eastAsia="es-ES"/>
              </w:rPr>
              <w:t>H</w:t>
            </w:r>
            <w:r>
              <w:rPr>
                <w:rFonts w:ascii="Arial Narrow" w:hAnsi="Arial Narrow" w:cstheme="minorHAnsi"/>
                <w:bCs/>
                <w:sz w:val="18"/>
                <w:szCs w:val="18"/>
                <w:lang w:eastAsia="es-ES"/>
              </w:rPr>
              <w:t>aciendo uso de la técnica de lluvia de ideas y haciendo participar en la pizarra a los estudiantes; la docente explora saberes previos con preguntas como:</w:t>
            </w:r>
          </w:p>
          <w:p w14:paraId="78F288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ind w:left="140" w:firstLine="282"/>
              <w:rPr>
                <w:rFonts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  </w:t>
            </w:r>
            <w:r>
              <w:rPr>
                <w:rFonts w:ascii="Arial Narrow" w:hAnsi="Arial Narrow" w:cstheme="minorHAnsi"/>
                <w:sz w:val="18"/>
                <w:szCs w:val="18"/>
              </w:rPr>
              <w:t>La docente comparte la situación significativa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3064788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ind w:left="140" w:firstLine="282"/>
            </w:pPr>
            <w:r>
              <w:drawing>
                <wp:inline distT="0" distB="0" distL="114300" distR="114300">
                  <wp:extent cx="4979035" cy="1226820"/>
                  <wp:effectExtent l="0" t="0" r="4445" b="762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9035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4C59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GothamRounded-Book" w:hAnsi="GothamRounded-Book" w:eastAsia="GothamRounded-Book" w:cs="GothamRounded-Book"/>
                <w:color w:val="231F20"/>
                <w:kern w:val="0"/>
                <w:sz w:val="19"/>
                <w:szCs w:val="19"/>
                <w:lang w:val="en-US" w:eastAsia="zh-CN" w:bidi="ar"/>
              </w:rPr>
              <w:t xml:space="preserve">Si las tres entidades bancarias ofrecen financiar la vivienda con interés simple, ¿cuál de </w:t>
            </w:r>
            <w:r>
              <w:rPr>
                <w:rFonts w:hint="default" w:ascii="GothamRounded-Book" w:hAnsi="GothamRounded-Book" w:eastAsia="GothamRounded-Book" w:cs="GothamRounded-Book"/>
                <w:color w:val="231F20"/>
                <w:kern w:val="0"/>
                <w:sz w:val="19"/>
                <w:szCs w:val="19"/>
                <w:lang w:val="en-US" w:eastAsia="zh-CN" w:bidi="ar"/>
              </w:rPr>
              <w:t>ellas le convendría elegir a la familia Álvarez Buendía? Justifica tu respuesta.</w:t>
            </w:r>
          </w:p>
          <w:p w14:paraId="5D3B8F6B">
            <w:pPr>
              <w:spacing w:after="0" w:line="240" w:lineRule="auto"/>
              <w:ind w:firstLine="38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 Narrow" w:hAnsi="Arial Narrow" w:cstheme="minorHAnsi"/>
                <w:bCs/>
                <w:sz w:val="18"/>
                <w:szCs w:val="18"/>
                <w:lang w:eastAsia="es-ES"/>
              </w:rPr>
              <w:t xml:space="preserve">Haciendo uso de la técnica de lluvia de ideas y haciendo participar en la pizarra a los estudiantes; la docente explora </w:t>
            </w:r>
            <w:r>
              <w:rPr>
                <w:rFonts w:hint="default" w:ascii="Arial Narrow" w:hAnsi="Arial Narrow" w:cstheme="minorHAnsi"/>
                <w:bCs/>
                <w:sz w:val="18"/>
                <w:szCs w:val="18"/>
                <w:lang w:val="es-PE" w:eastAsia="es-ES"/>
              </w:rPr>
              <w:t xml:space="preserve">su comprension a traves de </w:t>
            </w:r>
            <w:r>
              <w:rPr>
                <w:rFonts w:ascii="Arial Narrow" w:hAnsi="Arial Narrow" w:cstheme="minorHAnsi"/>
                <w:bCs/>
                <w:sz w:val="18"/>
                <w:szCs w:val="18"/>
                <w:lang w:eastAsia="es-ES"/>
              </w:rPr>
              <w:t xml:space="preserve">  preguntas como: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¿De qué trata la situación?¿Qué significa el 10% mensual?¿Qué términos financieros reconocemos? </w:t>
            </w:r>
          </w:p>
          <w:p w14:paraId="519E10C1">
            <w:pPr>
              <w:pStyle w:val="16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eastAsia="es-ES"/>
              </w:rPr>
              <w:t>Se plantea el conflicto cognitivo:</w:t>
            </w:r>
            <w:r>
              <w:rPr>
                <w:rFonts w:hint="default" w:ascii="Arial Narrow" w:hAnsi="Arial Narrow" w:cstheme="minorHAnsi"/>
                <w:sz w:val="18"/>
                <w:szCs w:val="18"/>
                <w:lang w:val="es-PE" w:eastAsia="es-ES"/>
              </w:rPr>
              <w:t xml:space="preserve"> que diferencia hay entre tasa de interés simple y tasa de interés compuesto</w:t>
            </w:r>
          </w:p>
          <w:p w14:paraId="43C15FDD">
            <w:pPr>
              <w:pStyle w:val="16"/>
              <w:tabs>
                <w:tab w:val="left" w:pos="1521"/>
              </w:tabs>
              <w:spacing w:after="0" w:line="240" w:lineRule="auto"/>
              <w:ind w:left="138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Se manifiesta que el propósito de la sesión es: </w:t>
            </w:r>
          </w:p>
          <w:p w14:paraId="0E89DBE0">
            <w:pPr>
              <w:tabs>
                <w:tab w:val="left" w:pos="1521"/>
              </w:tabs>
              <w:spacing w:after="0" w:line="240" w:lineRule="auto"/>
              <w:ind w:left="426"/>
              <w:rPr>
                <w:rFonts w:hint="default" w:ascii="Arial Narrow" w:hAnsi="Arial Narrow" w:cstheme="minorHAnsi"/>
                <w:color w:val="333333"/>
                <w:sz w:val="16"/>
                <w:szCs w:val="16"/>
                <w:lang w:val="es-PE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Selecciona</w:t>
            </w:r>
            <w:r>
              <w:rPr>
                <w:rFonts w:hint="default" w:ascii="Arial Narrow" w:hAnsi="Arial Narrow" w:cstheme="minorHAnsi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estrategias </w:t>
            </w:r>
            <w:r>
              <w:rPr>
                <w:rFonts w:hint="default" w:ascii="Arial Narrow" w:hAnsi="Arial Narrow" w:cstheme="minorHAnsi"/>
                <w:sz w:val="18"/>
                <w:szCs w:val="18"/>
                <w:lang w:val="es-PE"/>
              </w:rPr>
              <w:t xml:space="preserve">de calculo y procedimientos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para resolver </w:t>
            </w:r>
            <w:r>
              <w:rPr>
                <w:rFonts w:ascii="Arial Narrow" w:hAnsi="Arial Narrow" w:cstheme="minorHAnsi"/>
                <w:sz w:val="16"/>
                <w:szCs w:val="16"/>
              </w:rPr>
              <w:t>situaciones</w:t>
            </w:r>
            <w:r>
              <w:rPr>
                <w:rFonts w:ascii="Arial Narrow" w:hAnsi="Arial Narrow" w:cstheme="minorHAnsi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problemáticas que relacionan a </w:t>
            </w:r>
            <w:r>
              <w:rPr>
                <w:rFonts w:hint="default" w:ascii="Arial Narrow" w:hAnsi="Arial Narrow" w:cstheme="minorHAnsi"/>
                <w:color w:val="000000" w:themeColor="text1"/>
                <w:sz w:val="16"/>
                <w:szCs w:val="16"/>
                <w:lang w:val="es-PE"/>
                <w14:textFill>
                  <w14:solidFill>
                    <w14:schemeClr w14:val="tx1"/>
                  </w14:solidFill>
                </w14:textFill>
              </w:rPr>
              <w:t>tasas  interes simple y compuesto</w:t>
            </w:r>
            <w:r>
              <w:rPr>
                <w:rFonts w:ascii="GothamRounded-Book" w:hAnsi="GothamRounded-Book" w:cs="GothamRounded-Book"/>
                <w:kern w:val="0"/>
                <w:sz w:val="20"/>
                <w:szCs w:val="20"/>
              </w:rPr>
              <w:t>.</w:t>
            </w:r>
          </w:p>
          <w:p w14:paraId="05B2A939">
            <w:pPr>
              <w:tabs>
                <w:tab w:val="left" w:pos="1521"/>
              </w:tabs>
              <w:spacing w:after="0" w:line="240" w:lineRule="auto"/>
              <w:ind w:left="426"/>
              <w:rPr>
                <w:rFonts w:hint="default" w:ascii="Arial Narrow" w:hAnsi="Arial Narrow" w:cstheme="minorHAnsi"/>
                <w:color w:val="333333"/>
                <w:sz w:val="18"/>
                <w:szCs w:val="18"/>
                <w:lang w:val="es-PE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Se indica cual será el producto de la sesión: Resolver situaciones diversas que involucran </w:t>
            </w:r>
            <w:r>
              <w:rPr>
                <w:rFonts w:hint="default" w:ascii="Arial Narrow" w:hAnsi="Arial Narrow" w:cstheme="minorHAnsi"/>
                <w:sz w:val="18"/>
                <w:szCs w:val="18"/>
                <w:lang w:val="es-PE"/>
              </w:rPr>
              <w:t>a interés simple y compuesto de la ficha 5 MINEDU.</w:t>
            </w:r>
          </w:p>
        </w:tc>
        <w:tc>
          <w:tcPr>
            <w:tcW w:w="620" w:type="pct"/>
          </w:tcPr>
          <w:p w14:paraId="341ACFA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00898BD0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54B561D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DB88E05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204BE9E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2017880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Situación significativa </w:t>
            </w:r>
          </w:p>
          <w:p w14:paraId="5B258027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guía de aprendizaje</w:t>
            </w:r>
          </w:p>
          <w:p w14:paraId="6CAFFB2C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339E432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15´</w:t>
            </w:r>
          </w:p>
        </w:tc>
      </w:tr>
      <w:tr w14:paraId="30BD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3" w:hRule="atLeast"/>
        </w:trPr>
        <w:tc>
          <w:tcPr>
            <w:tcW w:w="200" w:type="pct"/>
            <w:shd w:val="clear" w:color="auto" w:fill="B8CCE4" w:themeFill="accent1" w:themeFillTint="66"/>
            <w:textDirection w:val="btLr"/>
            <w:vAlign w:val="center"/>
          </w:tcPr>
          <w:p w14:paraId="5D4DD13F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DESARROLLO</w:t>
            </w:r>
          </w:p>
        </w:tc>
        <w:tc>
          <w:tcPr>
            <w:tcW w:w="3837" w:type="pct"/>
          </w:tcPr>
          <w:p w14:paraId="0BCED862">
            <w:pPr>
              <w:pStyle w:val="16"/>
              <w:numPr>
                <w:ilvl w:val="0"/>
                <w:numId w:val="6"/>
              </w:numPr>
              <w:spacing w:before="100" w:beforeAutospacing="1" w:after="0" w:afterAutospacing="1" w:line="240" w:lineRule="auto"/>
              <w:ind w:left="175" w:hanging="175"/>
              <w:jc w:val="both"/>
              <w:rPr>
                <w:rFonts w:ascii="Arial Narrow" w:hAnsi="Arial Narrow" w:eastAsia="Times New Roman" w:cstheme="minorHAnsi"/>
                <w:b/>
                <w:sz w:val="18"/>
                <w:szCs w:val="18"/>
                <w:lang w:eastAsia="es-PE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es-PE"/>
              </w:rPr>
              <w:t>A partir de</w:t>
            </w:r>
            <w:r>
              <w:rPr>
                <w:rFonts w:ascii="Arial Narrow" w:hAnsi="Arial Narrow" w:eastAsia="Times New Roman"/>
                <w:sz w:val="16"/>
                <w:szCs w:val="16"/>
                <w:lang w:eastAsia="es-PE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es-PE"/>
              </w:rPr>
              <w:t>los</w:t>
            </w:r>
            <w:r>
              <w:rPr>
                <w:rFonts w:ascii="Arial Narrow" w:hAnsi="Arial Narrow" w:eastAsia="Times New Roman"/>
                <w:b/>
                <w:sz w:val="16"/>
                <w:szCs w:val="16"/>
                <w:lang w:eastAsia="es-PE"/>
              </w:rPr>
              <w:t xml:space="preserve"> </w:t>
            </w:r>
            <w:r>
              <w:rPr>
                <w:rFonts w:ascii="Arial Narrow" w:hAnsi="Arial Narrow" w:eastAsia="Times New Roman"/>
                <w:bCs/>
                <w:sz w:val="18"/>
                <w:szCs w:val="18"/>
                <w:lang w:eastAsia="es-PE"/>
              </w:rPr>
              <w:t xml:space="preserve">saberes </w:t>
            </w:r>
            <w:r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  <w:t>vertidos por los estudiantes, la docente formaliza el tema solución de interés</w:t>
            </w:r>
            <w:r>
              <w:rPr>
                <w:rFonts w:hint="default" w:ascii="Arial Narrow" w:hAnsi="Arial Narrow" w:eastAsia="Times New Roman" w:cstheme="minorHAnsi"/>
                <w:bCs/>
                <w:sz w:val="18"/>
                <w:szCs w:val="18"/>
                <w:lang w:val="en-US" w:eastAsia="es-PE"/>
              </w:rPr>
              <w:t xml:space="preserve"> simple y compuesto</w:t>
            </w:r>
          </w:p>
          <w:p w14:paraId="6B8D1D63">
            <w:pPr>
              <w:pStyle w:val="16"/>
              <w:numPr>
                <w:ilvl w:val="0"/>
                <w:numId w:val="6"/>
              </w:numPr>
              <w:spacing w:before="100" w:beforeAutospacing="1" w:after="0" w:afterAutospacing="1" w:line="240" w:lineRule="auto"/>
              <w:ind w:left="175" w:hanging="175"/>
              <w:jc w:val="both"/>
              <w:rPr>
                <w:rFonts w:ascii="Arial Narrow" w:hAnsi="Arial Narrow" w:eastAsia="Times New Roman" w:cstheme="minorHAnsi"/>
                <w:b/>
                <w:sz w:val="18"/>
                <w:szCs w:val="18"/>
                <w:lang w:eastAsia="es-PE"/>
              </w:rPr>
            </w:pPr>
            <w:r>
              <w:rPr>
                <w:rFonts w:ascii="Arial Narrow" w:hAnsi="Arial Narrow" w:eastAsia="Times New Roman" w:cstheme="minorHAnsi"/>
                <w:sz w:val="18"/>
                <w:szCs w:val="18"/>
                <w:lang w:eastAsia="es-PE"/>
              </w:rPr>
              <w:t xml:space="preserve">La docente dispone a los estudiantes en grupos de 4 a fin de resolver las situaciones diversas propuestas en la </w:t>
            </w:r>
            <w:r>
              <w:rPr>
                <w:rFonts w:hint="default" w:ascii="Arial Narrow" w:hAnsi="Arial Narrow" w:eastAsia="Times New Roman" w:cstheme="minorHAnsi"/>
                <w:sz w:val="18"/>
                <w:szCs w:val="18"/>
                <w:lang w:val="en-US" w:eastAsia="es-PE"/>
              </w:rPr>
              <w:t>ficha</w:t>
            </w:r>
            <w:r>
              <w:rPr>
                <w:rFonts w:ascii="Arial Narrow" w:hAnsi="Arial Narrow" w:eastAsia="Times New Roman" w:cstheme="minorHAnsi"/>
                <w:sz w:val="18"/>
                <w:szCs w:val="18"/>
                <w:lang w:eastAsia="es-PE"/>
              </w:rPr>
              <w:t>.</w:t>
            </w:r>
          </w:p>
          <w:p w14:paraId="26E839D9">
            <w:pPr>
              <w:pStyle w:val="16"/>
              <w:numPr>
                <w:ilvl w:val="0"/>
                <w:numId w:val="6"/>
              </w:numPr>
              <w:spacing w:before="100" w:beforeAutospacing="1" w:after="0" w:afterAutospacing="1" w:line="240" w:lineRule="auto"/>
              <w:ind w:left="175" w:hanging="175"/>
              <w:jc w:val="both"/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</w:pPr>
            <w:r>
              <w:rPr>
                <w:rFonts w:ascii="Arial Narrow" w:hAnsi="Arial Narrow" w:eastAsia="Times New Roman" w:cstheme="minorHAnsi"/>
                <w:sz w:val="18"/>
                <w:szCs w:val="18"/>
                <w:lang w:eastAsia="es-PE"/>
              </w:rPr>
              <w:t xml:space="preserve">Los estudiantes resuelven la </w:t>
            </w:r>
            <w:r>
              <w:rPr>
                <w:rFonts w:hint="default" w:ascii="Arial Narrow" w:hAnsi="Arial Narrow" w:eastAsia="Times New Roman" w:cstheme="minorHAnsi"/>
                <w:sz w:val="18"/>
                <w:szCs w:val="18"/>
                <w:lang w:val="en-US" w:eastAsia="es-PE"/>
              </w:rPr>
              <w:t>ficha</w:t>
            </w:r>
            <w:r>
              <w:rPr>
                <w:rFonts w:ascii="Arial Narrow" w:hAnsi="Arial Narrow" w:eastAsia="Times New Roman" w:cstheme="minorHAnsi"/>
                <w:sz w:val="18"/>
                <w:szCs w:val="18"/>
                <w:lang w:eastAsia="es-PE"/>
              </w:rPr>
              <w:t xml:space="preserve"> de aprendizaje</w:t>
            </w:r>
            <w:r>
              <w:rPr>
                <w:rFonts w:hint="default" w:ascii="Arial Narrow" w:hAnsi="Arial Narrow" w:eastAsia="Times New Roman" w:cstheme="minorHAnsi"/>
                <w:sz w:val="18"/>
                <w:szCs w:val="18"/>
                <w:lang w:val="en-US" w:eastAsia="es-PE"/>
              </w:rPr>
              <w:t xml:space="preserve"> 5</w:t>
            </w:r>
            <w:r>
              <w:rPr>
                <w:rFonts w:ascii="Arial Narrow" w:hAnsi="Arial Narrow" w:eastAsia="Times New Roman" w:cstheme="minorHAnsi"/>
                <w:sz w:val="18"/>
                <w:szCs w:val="18"/>
                <w:lang w:eastAsia="es-PE"/>
              </w:rPr>
              <w:t xml:space="preserve"> en la que se proponen situaciones de cálculo de </w:t>
            </w:r>
            <w:r>
              <w:rPr>
                <w:rFonts w:hint="default" w:ascii="Arial Narrow" w:hAnsi="Arial Narrow" w:eastAsia="Times New Roman" w:cstheme="minorHAnsi"/>
                <w:sz w:val="18"/>
                <w:szCs w:val="18"/>
                <w:lang w:val="en-US" w:eastAsia="es-PE"/>
              </w:rPr>
              <w:t xml:space="preserve"> interés simple y compuesto. </w:t>
            </w:r>
            <w:r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  <w:t>Los estudiantes leen las situaciones propuestas; resuelven la pregunta planteada mostrando su comprensión.</w:t>
            </w:r>
          </w:p>
          <w:p w14:paraId="7A777127">
            <w:pPr>
              <w:pStyle w:val="16"/>
              <w:numPr>
                <w:ilvl w:val="0"/>
                <w:numId w:val="6"/>
              </w:numPr>
              <w:spacing w:before="100" w:beforeAutospacing="1" w:after="0" w:afterAutospacing="1" w:line="240" w:lineRule="auto"/>
              <w:ind w:left="175" w:hanging="175"/>
              <w:jc w:val="both"/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</w:pPr>
            <w:r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  <w:t xml:space="preserve">Los estudiantes en la medida que entienden van rellenando la solución de las diversas situaciones en el cuaderno de trabajo </w:t>
            </w:r>
            <w:r>
              <w:rPr>
                <w:rFonts w:hint="default" w:ascii="Arial Narrow" w:hAnsi="Arial Narrow" w:eastAsia="Times New Roman" w:cstheme="minorHAnsi"/>
                <w:bCs/>
                <w:sz w:val="18"/>
                <w:szCs w:val="18"/>
                <w:lang w:val="en-US" w:eastAsia="es-PE"/>
              </w:rPr>
              <w:t>y en papelote.</w:t>
            </w:r>
          </w:p>
          <w:p w14:paraId="4F8B0AB5">
            <w:pPr>
              <w:pStyle w:val="16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</w:pPr>
            <w:r>
              <w:rPr>
                <w:rFonts w:ascii="Arial Narrow" w:hAnsi="Arial Narrow" w:cstheme="minorHAnsi"/>
                <w:bCs/>
                <w:sz w:val="18"/>
                <w:szCs w:val="18"/>
                <w:lang w:eastAsia="es-ES"/>
              </w:rPr>
              <w:t>En cada participación grupal o individual la docente retroalimenta haciendo reflexionar al estudiante a través de preguntas diversas.</w:t>
            </w:r>
          </w:p>
          <w:p w14:paraId="35416352">
            <w:pPr>
              <w:pStyle w:val="16"/>
              <w:numPr>
                <w:ilvl w:val="0"/>
                <w:numId w:val="6"/>
              </w:numPr>
              <w:spacing w:before="100" w:beforeAutospacing="1" w:after="0" w:afterAutospacing="1" w:line="240" w:lineRule="auto"/>
              <w:ind w:left="175" w:hanging="175"/>
              <w:jc w:val="both"/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</w:pPr>
            <w:r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  <w:t>La docente monitorea la solución correcta de cada situación mostrada por los diferentes grupos.</w:t>
            </w:r>
          </w:p>
          <w:p w14:paraId="79EAC7FB">
            <w:pPr>
              <w:pStyle w:val="16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  <w:t xml:space="preserve">La docente revisa que cada estudiante haga seguimiento de la solución de </w:t>
            </w:r>
            <w:r>
              <w:rPr>
                <w:rFonts w:hint="default" w:ascii="Arial Narrow" w:hAnsi="Arial Narrow" w:eastAsia="Times New Roman" w:cstheme="minorHAnsi"/>
                <w:bCs/>
                <w:sz w:val="18"/>
                <w:szCs w:val="18"/>
                <w:lang w:val="es-MX" w:eastAsia="es-PE"/>
              </w:rPr>
              <w:t>las</w:t>
            </w:r>
            <w:r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  <w:t xml:space="preserve"> situaciones propuestas, verificando los reportes en su cuaderno de trabajo.</w:t>
            </w:r>
          </w:p>
          <w:p w14:paraId="1F8B0B06">
            <w:pPr>
              <w:pStyle w:val="16"/>
              <w:numPr>
                <w:ilvl w:val="0"/>
                <w:numId w:val="6"/>
              </w:numPr>
              <w:spacing w:before="100" w:beforeAutospacing="1" w:after="0" w:afterAutospacing="1" w:line="240" w:lineRule="auto"/>
              <w:ind w:left="175" w:hanging="175"/>
              <w:jc w:val="both"/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</w:pPr>
            <w:r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  <w:t>La docente monitorea la solución correcta de cada situación mostrada por los diferentes grupos.</w:t>
            </w:r>
            <w:r>
              <w:rPr>
                <w:rFonts w:hint="default" w:ascii="Arial Narrow" w:hAnsi="Arial Narrow" w:eastAsia="Times New Roman" w:cstheme="minorHAnsi"/>
                <w:bCs/>
                <w:sz w:val="18"/>
                <w:szCs w:val="18"/>
                <w:lang w:val="en-US" w:eastAsia="es-PE"/>
              </w:rPr>
              <w:t xml:space="preserve"> Va retroalimentando en forma individual y grupal. </w:t>
            </w:r>
            <w:bookmarkStart w:id="0" w:name="_GoBack"/>
            <w:bookmarkEnd w:id="0"/>
          </w:p>
          <w:p w14:paraId="1C20C319">
            <w:pPr>
              <w:pStyle w:val="16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  <w:t>La docente revisa que cada estudiante haga seguimiento de la solución de los ejercicios y situaciones propuestas, verificando los reportes en su cuaderno de trabajo.</w:t>
            </w:r>
          </w:p>
          <w:p w14:paraId="16063A67">
            <w:pPr>
              <w:pStyle w:val="16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  <w:t>Los estudiantes participan de 3 min de pausa activa en lo cual realizan ejercicios de relajación y estiramiento.</w:t>
            </w:r>
          </w:p>
          <w:p w14:paraId="270043A3">
            <w:pPr>
              <w:pStyle w:val="16"/>
              <w:numPr>
                <w:ilvl w:val="0"/>
                <w:numId w:val="6"/>
              </w:numPr>
              <w:spacing w:before="100" w:beforeAutospacing="1" w:after="0" w:afterAutospacing="1" w:line="240" w:lineRule="auto"/>
              <w:ind w:left="175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Times New Roman" w:cstheme="minorHAnsi"/>
                <w:bCs/>
                <w:sz w:val="18"/>
                <w:szCs w:val="18"/>
                <w:lang w:eastAsia="es-PE"/>
              </w:rPr>
              <w:t>A continuación; se les pide socializar su comprensión de la situación; mostrando y argumentando su desarrollo ante sus compañeros.</w:t>
            </w:r>
          </w:p>
          <w:p w14:paraId="2236921F">
            <w:pPr>
              <w:pStyle w:val="16"/>
              <w:numPr>
                <w:ilvl w:val="0"/>
                <w:numId w:val="6"/>
              </w:numPr>
              <w:spacing w:before="100" w:beforeAutospacing="1" w:after="0" w:afterAutospacing="1" w:line="240" w:lineRule="auto"/>
              <w:ind w:left="175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t>El docente explica a los estudiantes que l</w:t>
            </w:r>
            <w:r>
              <w:rPr>
                <w:rFonts w:hint="default"/>
                <w:lang w:val="es-MX"/>
              </w:rPr>
              <w:t xml:space="preserve">os demás problemas </w:t>
            </w:r>
            <w:r>
              <w:t xml:space="preserve"> deberá ser completado en la siguiente sesión de aprendizaje.</w:t>
            </w:r>
            <w:r>
              <w:rPr>
                <w:rFonts w:hint="default"/>
                <w:lang w:val="es-MX"/>
              </w:rPr>
              <w:t xml:space="preserve"> </w:t>
            </w:r>
          </w:p>
        </w:tc>
        <w:tc>
          <w:tcPr>
            <w:tcW w:w="620" w:type="pct"/>
          </w:tcPr>
          <w:p w14:paraId="53A026B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guía de aprendizaje</w:t>
            </w:r>
          </w:p>
          <w:p w14:paraId="59F2B6D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Ficha de observación</w:t>
            </w:r>
          </w:p>
        </w:tc>
        <w:tc>
          <w:tcPr>
            <w:tcW w:w="343" w:type="pct"/>
            <w:vAlign w:val="center"/>
          </w:tcPr>
          <w:p w14:paraId="383FADA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60´</w:t>
            </w:r>
          </w:p>
        </w:tc>
      </w:tr>
      <w:tr w14:paraId="6A2C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00" w:type="pct"/>
            <w:shd w:val="clear" w:color="auto" w:fill="B8CCE4" w:themeFill="accent1" w:themeFillTint="66"/>
            <w:textDirection w:val="btLr"/>
            <w:vAlign w:val="center"/>
          </w:tcPr>
          <w:p w14:paraId="04C33BDD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CIERRE</w:t>
            </w:r>
          </w:p>
        </w:tc>
        <w:tc>
          <w:tcPr>
            <w:tcW w:w="3837" w:type="pct"/>
          </w:tcPr>
          <w:p w14:paraId="2A0512EB">
            <w:pPr>
              <w:pStyle w:val="16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Arial Narrow" w:hAnsi="Arial Narrow" w:cstheme="minorHAnsi"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hAnsi="Arial Narrow" w:cstheme="minorHAnsi"/>
                <w:bCs/>
                <w:sz w:val="18"/>
                <w:szCs w:val="18"/>
                <w:lang w:eastAsia="es-ES"/>
              </w:rPr>
              <w:t>La docente busca la participación de los estudiantes a través de una situación; buscando retroalimentar el tema de ser necesario.</w:t>
            </w:r>
          </w:p>
          <w:p w14:paraId="23744B8C">
            <w:pPr>
              <w:pStyle w:val="16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Arial Narrow" w:hAnsi="Arial Narrow" w:cstheme="minorHAnsi"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hAnsi="Arial Narrow" w:cstheme="minorHAnsi"/>
                <w:bCs/>
                <w:sz w:val="18"/>
                <w:szCs w:val="18"/>
                <w:lang w:eastAsia="es-ES"/>
              </w:rPr>
              <w:t>En cada participación grupal o individual la docente retroalimenta haciendo reflexionar al estudiante a través de preguntas diversas.</w:t>
            </w:r>
          </w:p>
          <w:p w14:paraId="48523977">
            <w:pPr>
              <w:pStyle w:val="16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Arial Narrow" w:hAnsi="Arial Narrow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="Arial Narrow" w:hAnsi="Arial Narrow" w:cstheme="minorHAnsi"/>
                <w:bCs/>
                <w:sz w:val="18"/>
                <w:szCs w:val="18"/>
                <w:lang w:eastAsia="es-ES"/>
              </w:rPr>
              <w:t>Los estudiantes reflexionan acerca de lo aprendido a través de las preguntas: ¿Qué logramos aprender? ¿Para qué sirve? ¿Qué le costó aprender?</w:t>
            </w:r>
          </w:p>
          <w:p w14:paraId="5DAE5E97">
            <w:pPr>
              <w:pStyle w:val="16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18"/>
                <w:szCs w:val="18"/>
                <w:lang w:eastAsia="es-ES"/>
              </w:rPr>
              <w:t>La docente indica resolver las demás situaciones de la secuencia de las actividades de la guía de aprendizaje para reportarlo a la siguiente clase.</w:t>
            </w:r>
          </w:p>
        </w:tc>
        <w:tc>
          <w:tcPr>
            <w:tcW w:w="620" w:type="pct"/>
          </w:tcPr>
          <w:p w14:paraId="1A8CC46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Lista de cotejo</w:t>
            </w:r>
          </w:p>
          <w:p w14:paraId="69F9E0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Ficha de observación</w:t>
            </w:r>
          </w:p>
          <w:p w14:paraId="0C20791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4150B81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15´</w:t>
            </w:r>
          </w:p>
        </w:tc>
      </w:tr>
    </w:tbl>
    <w:p w14:paraId="7FC4839E">
      <w:pPr>
        <w:spacing w:after="0" w:line="240" w:lineRule="auto"/>
        <w:jc w:val="right"/>
        <w:rPr>
          <w:rFonts w:ascii="Arial Narrow" w:hAnsi="Arial Narrow" w:cstheme="minorHAnsi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</w:p>
    <w:p w14:paraId="0EC4C7A5">
      <w:pPr>
        <w:pStyle w:val="16"/>
        <w:numPr>
          <w:ilvl w:val="0"/>
          <w:numId w:val="1"/>
        </w:numPr>
        <w:spacing w:after="0" w:line="240" w:lineRule="auto"/>
        <w:ind w:left="567" w:hanging="567"/>
        <w:rPr>
          <w:rFonts w:ascii="Arial Narrow" w:hAnsi="Arial Narrow" w:cstheme="minorHAnsi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 Narrow" w:hAnsi="Arial Narrow" w:cstheme="minorHAnsi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EVALUACIÓN DEL APRENDIZAJE </w:t>
      </w:r>
    </w:p>
    <w:p w14:paraId="5CD7F03B">
      <w:pPr>
        <w:spacing w:after="0" w:line="240" w:lineRule="auto"/>
        <w:rPr>
          <w:rFonts w:ascii="Arial Narrow" w:hAnsi="Arial Narrow" w:cstheme="minorHAnsi"/>
          <w:b/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714"/>
        <w:gridCol w:w="2309"/>
        <w:gridCol w:w="1333"/>
      </w:tblGrid>
      <w:tr w14:paraId="1BA5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85" w:type="dxa"/>
            <w:gridSpan w:val="2"/>
            <w:shd w:val="clear" w:color="auto" w:fill="B8CCE4" w:themeFill="accent1" w:themeFillTint="66"/>
            <w:vAlign w:val="center"/>
          </w:tcPr>
          <w:p w14:paraId="64A66D6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EVALUACIÓN DE LOS APRENDIZAJES</w:t>
            </w:r>
          </w:p>
        </w:tc>
        <w:tc>
          <w:tcPr>
            <w:tcW w:w="2309" w:type="dxa"/>
            <w:vMerge w:val="restart"/>
            <w:shd w:val="clear" w:color="auto" w:fill="B8CCE4" w:themeFill="accent1" w:themeFillTint="66"/>
            <w:vAlign w:val="center"/>
          </w:tcPr>
          <w:p w14:paraId="2B8ECE2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Criterios de evaluación</w:t>
            </w:r>
          </w:p>
        </w:tc>
        <w:tc>
          <w:tcPr>
            <w:tcW w:w="1333" w:type="dxa"/>
            <w:vMerge w:val="restart"/>
            <w:shd w:val="clear" w:color="auto" w:fill="B8CCE4" w:themeFill="accent1" w:themeFillTint="66"/>
            <w:vAlign w:val="center"/>
          </w:tcPr>
          <w:p w14:paraId="61EBD21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INSTRUMENTO DE EVALUACIÓN</w:t>
            </w:r>
          </w:p>
        </w:tc>
      </w:tr>
      <w:tr w14:paraId="0CF5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B8CCE4" w:themeFill="accent1" w:themeFillTint="66"/>
          </w:tcPr>
          <w:p w14:paraId="5496184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COMPETEN</w:t>
            </w:r>
          </w:p>
          <w:p w14:paraId="290DCCA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CIAS</w:t>
            </w:r>
          </w:p>
        </w:tc>
        <w:tc>
          <w:tcPr>
            <w:tcW w:w="5714" w:type="dxa"/>
            <w:shd w:val="clear" w:color="auto" w:fill="B8CCE4" w:themeFill="accent1" w:themeFillTint="66"/>
          </w:tcPr>
          <w:p w14:paraId="689920A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DESEMPEÑOS PRECISADOS</w:t>
            </w:r>
          </w:p>
        </w:tc>
        <w:tc>
          <w:tcPr>
            <w:tcW w:w="2309" w:type="dxa"/>
            <w:vMerge w:val="continue"/>
          </w:tcPr>
          <w:p w14:paraId="614FC83A">
            <w:pPr>
              <w:spacing w:after="0" w:line="240" w:lineRule="auto"/>
              <w:rPr>
                <w:rFonts w:ascii="Arial Narrow" w:hAnsi="Arial Narrow" w:cstheme="minorHAnsi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vMerge w:val="continue"/>
          </w:tcPr>
          <w:p w14:paraId="09224450">
            <w:pPr>
              <w:spacing w:after="0" w:line="240" w:lineRule="auto"/>
              <w:rPr>
                <w:rFonts w:ascii="Arial Narrow" w:hAnsi="Arial Narrow" w:cstheme="minorHAnsi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7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271" w:type="dxa"/>
          </w:tcPr>
          <w:p w14:paraId="2BAC5478">
            <w:pPr>
              <w:spacing w:after="0" w:line="240" w:lineRule="auto"/>
              <w:rPr>
                <w:rFonts w:ascii="Arial Narrow" w:hAnsi="Arial Narrow" w:cstheme="minorHAnsi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BA4A02D">
            <w:pPr>
              <w:spacing w:after="0" w:line="240" w:lineRule="auto"/>
              <w:rPr>
                <w:rFonts w:ascii="Arial Narrow" w:hAnsi="Arial Narrow" w:cstheme="minorHAnsi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C7A2EB2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Resolvemos problemas de cantidad</w:t>
            </w:r>
          </w:p>
          <w:p w14:paraId="5673A75E">
            <w:pPr>
              <w:spacing w:after="0" w:line="240" w:lineRule="auto"/>
              <w:rPr>
                <w:rFonts w:ascii="Arial Narrow" w:hAnsi="Arial Narrow" w:cstheme="minorHAnsi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7AE27D9">
            <w:pPr>
              <w:spacing w:after="0" w:line="240" w:lineRule="auto"/>
              <w:rPr>
                <w:rFonts w:ascii="Arial Narrow" w:hAnsi="Arial Narrow" w:cstheme="minorHAnsi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C7DD862">
            <w:pPr>
              <w:spacing w:after="0" w:line="240" w:lineRule="auto"/>
              <w:rPr>
                <w:rFonts w:ascii="Arial Narrow" w:hAnsi="Arial Narrow" w:cstheme="minorHAnsi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4" w:type="dxa"/>
          </w:tcPr>
          <w:p w14:paraId="0E09D29F">
            <w:pPr>
              <w:pStyle w:val="16"/>
              <w:spacing w:after="0" w:line="240" w:lineRule="auto"/>
              <w:ind w:left="0"/>
              <w:jc w:val="both"/>
              <w:rPr>
                <w:sz w:val="16"/>
                <w:szCs w:val="16"/>
                <w:lang w:val="es-MX"/>
              </w:rPr>
            </w:pPr>
          </w:p>
          <w:p w14:paraId="228F307A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eastAsia="Calibri-Light" w:cstheme="minorHAnsi"/>
                <w:color w:val="000000"/>
                <w:sz w:val="20"/>
                <w:szCs w:val="20"/>
              </w:rPr>
            </w:pPr>
            <w:r>
              <w:rPr>
                <w:rFonts w:eastAsia="Calibri-Light" w:cstheme="minorHAnsi"/>
                <w:color w:val="000000"/>
                <w:sz w:val="20"/>
                <w:szCs w:val="20"/>
              </w:rPr>
              <w:t>Establece relaciones entre datos y accione</w:t>
            </w:r>
            <w:r>
              <w:rPr>
                <w:rFonts w:hint="default" w:eastAsia="Calibri-Light" w:cstheme="minorHAnsi"/>
                <w:color w:val="000000"/>
                <w:sz w:val="20"/>
                <w:szCs w:val="20"/>
                <w:lang w:val="es-PE"/>
              </w:rPr>
              <w:t xml:space="preserve">s y </w:t>
            </w:r>
            <w:r>
              <w:rPr>
                <w:rFonts w:eastAsia="Calibri-Light" w:cstheme="minorHAnsi"/>
                <w:color w:val="000000"/>
                <w:sz w:val="20"/>
                <w:szCs w:val="20"/>
              </w:rPr>
              <w:t xml:space="preserve"> trabajar con tasas de interés simple y compuesto. Las transforma a expresiones numéricas (modelos) que incluyen operaciones con números racionales, así como modelos financieros de interés simple y compuesto.</w:t>
            </w:r>
          </w:p>
          <w:p w14:paraId="1583D358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sz w:val="20"/>
                <w:szCs w:val="20"/>
                <w:lang w:val="es-ES"/>
              </w:rPr>
            </w:pPr>
            <w:r>
              <w:rPr>
                <w:rFonts w:eastAsia="Calibri-Light" w:cstheme="minorHAnsi"/>
                <w:color w:val="000000"/>
                <w:sz w:val="20"/>
                <w:szCs w:val="20"/>
              </w:rPr>
              <w:t xml:space="preserve">Expresa con diversas representaciones y lenguaje numérico su comprensión sobre el interés </w:t>
            </w:r>
            <w:r>
              <w:rPr>
                <w:rFonts w:hint="default" w:eastAsia="Calibri-Light" w:cstheme="minorHAnsi"/>
                <w:color w:val="000000"/>
                <w:sz w:val="20"/>
                <w:szCs w:val="20"/>
                <w:lang w:val="es-PE"/>
              </w:rPr>
              <w:t xml:space="preserve">simple y </w:t>
            </w:r>
            <w:r>
              <w:rPr>
                <w:rFonts w:eastAsia="Calibri-Light" w:cstheme="minorHAnsi"/>
                <w:color w:val="000000"/>
                <w:sz w:val="20"/>
                <w:szCs w:val="20"/>
              </w:rPr>
              <w:t>compuesto y sobre términos financieros (impuesto a la renta, tasa de interés simple y compuesto, y capitalización) para interpretar el problema en su contexto.</w:t>
            </w:r>
          </w:p>
          <w:p w14:paraId="1A840134">
            <w:pPr>
              <w:pStyle w:val="1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eastAsia="Calibri-Light" w:cstheme="minorHAnsi"/>
                <w:color w:val="000000"/>
                <w:sz w:val="20"/>
                <w:szCs w:val="20"/>
              </w:rPr>
            </w:pPr>
            <w:r>
              <w:rPr>
                <w:rFonts w:eastAsia="Calibri-Light" w:cstheme="minorHAnsi"/>
                <w:color w:val="000000"/>
                <w:sz w:val="20"/>
                <w:szCs w:val="20"/>
              </w:rPr>
              <w:t>Selecciona, combina y adapta estrategias de cálculo, estimación, recursos, y procedimientos diversos para tasas de interés compuesto</w:t>
            </w:r>
            <w:r>
              <w:rPr>
                <w:rFonts w:hint="default" w:eastAsia="Calibri-Light" w:cstheme="minorHAnsi"/>
                <w:color w:val="000000"/>
                <w:sz w:val="20"/>
                <w:szCs w:val="20"/>
                <w:lang w:val="es-PE"/>
              </w:rPr>
              <w:t>.</w:t>
            </w:r>
          </w:p>
          <w:p w14:paraId="0C6D3268">
            <w:pPr>
              <w:pStyle w:val="16"/>
              <w:spacing w:after="0" w:line="240" w:lineRule="auto"/>
              <w:ind w:left="0"/>
              <w:jc w:val="both"/>
              <w:rPr>
                <w:sz w:val="16"/>
                <w:szCs w:val="16"/>
                <w:lang w:val="es-MX"/>
              </w:rPr>
            </w:pPr>
            <w:r>
              <w:rPr>
                <w:rFonts w:eastAsia="Calibri-Light" w:cstheme="minorHAnsi"/>
                <w:color w:val="000000"/>
                <w:sz w:val="20"/>
                <w:szCs w:val="20"/>
              </w:rPr>
              <w:t>Plantea y compara afirmaciones sobre las  equivalencias entre tasas de interés compuesto, o de intercambios financieros u otras relaciones numéricas que descubre, y las justifica con ejemplos, contraejemplos  o el razonamiento inductivo o deductivo.</w:t>
            </w:r>
          </w:p>
        </w:tc>
        <w:tc>
          <w:tcPr>
            <w:tcW w:w="2309" w:type="dxa"/>
          </w:tcPr>
          <w:p w14:paraId="425E6031">
            <w:pPr>
              <w:spacing w:after="0" w:line="240" w:lineRule="auto"/>
              <w:rPr>
                <w:rFonts w:hint="default" w:ascii="Arial Narrow" w:hAnsi="Arial Narrow" w:cstheme="minorHAnsi"/>
                <w:color w:val="000000" w:themeColor="text1"/>
                <w:sz w:val="18"/>
                <w:szCs w:val="20"/>
                <w:lang w:val="es-P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Narrow" w:hAnsi="Arial Narrow" w:cstheme="minorHAnsi"/>
                <w:color w:val="000000" w:themeColor="text1"/>
                <w:sz w:val="18"/>
                <w:szCs w:val="20"/>
                <w:lang w:val="es-PE"/>
                <w14:textFill>
                  <w14:solidFill>
                    <w14:schemeClr w14:val="tx1"/>
                  </w14:solidFill>
                </w14:textFill>
              </w:rPr>
              <w:t xml:space="preserve">-Establecí relaciones entre datos y trabaje con tasa de interés simple o compuesto </w:t>
            </w:r>
          </w:p>
          <w:p w14:paraId="5D6FC96D">
            <w:pPr>
              <w:spacing w:after="0" w:line="240" w:lineRule="auto"/>
              <w:rPr>
                <w:rFonts w:hint="default" w:ascii="Arial Narrow" w:hAnsi="Arial Narrow" w:cstheme="minorHAnsi"/>
                <w:color w:val="000000" w:themeColor="text1"/>
                <w:sz w:val="18"/>
                <w:szCs w:val="20"/>
                <w:lang w:val="es-P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Narrow" w:hAnsi="Arial Narrow" w:cstheme="minorHAnsi"/>
                <w:color w:val="000000" w:themeColor="text1"/>
                <w:sz w:val="18"/>
                <w:szCs w:val="20"/>
                <w:lang w:val="es-PE"/>
                <w14:textFill>
                  <w14:solidFill>
                    <w14:schemeClr w14:val="tx1"/>
                  </w14:solidFill>
                </w14:textFill>
              </w:rPr>
              <w:t xml:space="preserve">-Exprese con lenguaje numérico mi comprensión sobre los términos financieros (Monto capital, interés, tasa de interés y capitalización. </w:t>
            </w:r>
          </w:p>
          <w:p w14:paraId="50DEA68D">
            <w:pPr>
              <w:spacing w:after="0" w:line="240" w:lineRule="auto"/>
              <w:rPr>
                <w:rFonts w:hint="default" w:ascii="Arial Narrow" w:hAnsi="Arial Narrow" w:cstheme="minorHAnsi"/>
                <w:color w:val="000000" w:themeColor="text1"/>
                <w:sz w:val="18"/>
                <w:szCs w:val="20"/>
                <w:lang w:val="es-P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Narrow" w:hAnsi="Arial Narrow" w:cstheme="minorHAnsi"/>
                <w:color w:val="000000" w:themeColor="text1"/>
                <w:sz w:val="18"/>
                <w:szCs w:val="20"/>
                <w:lang w:val="es-PE"/>
                <w14:textFill>
                  <w14:solidFill>
                    <w14:schemeClr w14:val="tx1"/>
                  </w14:solidFill>
                </w14:textFill>
              </w:rPr>
              <w:t xml:space="preserve">-Selecciones estrategias de calculo  y procedimientos  diversos para determinar el interés simple y compuesto.  </w:t>
            </w:r>
          </w:p>
          <w:p w14:paraId="51A36E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GothamRounded-Book" w:hAnsi="GothamRounded-Book" w:eastAsia="GothamRounded-Book" w:cs="GothamRounded-Book"/>
                <w:color w:val="231F20"/>
                <w:kern w:val="0"/>
                <w:sz w:val="19"/>
                <w:szCs w:val="19"/>
                <w:lang w:val="es-PE" w:eastAsia="zh-CN" w:bidi="ar"/>
              </w:rPr>
              <w:t xml:space="preserve">- </w:t>
            </w:r>
            <w:r>
              <w:rPr>
                <w:rFonts w:ascii="GothamRounded-Book" w:hAnsi="GothamRounded-Book" w:eastAsia="GothamRounded-Book" w:cs="GothamRounded-Book"/>
                <w:color w:val="231F20"/>
                <w:kern w:val="0"/>
                <w:sz w:val="19"/>
                <w:szCs w:val="19"/>
                <w:lang w:val="en-US" w:eastAsia="zh-CN" w:bidi="ar"/>
              </w:rPr>
              <w:t xml:space="preserve">Planteé y comparé afirmaciones sobre la </w:t>
            </w:r>
            <w:r>
              <w:rPr>
                <w:rFonts w:hint="default" w:ascii="GothamRounded-Book" w:hAnsi="GothamRounded-Book" w:eastAsia="GothamRounded-Book" w:cs="GothamRounded-Book"/>
                <w:color w:val="231F20"/>
                <w:kern w:val="0"/>
                <w:sz w:val="19"/>
                <w:szCs w:val="19"/>
                <w:lang w:val="en-US" w:eastAsia="zh-CN" w:bidi="ar"/>
              </w:rPr>
              <w:t>conveniencia o no de determinadas tasas de interés, y las justifiqué con ejemplos.</w:t>
            </w:r>
          </w:p>
          <w:p w14:paraId="094E6E6B">
            <w:pPr>
              <w:spacing w:after="0" w:line="240" w:lineRule="auto"/>
              <w:rPr>
                <w:rFonts w:hint="default" w:ascii="Arial Narrow" w:hAnsi="Arial Narrow" w:cstheme="minorHAnsi"/>
                <w:color w:val="000000" w:themeColor="text1"/>
                <w:sz w:val="18"/>
                <w:szCs w:val="20"/>
                <w:lang w:val="es-P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</w:tcPr>
          <w:p w14:paraId="7A7870E0">
            <w:pPr>
              <w:spacing w:after="0" w:line="240" w:lineRule="auto"/>
              <w:rPr>
                <w:rFonts w:ascii="Arial Narrow" w:hAnsi="Arial Narrow" w:cstheme="minorHAnsi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theme="minorHAnsi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Lista de cotejo</w:t>
            </w:r>
          </w:p>
        </w:tc>
      </w:tr>
    </w:tbl>
    <w:p w14:paraId="3E2E77BE">
      <w:pPr>
        <w:spacing w:after="0" w:line="240" w:lineRule="auto"/>
        <w:rPr>
          <w:rFonts w:ascii="Arial Narrow" w:hAnsi="Arial Narrow" w:cstheme="minorHAnsi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</w:p>
    <w:p w14:paraId="246A9D61">
      <w:pPr>
        <w:pStyle w:val="16"/>
        <w:numPr>
          <w:ilvl w:val="0"/>
          <w:numId w:val="1"/>
        </w:numPr>
        <w:spacing w:after="0" w:line="240" w:lineRule="auto"/>
        <w:ind w:left="567" w:hanging="567"/>
        <w:rPr>
          <w:rFonts w:ascii="Arial Narrow" w:hAnsi="Arial Narrow" w:cstheme="minorHAnsi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 Narrow" w:hAnsi="Arial Narrow" w:cstheme="minorHAnsi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ANEXO: </w:t>
      </w:r>
      <w:r>
        <w:rPr>
          <w:rFonts w:ascii="Arial Narrow" w:hAnsi="Arial Narrow" w:cstheme="minorHAnsi"/>
          <w:b/>
          <w:bCs/>
          <w:color w:val="FF0000"/>
          <w:szCs w:val="24"/>
        </w:rPr>
        <w:t xml:space="preserve"> </w:t>
      </w:r>
    </w:p>
    <w:p w14:paraId="6186890D">
      <w:pPr>
        <w:spacing w:after="0" w:line="240" w:lineRule="auto"/>
        <w:jc w:val="right"/>
        <w:rPr>
          <w:rFonts w:ascii="Arial Narrow" w:hAnsi="Arial Narrow" w:cstheme="minorHAnsi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</w:p>
    <w:p w14:paraId="3F325794">
      <w:pPr>
        <w:spacing w:after="0" w:line="240" w:lineRule="auto"/>
        <w:jc w:val="right"/>
        <w:rPr>
          <w:rFonts w:ascii="Arial Narrow" w:hAnsi="Arial Narrow" w:cstheme="minorHAnsi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6690995" cy="3155315"/>
            <wp:effectExtent l="0" t="0" r="14605" b="1460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0995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381000</wp:posOffset>
                </wp:positionV>
                <wp:extent cx="6384925" cy="290830"/>
                <wp:effectExtent l="4445" t="4445" r="1143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9455" y="2996565"/>
                          <a:ext cx="638492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A1C6A">
                            <w:pPr>
                              <w:rPr>
                                <w:rFonts w:hint="default"/>
                                <w:lang w:val="es-PE"/>
                              </w:rPr>
                            </w:pPr>
                            <w:r>
                              <w:rPr>
                                <w:rFonts w:hint="default"/>
                                <w:lang w:val="es-PE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s-PE"/>
                              </w:rPr>
                              <w:t xml:space="preserve"> INSTRUMENTO      LISTA DE COTEJO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5pt;margin-top:30pt;height:22.9pt;width:502.75pt;z-index:251659264;mso-width-relative:page;mso-height-relative:page;" fillcolor="#FFFFFF [3201]" filled="t" stroked="t" coordsize="21600,21600" o:gfxdata="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Urfkv1wAAAAoBAAAP&#10;AAAAAAAAAAEAIAAAACIAAABkcnMvZG93bnJldi54bWxQSwECFAAUAAAACACHTuJAyJgQX1ICAADB&#10;BAAADgAAAAAAAAABACAAAAAm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3EA1C6A">
                      <w:pPr>
                        <w:rPr>
                          <w:rFonts w:hint="default"/>
                          <w:lang w:val="es-PE"/>
                        </w:rPr>
                      </w:pPr>
                      <w:r>
                        <w:rPr>
                          <w:rFonts w:hint="default"/>
                          <w:lang w:val="es-PE"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default"/>
                          <w:b/>
                          <w:bCs/>
                          <w:lang w:val="es-PE"/>
                        </w:rPr>
                        <w:t xml:space="preserve"> INSTRUMENTO      LISTA DE COTEJO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736600</wp:posOffset>
                </wp:positionV>
                <wp:extent cx="3371850" cy="254635"/>
                <wp:effectExtent l="4445" t="4445" r="698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4855" y="3286125"/>
                          <a:ext cx="3371850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B106B">
                            <w:pPr>
                              <w:rPr>
                                <w:rFonts w:hint="default"/>
                                <w:b/>
                                <w:bCs/>
                                <w:lang w:val="es-PE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s-PE"/>
                              </w:rPr>
                              <w:t>COMPETENCIA: RESUELVE PROBLEMAS DE  CANTIDAD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58pt;height:20.05pt;width:265.5pt;z-index:251660288;mso-width-relative:page;mso-height-relative:page;" fillcolor="#FFFFFF [3201]" filled="t" stroked="t" coordsize="21600,21600" o:gfxdata="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2b7GXVAAAACgEAAA8A&#10;AAAAAAAAAQAgAAAAIgAAAGRycy9kb3ducmV2LnhtbFBLAQIUABQAAAAIAIdO4kBxCiF3UwIAAMEE&#10;AAAOAAAAAAAAAAEAIAAAACQ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3FB106B">
                      <w:pPr>
                        <w:rPr>
                          <w:rFonts w:hint="default"/>
                          <w:b/>
                          <w:bCs/>
                          <w:lang w:val="es-PE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s-PE"/>
                        </w:rPr>
                        <w:t>COMPETENCIA: RESUELVE PROBLEMAS DE  CANTIDAD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6D9011D">
      <w:pPr>
        <w:spacing w:after="0" w:line="240" w:lineRule="auto"/>
        <w:jc w:val="right"/>
        <w:rPr>
          <w:rFonts w:hint="default" w:ascii="Arial Narrow" w:hAnsi="Arial Narrow" w:cstheme="minorHAnsi"/>
          <w:color w:val="000000" w:themeColor="text1"/>
          <w:sz w:val="18"/>
          <w:szCs w:val="20"/>
          <w:lang w:val="es-PE"/>
          <w14:textFill>
            <w14:solidFill>
              <w14:schemeClr w14:val="tx1"/>
            </w14:solidFill>
          </w14:textFill>
        </w:rPr>
      </w:pPr>
      <w:r>
        <w:rPr>
          <w:rFonts w:ascii="Arial Narrow" w:hAnsi="Arial Narrow" w:cstheme="minorHAnsi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 xml:space="preserve">Santa Clara, </w:t>
      </w:r>
      <w:r>
        <w:rPr>
          <w:rFonts w:hint="default" w:ascii="Arial Narrow" w:hAnsi="Arial Narrow" w:cstheme="minorHAnsi"/>
          <w:color w:val="000000" w:themeColor="text1"/>
          <w:sz w:val="18"/>
          <w:szCs w:val="20"/>
          <w:lang w:val="es-PE"/>
          <w14:textFill>
            <w14:solidFill>
              <w14:schemeClr w14:val="tx1"/>
            </w14:solidFill>
          </w14:textFill>
        </w:rPr>
        <w:t xml:space="preserve">18 </w:t>
      </w:r>
      <w:r>
        <w:rPr>
          <w:rFonts w:ascii="Arial Narrow" w:hAnsi="Arial Narrow" w:cstheme="minorHAnsi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 xml:space="preserve">de </w:t>
      </w:r>
      <w:r>
        <w:rPr>
          <w:rFonts w:hint="default" w:ascii="Arial Narrow" w:hAnsi="Arial Narrow" w:cstheme="minorHAnsi"/>
          <w:color w:val="000000" w:themeColor="text1"/>
          <w:sz w:val="18"/>
          <w:szCs w:val="20"/>
          <w:lang w:val="es-PE"/>
          <w14:textFill>
            <w14:solidFill>
              <w14:schemeClr w14:val="tx1"/>
            </w14:solidFill>
          </w14:textFill>
        </w:rPr>
        <w:t xml:space="preserve"> Agosto </w:t>
      </w:r>
      <w:r>
        <w:rPr>
          <w:rFonts w:ascii="Arial Narrow" w:hAnsi="Arial Narrow" w:cstheme="minorHAnsi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  <w:t xml:space="preserve"> de 202</w:t>
      </w:r>
      <w:r>
        <w:rPr>
          <w:rFonts w:hint="default" w:ascii="Arial Narrow" w:hAnsi="Arial Narrow" w:cstheme="minorHAnsi"/>
          <w:color w:val="000000" w:themeColor="text1"/>
          <w:sz w:val="18"/>
          <w:szCs w:val="20"/>
          <w:lang w:val="es-PE"/>
          <w14:textFill>
            <w14:solidFill>
              <w14:schemeClr w14:val="tx1"/>
            </w14:solidFill>
          </w14:textFill>
        </w:rPr>
        <w:t>5</w:t>
      </w:r>
    </w:p>
    <w:p w14:paraId="61E186FF">
      <w:pPr>
        <w:spacing w:after="0" w:line="240" w:lineRule="auto"/>
        <w:rPr>
          <w:rFonts w:ascii="Arial Narrow" w:hAnsi="Arial Narrow" w:cstheme="minorHAnsi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</w:p>
    <w:p w14:paraId="07C1FB65">
      <w:pPr>
        <w:spacing w:after="0" w:line="240" w:lineRule="auto"/>
        <w:jc w:val="center"/>
        <w:rPr>
          <w:rFonts w:ascii="Arial Narrow" w:hAnsi="Arial Narrow" w:cstheme="minorHAnsi"/>
          <w:color w:val="000000" w:themeColor="text1"/>
          <w:sz w:val="18"/>
          <w:szCs w:val="20"/>
          <w14:textFill>
            <w14:solidFill>
              <w14:schemeClr w14:val="tx1"/>
            </w14:solidFill>
          </w14:textFill>
        </w:rPr>
      </w:pPr>
    </w:p>
    <w:p w14:paraId="6902D9CA">
      <w:pPr>
        <w:spacing w:after="0" w:line="240" w:lineRule="auto"/>
        <w:ind w:firstLine="708"/>
        <w:rPr>
          <w:rFonts w:ascii="Arial Narrow" w:hAnsi="Arial Narrow"/>
          <w:sz w:val="20"/>
        </w:rPr>
      </w:pPr>
    </w:p>
    <w:p w14:paraId="604F2B4A">
      <w:pPr>
        <w:spacing w:after="0" w:line="240" w:lineRule="auto"/>
        <w:ind w:firstLine="708"/>
        <w:rPr>
          <w:rFonts w:ascii="Arial Narrow" w:hAnsi="Arial Narrow"/>
          <w:sz w:val="20"/>
        </w:rPr>
      </w:pPr>
    </w:p>
    <w:p w14:paraId="02EF90BE">
      <w:pPr>
        <w:spacing w:after="0" w:line="240" w:lineRule="auto"/>
        <w:ind w:firstLine="708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FIRMA DE DOCENTE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               V°B° </w:t>
      </w:r>
    </w:p>
    <w:p w14:paraId="000393F4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SUBDIRECTOR IE TC </w:t>
      </w:r>
    </w:p>
    <w:p w14:paraId="51852737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</w:rPr>
      </w:pPr>
    </w:p>
    <w:p w14:paraId="63EB903A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</w:rPr>
      </w:pPr>
    </w:p>
    <w:p w14:paraId="01E8E18A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</w:rPr>
      </w:pPr>
    </w:p>
    <w:sectPr>
      <w:headerReference r:id="rId5" w:type="default"/>
      <w:pgSz w:w="12240" w:h="15840"/>
      <w:pgMar w:top="1520" w:right="851" w:bottom="567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-Light">
    <w:altName w:val="MS 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GothamRounded-Book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2800E">
    <w:pPr>
      <w:tabs>
        <w:tab w:val="center" w:pos="4252"/>
        <w:tab w:val="right" w:pos="8504"/>
      </w:tabs>
      <w:spacing w:after="0" w:line="240" w:lineRule="auto"/>
      <w:rPr>
        <w:rFonts w:ascii="Franklin Gothic Medium Cond" w:hAnsi="Franklin Gothic Medium Cond" w:eastAsia="Times New Roman" w:cs="Times New Roman"/>
        <w:b/>
        <w:sz w:val="16"/>
        <w:szCs w:val="16"/>
        <w:lang w:eastAsia="es-ES"/>
      </w:rPr>
    </w:pPr>
    <w:r>
      <w:rPr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-391795</wp:posOffset>
          </wp:positionV>
          <wp:extent cx="5455285" cy="894715"/>
          <wp:effectExtent l="0" t="0" r="0" b="635"/>
          <wp:wrapTight wrapText="bothSides">
            <wp:wrapPolygon>
              <wp:start x="0" y="0"/>
              <wp:lineTo x="0" y="21155"/>
              <wp:lineTo x="21497" y="21155"/>
              <wp:lineTo x="2149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528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535DF"/>
    <w:multiLevelType w:val="multilevel"/>
    <w:tmpl w:val="162535DF"/>
    <w:lvl w:ilvl="0" w:tentative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804E71"/>
    <w:multiLevelType w:val="multilevel"/>
    <w:tmpl w:val="17804E7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CA8538A"/>
    <w:multiLevelType w:val="multilevel"/>
    <w:tmpl w:val="2CA8538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F790488"/>
    <w:multiLevelType w:val="multilevel"/>
    <w:tmpl w:val="2F790488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D7F1BBA"/>
    <w:multiLevelType w:val="multilevel"/>
    <w:tmpl w:val="5D7F1BBA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47F58"/>
    <w:multiLevelType w:val="multilevel"/>
    <w:tmpl w:val="61B47F5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15A46F6"/>
    <w:multiLevelType w:val="multilevel"/>
    <w:tmpl w:val="715A46F6"/>
    <w:lvl w:ilvl="0" w:tentative="0">
      <w:start w:val="1"/>
      <w:numFmt w:val="bullet"/>
      <w:lvlText w:val=""/>
      <w:lvlJc w:val="left"/>
      <w:pPr>
        <w:ind w:left="10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8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09"/>
    <w:rsid w:val="00006F96"/>
    <w:rsid w:val="000071DE"/>
    <w:rsid w:val="000478F6"/>
    <w:rsid w:val="00052A0B"/>
    <w:rsid w:val="00074D55"/>
    <w:rsid w:val="000763D2"/>
    <w:rsid w:val="00084E6A"/>
    <w:rsid w:val="00086D86"/>
    <w:rsid w:val="000916DE"/>
    <w:rsid w:val="000A3302"/>
    <w:rsid w:val="000A748B"/>
    <w:rsid w:val="000B549F"/>
    <w:rsid w:val="000D2119"/>
    <w:rsid w:val="000D2648"/>
    <w:rsid w:val="000F0A91"/>
    <w:rsid w:val="000F3433"/>
    <w:rsid w:val="00101205"/>
    <w:rsid w:val="0010554E"/>
    <w:rsid w:val="0011356C"/>
    <w:rsid w:val="0012210D"/>
    <w:rsid w:val="001328CD"/>
    <w:rsid w:val="00137BD7"/>
    <w:rsid w:val="001470B7"/>
    <w:rsid w:val="0015144B"/>
    <w:rsid w:val="00156419"/>
    <w:rsid w:val="00181195"/>
    <w:rsid w:val="00187E4D"/>
    <w:rsid w:val="001B42F0"/>
    <w:rsid w:val="001C101D"/>
    <w:rsid w:val="001C2AD5"/>
    <w:rsid w:val="001C420A"/>
    <w:rsid w:val="001D1540"/>
    <w:rsid w:val="001E3D29"/>
    <w:rsid w:val="001E4B9A"/>
    <w:rsid w:val="001E4DE7"/>
    <w:rsid w:val="001E7D35"/>
    <w:rsid w:val="001F1635"/>
    <w:rsid w:val="001F7B16"/>
    <w:rsid w:val="00200EDC"/>
    <w:rsid w:val="00216CC2"/>
    <w:rsid w:val="002241FA"/>
    <w:rsid w:val="00231B2D"/>
    <w:rsid w:val="00246799"/>
    <w:rsid w:val="00255C30"/>
    <w:rsid w:val="00255EC5"/>
    <w:rsid w:val="00263862"/>
    <w:rsid w:val="002744C6"/>
    <w:rsid w:val="00277821"/>
    <w:rsid w:val="002A0792"/>
    <w:rsid w:val="002D479C"/>
    <w:rsid w:val="002F6637"/>
    <w:rsid w:val="0030187C"/>
    <w:rsid w:val="0030664D"/>
    <w:rsid w:val="00306C08"/>
    <w:rsid w:val="003115C2"/>
    <w:rsid w:val="00322EA9"/>
    <w:rsid w:val="00352100"/>
    <w:rsid w:val="003564A5"/>
    <w:rsid w:val="00371F8F"/>
    <w:rsid w:val="00374DCD"/>
    <w:rsid w:val="0037548D"/>
    <w:rsid w:val="00380885"/>
    <w:rsid w:val="003817EA"/>
    <w:rsid w:val="00382459"/>
    <w:rsid w:val="003930A5"/>
    <w:rsid w:val="003A14C2"/>
    <w:rsid w:val="003A6D3F"/>
    <w:rsid w:val="003B13C0"/>
    <w:rsid w:val="003B69F9"/>
    <w:rsid w:val="003D29D0"/>
    <w:rsid w:val="003D59D0"/>
    <w:rsid w:val="003E05A7"/>
    <w:rsid w:val="003F0308"/>
    <w:rsid w:val="003F2697"/>
    <w:rsid w:val="00407BDD"/>
    <w:rsid w:val="0043694C"/>
    <w:rsid w:val="00451D12"/>
    <w:rsid w:val="004572E0"/>
    <w:rsid w:val="00476FD8"/>
    <w:rsid w:val="0048114A"/>
    <w:rsid w:val="004828A3"/>
    <w:rsid w:val="00492A09"/>
    <w:rsid w:val="004B0C71"/>
    <w:rsid w:val="004B3923"/>
    <w:rsid w:val="004C57D8"/>
    <w:rsid w:val="004C77F8"/>
    <w:rsid w:val="004D351A"/>
    <w:rsid w:val="004F5F33"/>
    <w:rsid w:val="0052786E"/>
    <w:rsid w:val="00545CA6"/>
    <w:rsid w:val="00546FF3"/>
    <w:rsid w:val="005657E0"/>
    <w:rsid w:val="00580A71"/>
    <w:rsid w:val="00581C1F"/>
    <w:rsid w:val="00590159"/>
    <w:rsid w:val="005D1C34"/>
    <w:rsid w:val="005D75F2"/>
    <w:rsid w:val="00615D85"/>
    <w:rsid w:val="00623A5C"/>
    <w:rsid w:val="006240EB"/>
    <w:rsid w:val="00624E47"/>
    <w:rsid w:val="0063604B"/>
    <w:rsid w:val="00682A83"/>
    <w:rsid w:val="006850F6"/>
    <w:rsid w:val="00692BD4"/>
    <w:rsid w:val="006A0C53"/>
    <w:rsid w:val="006B321F"/>
    <w:rsid w:val="006D23B1"/>
    <w:rsid w:val="006D3A32"/>
    <w:rsid w:val="006F09E5"/>
    <w:rsid w:val="00700ED5"/>
    <w:rsid w:val="00705AB1"/>
    <w:rsid w:val="00710B58"/>
    <w:rsid w:val="007136A6"/>
    <w:rsid w:val="00714A0E"/>
    <w:rsid w:val="0071653D"/>
    <w:rsid w:val="007228B2"/>
    <w:rsid w:val="00723E86"/>
    <w:rsid w:val="00727649"/>
    <w:rsid w:val="00736C74"/>
    <w:rsid w:val="00743622"/>
    <w:rsid w:val="00761430"/>
    <w:rsid w:val="00780182"/>
    <w:rsid w:val="00781A5B"/>
    <w:rsid w:val="007A6235"/>
    <w:rsid w:val="007B21A7"/>
    <w:rsid w:val="007C0EDA"/>
    <w:rsid w:val="007C61EF"/>
    <w:rsid w:val="007D0F3C"/>
    <w:rsid w:val="007F0088"/>
    <w:rsid w:val="007F75FA"/>
    <w:rsid w:val="00807A6C"/>
    <w:rsid w:val="0082474B"/>
    <w:rsid w:val="00832D5B"/>
    <w:rsid w:val="00842FE8"/>
    <w:rsid w:val="008451E2"/>
    <w:rsid w:val="00854C83"/>
    <w:rsid w:val="008601D6"/>
    <w:rsid w:val="00873088"/>
    <w:rsid w:val="0088743F"/>
    <w:rsid w:val="008A06C7"/>
    <w:rsid w:val="008A611C"/>
    <w:rsid w:val="008B3432"/>
    <w:rsid w:val="008D4FBF"/>
    <w:rsid w:val="008E1D9F"/>
    <w:rsid w:val="008F725A"/>
    <w:rsid w:val="00926658"/>
    <w:rsid w:val="00926A71"/>
    <w:rsid w:val="0093010D"/>
    <w:rsid w:val="00947099"/>
    <w:rsid w:val="009552F1"/>
    <w:rsid w:val="00960B07"/>
    <w:rsid w:val="0098697D"/>
    <w:rsid w:val="009A35C5"/>
    <w:rsid w:val="009A729E"/>
    <w:rsid w:val="009A7C15"/>
    <w:rsid w:val="009B7752"/>
    <w:rsid w:val="009D0BF8"/>
    <w:rsid w:val="009D34EF"/>
    <w:rsid w:val="009D51B2"/>
    <w:rsid w:val="009E6459"/>
    <w:rsid w:val="009F063C"/>
    <w:rsid w:val="00A050C2"/>
    <w:rsid w:val="00A22849"/>
    <w:rsid w:val="00A320B6"/>
    <w:rsid w:val="00A331BD"/>
    <w:rsid w:val="00A41003"/>
    <w:rsid w:val="00A418B7"/>
    <w:rsid w:val="00A5234C"/>
    <w:rsid w:val="00A52D98"/>
    <w:rsid w:val="00A642E7"/>
    <w:rsid w:val="00A76A02"/>
    <w:rsid w:val="00A95B31"/>
    <w:rsid w:val="00AA56D5"/>
    <w:rsid w:val="00AA60B9"/>
    <w:rsid w:val="00AC3DD1"/>
    <w:rsid w:val="00AC45FC"/>
    <w:rsid w:val="00AC4C01"/>
    <w:rsid w:val="00AE0901"/>
    <w:rsid w:val="00AE0CB0"/>
    <w:rsid w:val="00AE2CFD"/>
    <w:rsid w:val="00B0288B"/>
    <w:rsid w:val="00B044CE"/>
    <w:rsid w:val="00B126C7"/>
    <w:rsid w:val="00B176DE"/>
    <w:rsid w:val="00B21432"/>
    <w:rsid w:val="00B2755A"/>
    <w:rsid w:val="00B41577"/>
    <w:rsid w:val="00B5634A"/>
    <w:rsid w:val="00B80BD2"/>
    <w:rsid w:val="00B94AC3"/>
    <w:rsid w:val="00BA4822"/>
    <w:rsid w:val="00BA64CE"/>
    <w:rsid w:val="00BB298B"/>
    <w:rsid w:val="00BB3BD5"/>
    <w:rsid w:val="00BB7DD6"/>
    <w:rsid w:val="00C152F3"/>
    <w:rsid w:val="00C20E09"/>
    <w:rsid w:val="00C2195D"/>
    <w:rsid w:val="00C254F2"/>
    <w:rsid w:val="00C4751D"/>
    <w:rsid w:val="00C47EC9"/>
    <w:rsid w:val="00C72950"/>
    <w:rsid w:val="00C80549"/>
    <w:rsid w:val="00C926E5"/>
    <w:rsid w:val="00CB0FCB"/>
    <w:rsid w:val="00CB35F6"/>
    <w:rsid w:val="00CD2747"/>
    <w:rsid w:val="00CE0970"/>
    <w:rsid w:val="00CE41BB"/>
    <w:rsid w:val="00CE56CB"/>
    <w:rsid w:val="00CF0C11"/>
    <w:rsid w:val="00CF3B7D"/>
    <w:rsid w:val="00CF5904"/>
    <w:rsid w:val="00CF6150"/>
    <w:rsid w:val="00D00841"/>
    <w:rsid w:val="00D022C0"/>
    <w:rsid w:val="00D07E9C"/>
    <w:rsid w:val="00D35700"/>
    <w:rsid w:val="00D65186"/>
    <w:rsid w:val="00D74A56"/>
    <w:rsid w:val="00DA0358"/>
    <w:rsid w:val="00DA4973"/>
    <w:rsid w:val="00DB0A8F"/>
    <w:rsid w:val="00DB1A17"/>
    <w:rsid w:val="00DB31ED"/>
    <w:rsid w:val="00DE1BAC"/>
    <w:rsid w:val="00E01AAB"/>
    <w:rsid w:val="00E0523F"/>
    <w:rsid w:val="00E225E7"/>
    <w:rsid w:val="00E226A2"/>
    <w:rsid w:val="00E22F1C"/>
    <w:rsid w:val="00E23F8C"/>
    <w:rsid w:val="00E51E1B"/>
    <w:rsid w:val="00E61D67"/>
    <w:rsid w:val="00E74077"/>
    <w:rsid w:val="00E82160"/>
    <w:rsid w:val="00E91791"/>
    <w:rsid w:val="00E91B3E"/>
    <w:rsid w:val="00EA2B52"/>
    <w:rsid w:val="00EA5FC3"/>
    <w:rsid w:val="00EC591A"/>
    <w:rsid w:val="00EF02EF"/>
    <w:rsid w:val="00EF2CE5"/>
    <w:rsid w:val="00EF630A"/>
    <w:rsid w:val="00F06719"/>
    <w:rsid w:val="00F10FAA"/>
    <w:rsid w:val="00F152AA"/>
    <w:rsid w:val="00F31F59"/>
    <w:rsid w:val="00F357B6"/>
    <w:rsid w:val="00F37193"/>
    <w:rsid w:val="00F56395"/>
    <w:rsid w:val="00F6447A"/>
    <w:rsid w:val="00F71551"/>
    <w:rsid w:val="00F86C6C"/>
    <w:rsid w:val="00F94101"/>
    <w:rsid w:val="00F94B44"/>
    <w:rsid w:val="00F97669"/>
    <w:rsid w:val="00FA3314"/>
    <w:rsid w:val="00FB6319"/>
    <w:rsid w:val="00FC5E23"/>
    <w:rsid w:val="00FC7A22"/>
    <w:rsid w:val="00FD3E93"/>
    <w:rsid w:val="00FE214C"/>
    <w:rsid w:val="04E7550F"/>
    <w:rsid w:val="0583779A"/>
    <w:rsid w:val="07F24A17"/>
    <w:rsid w:val="110D0988"/>
    <w:rsid w:val="16F822A5"/>
    <w:rsid w:val="176948EC"/>
    <w:rsid w:val="180E7C01"/>
    <w:rsid w:val="1F547D49"/>
    <w:rsid w:val="20515712"/>
    <w:rsid w:val="26A16A7C"/>
    <w:rsid w:val="282C60CB"/>
    <w:rsid w:val="32A94C72"/>
    <w:rsid w:val="3A1D25A3"/>
    <w:rsid w:val="3D16545B"/>
    <w:rsid w:val="4264479C"/>
    <w:rsid w:val="5152731C"/>
    <w:rsid w:val="54B05D00"/>
    <w:rsid w:val="55D108AF"/>
    <w:rsid w:val="71CB3B78"/>
    <w:rsid w:val="74651405"/>
    <w:rsid w:val="74887CE8"/>
    <w:rsid w:val="7CD16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6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1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9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a con cuadrícula2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val="es-ES" w:eastAsia="es-E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3">
    <w:name w:val="Tabla con cuadrícula6"/>
    <w:basedOn w:val="3"/>
    <w:qFormat/>
    <w:uiPriority w:val="59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Encabezado Car"/>
    <w:basedOn w:val="2"/>
    <w:link w:val="8"/>
    <w:qFormat/>
    <w:uiPriority w:val="99"/>
  </w:style>
  <w:style w:type="character" w:customStyle="1" w:styleId="15">
    <w:name w:val="Pie de página Car"/>
    <w:basedOn w:val="2"/>
    <w:link w:val="5"/>
    <w:qFormat/>
    <w:uiPriority w:val="99"/>
  </w:style>
  <w:style w:type="paragraph" w:styleId="16">
    <w:name w:val="List Paragraph"/>
    <w:basedOn w:val="1"/>
    <w:link w:val="22"/>
    <w:qFormat/>
    <w:uiPriority w:val="34"/>
    <w:pPr>
      <w:ind w:left="720"/>
      <w:contextualSpacing/>
    </w:pPr>
    <w:rPr>
      <w:rFonts w:ascii="Calibri" w:hAnsi="Calibri" w:eastAsia="Calibri" w:cs="Times New Roman"/>
      <w:lang w:val="es-ES"/>
    </w:rPr>
  </w:style>
  <w:style w:type="character" w:customStyle="1" w:styleId="17">
    <w:name w:val="Texto nota pie Car"/>
    <w:basedOn w:val="2"/>
    <w:link w:val="7"/>
    <w:semiHidden/>
    <w:qFormat/>
    <w:uiPriority w:val="99"/>
    <w:rPr>
      <w:sz w:val="20"/>
      <w:szCs w:val="20"/>
    </w:rPr>
  </w:style>
  <w:style w:type="table" w:customStyle="1" w:styleId="18">
    <w:name w:val="Tabla con cuadrícula1"/>
    <w:basedOn w:val="3"/>
    <w:qFormat/>
    <w:uiPriority w:val="59"/>
    <w:pPr>
      <w:spacing w:after="0" w:line="240" w:lineRule="auto"/>
    </w:pPr>
    <w:rPr>
      <w:lang w:val="es-PY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a de lista 4 - Énfasis 21"/>
    <w:basedOn w:val="3"/>
    <w:qFormat/>
    <w:uiPriority w:val="49"/>
    <w:pPr>
      <w:spacing w:after="0" w:line="240" w:lineRule="auto"/>
    </w:p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character" w:customStyle="1" w:styleId="20">
    <w:name w:val="Texto de globo C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21">
    <w:name w:val="Tabla con cuadrícula8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val="es-ES" w:eastAsia="es-E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Párrafo de lista Car"/>
    <w:link w:val="16"/>
    <w:qFormat/>
    <w:uiPriority w:val="34"/>
    <w:rPr>
      <w:rFonts w:ascii="Calibri" w:hAnsi="Calibri" w:eastAsia="Calibri" w:cs="Times New Roman"/>
      <w:lang w:val="es-ES"/>
    </w:rPr>
  </w:style>
  <w:style w:type="paragraph" w:styleId="23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es-PE" w:eastAsia="en-US" w:bidi="ar-SA"/>
    </w:rPr>
  </w:style>
  <w:style w:type="character" w:styleId="24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61663B-E8A3-4EC7-877F-4A69C5253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1136</Words>
  <Characters>6478</Characters>
  <Lines>53</Lines>
  <Paragraphs>15</Paragraphs>
  <TotalTime>36</TotalTime>
  <ScaleCrop>false</ScaleCrop>
  <LinksUpToDate>false</LinksUpToDate>
  <CharactersWithSpaces>7599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2024-10-27T15:02:00Z</dcterms:created>
  <dc:creator>User</dc:creator>
  <cp:lastModifiedBy>Hp</cp:lastModifiedBy>
  <cp:lastPrinted>2018-08-07T15:00:00Z</cp:lastPrinted>
  <dcterms:modified xsi:type="dcterms:W3CDTF">2025-11-25T04:14:30Z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B92CFBB4F1294B84984A227D10EC3A65_12</vt:lpwstr>
  </property>
</Properties>
</file>