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8279CB" w14:textId="77777777" w:rsidR="00C33365" w:rsidRDefault="00C33365" w:rsidP="00C33365"/>
    <w:tbl>
      <w:tblPr>
        <w:tblW w:w="8430" w:type="dxa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600" w:firstRow="0" w:lastRow="0" w:firstColumn="0" w:lastColumn="0" w:noHBand="1" w:noVBand="1"/>
      </w:tblPr>
      <w:tblGrid>
        <w:gridCol w:w="8430"/>
      </w:tblGrid>
      <w:tr w:rsidR="00C33365" w:rsidRPr="00E334D1" w14:paraId="7FCD4589" w14:textId="77777777" w:rsidTr="003305AF">
        <w:tc>
          <w:tcPr>
            <w:tcW w:w="843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875B7A" w14:textId="4B580ED1" w:rsidR="00C33365" w:rsidRPr="00B93F20" w:rsidRDefault="00C33365" w:rsidP="003305AF">
            <w:pPr>
              <w:widowControl w:val="0"/>
              <w:jc w:val="center"/>
              <w:rPr>
                <w:rFonts w:ascii="Barlow" w:eastAsia="Barlow" w:hAnsi="Barlow" w:cs="Barlow"/>
                <w:color w:val="0000FF"/>
                <w:sz w:val="28"/>
                <w:szCs w:val="28"/>
              </w:rPr>
            </w:pPr>
            <w:r w:rsidRPr="00E334D1">
              <w:rPr>
                <w:rFonts w:ascii="Barlow" w:eastAsia="Barlow" w:hAnsi="Barlow" w:cs="Barlow"/>
                <w:b/>
                <w:color w:val="0000FF"/>
                <w:sz w:val="28"/>
                <w:szCs w:val="28"/>
              </w:rPr>
              <w:t xml:space="preserve">TÍTULO DE LA SESIÓN </w:t>
            </w:r>
            <w:proofErr w:type="spellStart"/>
            <w:r w:rsidRPr="00E334D1">
              <w:rPr>
                <w:rFonts w:ascii="Barlow" w:eastAsia="Barlow" w:hAnsi="Barlow" w:cs="Barlow"/>
                <w:b/>
                <w:color w:val="0000FF"/>
                <w:sz w:val="28"/>
                <w:szCs w:val="28"/>
              </w:rPr>
              <w:t>N°</w:t>
            </w:r>
            <w:proofErr w:type="spellEnd"/>
            <w:r w:rsidRPr="00E334D1">
              <w:rPr>
                <w:rFonts w:ascii="Barlow" w:eastAsia="Barlow" w:hAnsi="Barlow" w:cs="Barlow"/>
                <w:b/>
                <w:color w:val="0000FF"/>
                <w:sz w:val="28"/>
                <w:szCs w:val="28"/>
              </w:rPr>
              <w:t xml:space="preserve"> 2 “</w:t>
            </w:r>
            <w:r>
              <w:rPr>
                <w:rFonts w:ascii="Barlow" w:eastAsia="Barlow" w:hAnsi="Barlow" w:cs="Barlow"/>
                <w:b/>
                <w:color w:val="0000FF"/>
                <w:sz w:val="28"/>
                <w:szCs w:val="28"/>
              </w:rPr>
              <w:t>Misión Emitimos</w:t>
            </w:r>
            <w:r w:rsidRPr="004C6A69">
              <w:rPr>
                <w:b/>
                <w:bCs/>
              </w:rPr>
              <w:t xml:space="preserve"> juicios críticos sobre el Sistema Previsional</w:t>
            </w:r>
            <w:r w:rsidRPr="00E334D1">
              <w:rPr>
                <w:rFonts w:ascii="Barlow" w:eastAsia="Barlow" w:hAnsi="Barlow" w:cs="Barlow"/>
                <w:b/>
                <w:color w:val="0000FF"/>
                <w:sz w:val="28"/>
                <w:szCs w:val="28"/>
              </w:rPr>
              <w:t>”</w:t>
            </w:r>
          </w:p>
        </w:tc>
      </w:tr>
    </w:tbl>
    <w:p w14:paraId="00F1A065" w14:textId="77777777" w:rsidR="00C33365" w:rsidRDefault="00C33365" w:rsidP="00C33365">
      <w:pPr>
        <w:spacing w:after="0" w:line="240" w:lineRule="auto"/>
        <w:ind w:right="-7"/>
        <w:rPr>
          <w:rFonts w:ascii="Barlow" w:eastAsia="Barlow" w:hAnsi="Barlow" w:cs="Barlow"/>
          <w:b/>
          <w:sz w:val="20"/>
          <w:szCs w:val="20"/>
        </w:rPr>
      </w:pPr>
    </w:p>
    <w:p w14:paraId="50A2ED7A" w14:textId="77777777" w:rsidR="00C33365" w:rsidRDefault="00C33365" w:rsidP="00C33365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tbl>
      <w:tblPr>
        <w:tblW w:w="8370" w:type="dxa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600" w:firstRow="0" w:lastRow="0" w:firstColumn="0" w:lastColumn="0" w:noHBand="1" w:noVBand="1"/>
      </w:tblPr>
      <w:tblGrid>
        <w:gridCol w:w="8370"/>
      </w:tblGrid>
      <w:tr w:rsidR="00C33365" w14:paraId="7EB2A3C7" w14:textId="77777777" w:rsidTr="003305AF">
        <w:tc>
          <w:tcPr>
            <w:tcW w:w="8370" w:type="dxa"/>
            <w:shd w:val="clear" w:color="auto" w:fill="4410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D304C" w14:textId="77777777" w:rsidR="00C33365" w:rsidRDefault="00C33365" w:rsidP="003305AF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Barlow" w:eastAsia="Barlow" w:hAnsi="Barlow" w:cs="Barlow"/>
                <w:b/>
                <w:color w:val="FFFFFF"/>
              </w:rPr>
            </w:pPr>
            <w:r>
              <w:rPr>
                <w:rFonts w:ascii="Barlow" w:eastAsia="Barlow" w:hAnsi="Barlow" w:cs="Barlow"/>
                <w:b/>
                <w:color w:val="FFFFFF"/>
              </w:rPr>
              <w:t>DATOS GENERALES:</w:t>
            </w:r>
          </w:p>
        </w:tc>
      </w:tr>
    </w:tbl>
    <w:p w14:paraId="26421722" w14:textId="77777777" w:rsidR="00C33365" w:rsidRDefault="00C33365" w:rsidP="00C33365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14:paraId="507E4758" w14:textId="77777777" w:rsidR="00C33365" w:rsidRDefault="00C33365" w:rsidP="00C33365">
      <w:pPr>
        <w:spacing w:after="0" w:line="240" w:lineRule="auto"/>
        <w:ind w:right="-7"/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t>Institución educativa: Rosa Irene Infantes de Canales</w:t>
      </w:r>
    </w:p>
    <w:p w14:paraId="1783EC90" w14:textId="77777777" w:rsidR="00C33365" w:rsidRDefault="00C33365" w:rsidP="00C33365">
      <w:pPr>
        <w:spacing w:after="0" w:line="240" w:lineRule="auto"/>
        <w:ind w:right="-7"/>
        <w:jc w:val="both"/>
        <w:rPr>
          <w:rFonts w:ascii="Barlow" w:eastAsia="Barlow" w:hAnsi="Barlow" w:cs="Barlow"/>
          <w:b/>
        </w:rPr>
      </w:pPr>
    </w:p>
    <w:p w14:paraId="3B1711E0" w14:textId="7CD26F60" w:rsidR="00C33365" w:rsidRDefault="00C33365" w:rsidP="00C33365">
      <w:pPr>
        <w:spacing w:after="0" w:line="240" w:lineRule="auto"/>
        <w:ind w:right="-7"/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t>Área:</w:t>
      </w:r>
      <w:r>
        <w:rPr>
          <w:rFonts w:ascii="Barlow" w:eastAsia="Barlow" w:hAnsi="Barlow" w:cs="Barlow"/>
          <w:b/>
        </w:rPr>
        <w:tab/>
        <w:t>Comunicación</w:t>
      </w:r>
      <w:r>
        <w:rPr>
          <w:rFonts w:ascii="Barlow" w:eastAsia="Barlow" w:hAnsi="Barlow" w:cs="Barlow"/>
          <w:b/>
        </w:rPr>
        <w:tab/>
      </w:r>
      <w:r>
        <w:rPr>
          <w:rFonts w:ascii="Barlow" w:eastAsia="Barlow" w:hAnsi="Barlow" w:cs="Barlow"/>
          <w:b/>
        </w:rPr>
        <w:tab/>
      </w:r>
      <w:r>
        <w:rPr>
          <w:rFonts w:ascii="Barlow" w:eastAsia="Barlow" w:hAnsi="Barlow" w:cs="Barlow"/>
          <w:b/>
        </w:rPr>
        <w:tab/>
      </w:r>
      <w:r>
        <w:rPr>
          <w:rFonts w:ascii="Barlow" w:eastAsia="Barlow" w:hAnsi="Barlow" w:cs="Barlow"/>
          <w:b/>
        </w:rPr>
        <w:tab/>
      </w:r>
      <w:r>
        <w:rPr>
          <w:rFonts w:ascii="Barlow" w:eastAsia="Barlow" w:hAnsi="Barlow" w:cs="Barlow"/>
          <w:b/>
        </w:rPr>
        <w:tab/>
      </w:r>
      <w:r>
        <w:rPr>
          <w:rFonts w:ascii="Barlow" w:eastAsia="Barlow" w:hAnsi="Barlow" w:cs="Barlow"/>
          <w:b/>
        </w:rPr>
        <w:tab/>
        <w:t>Grado y Sección:</w:t>
      </w:r>
      <w:r>
        <w:rPr>
          <w:rFonts w:ascii="Barlow" w:eastAsia="Barlow" w:hAnsi="Barlow" w:cs="Barlow"/>
          <w:b/>
        </w:rPr>
        <w:t>3</w:t>
      </w:r>
      <w:r>
        <w:rPr>
          <w:rFonts w:ascii="Barlow" w:eastAsia="Barlow" w:hAnsi="Barlow" w:cs="Barlow"/>
          <w:b/>
        </w:rPr>
        <w:t>° A, B y C</w:t>
      </w:r>
    </w:p>
    <w:p w14:paraId="7F1595BD" w14:textId="77777777" w:rsidR="00C33365" w:rsidRDefault="00C33365" w:rsidP="00C33365">
      <w:pPr>
        <w:spacing w:after="0" w:line="240" w:lineRule="auto"/>
        <w:ind w:right="-7"/>
        <w:jc w:val="both"/>
        <w:rPr>
          <w:rFonts w:ascii="Barlow" w:eastAsia="Barlow" w:hAnsi="Barlow" w:cs="Barlow"/>
          <w:b/>
        </w:rPr>
      </w:pPr>
    </w:p>
    <w:p w14:paraId="7A1E6BEB" w14:textId="72372007" w:rsidR="00C33365" w:rsidRDefault="00C33365" w:rsidP="00C33365">
      <w:pPr>
        <w:spacing w:after="0" w:line="240" w:lineRule="auto"/>
        <w:ind w:right="-7"/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t>Cantidad de estudiantes:</w:t>
      </w:r>
      <w:r>
        <w:rPr>
          <w:rFonts w:ascii="Barlow" w:eastAsia="Barlow" w:hAnsi="Barlow" w:cs="Barlow"/>
          <w:b/>
        </w:rPr>
        <w:t>6</w:t>
      </w:r>
      <w:r>
        <w:rPr>
          <w:rFonts w:ascii="Barlow" w:eastAsia="Barlow" w:hAnsi="Barlow" w:cs="Barlow"/>
          <w:b/>
        </w:rPr>
        <w:t>8</w:t>
      </w:r>
      <w:r>
        <w:rPr>
          <w:rFonts w:ascii="Barlow" w:eastAsia="Barlow" w:hAnsi="Barlow" w:cs="Barlow"/>
          <w:b/>
        </w:rPr>
        <w:tab/>
      </w:r>
      <w:r>
        <w:rPr>
          <w:rFonts w:ascii="Barlow" w:eastAsia="Barlow" w:hAnsi="Barlow" w:cs="Barlow"/>
          <w:b/>
        </w:rPr>
        <w:tab/>
      </w:r>
      <w:r>
        <w:rPr>
          <w:rFonts w:ascii="Barlow" w:eastAsia="Barlow" w:hAnsi="Barlow" w:cs="Barlow"/>
          <w:b/>
        </w:rPr>
        <w:tab/>
      </w:r>
      <w:r>
        <w:rPr>
          <w:rFonts w:ascii="Barlow" w:eastAsia="Barlow" w:hAnsi="Barlow" w:cs="Barlow"/>
          <w:b/>
        </w:rPr>
        <w:tab/>
        <w:t>Fecha:2</w:t>
      </w:r>
      <w:r>
        <w:rPr>
          <w:rFonts w:ascii="Barlow" w:eastAsia="Barlow" w:hAnsi="Barlow" w:cs="Barlow"/>
          <w:b/>
        </w:rPr>
        <w:t>1</w:t>
      </w:r>
      <w:r>
        <w:rPr>
          <w:rFonts w:ascii="Barlow" w:eastAsia="Barlow" w:hAnsi="Barlow" w:cs="Barlow"/>
          <w:b/>
        </w:rPr>
        <w:t xml:space="preserve"> al </w:t>
      </w:r>
      <w:r>
        <w:rPr>
          <w:rFonts w:ascii="Barlow" w:eastAsia="Barlow" w:hAnsi="Barlow" w:cs="Barlow"/>
          <w:b/>
        </w:rPr>
        <w:t>24</w:t>
      </w:r>
      <w:r>
        <w:rPr>
          <w:rFonts w:ascii="Barlow" w:eastAsia="Barlow" w:hAnsi="Barlow" w:cs="Barlow"/>
          <w:b/>
        </w:rPr>
        <w:t xml:space="preserve"> de </w:t>
      </w:r>
      <w:r>
        <w:rPr>
          <w:rFonts w:ascii="Barlow" w:eastAsia="Barlow" w:hAnsi="Barlow" w:cs="Barlow"/>
          <w:b/>
        </w:rPr>
        <w:t>novi</w:t>
      </w:r>
      <w:r>
        <w:rPr>
          <w:rFonts w:ascii="Barlow" w:eastAsia="Barlow" w:hAnsi="Barlow" w:cs="Barlow"/>
          <w:b/>
        </w:rPr>
        <w:t>embre</w:t>
      </w:r>
    </w:p>
    <w:p w14:paraId="7C1F04BD" w14:textId="77777777" w:rsidR="00C33365" w:rsidRDefault="00C33365" w:rsidP="00C33365">
      <w:pPr>
        <w:spacing w:after="0" w:line="240" w:lineRule="auto"/>
        <w:ind w:right="-7"/>
        <w:jc w:val="both"/>
        <w:rPr>
          <w:rFonts w:ascii="Barlow" w:eastAsia="Barlow" w:hAnsi="Barlow" w:cs="Barlow"/>
          <w:b/>
        </w:rPr>
      </w:pPr>
    </w:p>
    <w:p w14:paraId="4D05B5EE" w14:textId="77777777" w:rsidR="00C33365" w:rsidRDefault="00C33365" w:rsidP="00C33365">
      <w:pPr>
        <w:spacing w:after="0" w:line="240" w:lineRule="auto"/>
        <w:ind w:right="-7"/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t>Docente: Romelia Carrillo García</w:t>
      </w:r>
    </w:p>
    <w:p w14:paraId="6F213B42" w14:textId="77777777" w:rsidR="00C33365" w:rsidRDefault="00C33365" w:rsidP="00C33365">
      <w:pPr>
        <w:spacing w:after="0" w:line="240" w:lineRule="auto"/>
        <w:ind w:right="-7"/>
        <w:jc w:val="both"/>
        <w:rPr>
          <w:rFonts w:ascii="Barlow" w:eastAsia="Barlow" w:hAnsi="Barlow" w:cs="Barlow"/>
          <w:b/>
        </w:rPr>
      </w:pPr>
    </w:p>
    <w:p w14:paraId="68EB3DF9" w14:textId="77777777" w:rsidR="00C33365" w:rsidRDefault="00C33365" w:rsidP="00C33365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tbl>
      <w:tblPr>
        <w:tblW w:w="8670" w:type="dxa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600" w:firstRow="0" w:lastRow="0" w:firstColumn="0" w:lastColumn="0" w:noHBand="1" w:noVBand="1"/>
      </w:tblPr>
      <w:tblGrid>
        <w:gridCol w:w="8670"/>
      </w:tblGrid>
      <w:tr w:rsidR="00C33365" w14:paraId="007CC2F0" w14:textId="77777777" w:rsidTr="003305AF">
        <w:tc>
          <w:tcPr>
            <w:tcW w:w="8670" w:type="dxa"/>
            <w:shd w:val="clear" w:color="auto" w:fill="4410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561FC" w14:textId="77777777" w:rsidR="00C33365" w:rsidRDefault="00C33365" w:rsidP="003305AF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Barlow" w:eastAsia="Barlow" w:hAnsi="Barlow" w:cs="Barlow"/>
                <w:b/>
                <w:color w:val="FFFFFF"/>
              </w:rPr>
            </w:pPr>
            <w:r>
              <w:rPr>
                <w:rFonts w:ascii="Barlow" w:eastAsia="Barlow" w:hAnsi="Barlow" w:cs="Barlow"/>
                <w:b/>
                <w:color w:val="FFFFFF"/>
              </w:rPr>
              <w:t>PLANIFICACIÓN DE LA SESIÓN:</w:t>
            </w:r>
          </w:p>
        </w:tc>
      </w:tr>
    </w:tbl>
    <w:p w14:paraId="4D4F221D" w14:textId="77777777" w:rsidR="00C33365" w:rsidRDefault="00C33365" w:rsidP="00C33365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14:paraId="6FDCA3D3" w14:textId="77777777" w:rsidR="00C33365" w:rsidRPr="00DA5AF0" w:rsidRDefault="00C33365" w:rsidP="00C33365">
      <w:pPr>
        <w:jc w:val="both"/>
        <w:rPr>
          <w:rFonts w:ascii="Arial" w:eastAsia="Times New Roman" w:hAnsi="Arial" w:cs="Arial"/>
          <w:i/>
          <w:iCs/>
        </w:rPr>
      </w:pPr>
    </w:p>
    <w:p w14:paraId="7E85D387" w14:textId="77777777" w:rsidR="00C33365" w:rsidRDefault="00C33365" w:rsidP="00C33365">
      <w:pPr>
        <w:jc w:val="both"/>
        <w:rPr>
          <w:rFonts w:ascii="Arial" w:hAnsi="Arial" w:cs="Arial"/>
          <w:b/>
          <w:bCs/>
        </w:rPr>
      </w:pPr>
      <w:r w:rsidRPr="00310223">
        <w:rPr>
          <w:rFonts w:ascii="Arial" w:hAnsi="Arial" w:cs="Arial"/>
          <w:b/>
          <w:bCs/>
        </w:rPr>
        <w:t>PROPÓSITO DE APRENDIZAJE</w:t>
      </w:r>
    </w:p>
    <w:p w14:paraId="2629D183" w14:textId="77777777" w:rsidR="00C33365" w:rsidRPr="004C6A69" w:rsidRDefault="00C33365" w:rsidP="00C33365">
      <w:pPr>
        <w:rPr>
          <w:b/>
          <w:bCs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80"/>
        <w:gridCol w:w="3310"/>
        <w:gridCol w:w="3298"/>
      </w:tblGrid>
      <w:tr w:rsidR="00C33365" w:rsidRPr="004C6A69" w14:paraId="45267EA2" w14:textId="77777777" w:rsidTr="003305AF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575FE3" w14:textId="77777777" w:rsidR="00C33365" w:rsidRPr="004C6A69" w:rsidRDefault="00C33365" w:rsidP="003305AF">
            <w:r w:rsidRPr="004C6A69">
              <w:rPr>
                <w:b/>
                <w:bCs/>
              </w:rPr>
              <w:t>Competencia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066461" w14:textId="77777777" w:rsidR="00C33365" w:rsidRPr="004C6A69" w:rsidRDefault="00C33365" w:rsidP="003305AF">
            <w:r w:rsidRPr="004C6A69">
              <w:rPr>
                <w:b/>
                <w:bCs/>
              </w:rPr>
              <w:t>Criterio de Evaluación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4599B4" w14:textId="77777777" w:rsidR="00C33365" w:rsidRPr="004C6A69" w:rsidRDefault="00C33365" w:rsidP="003305AF">
            <w:r w:rsidRPr="004C6A69">
              <w:rPr>
                <w:b/>
                <w:bCs/>
              </w:rPr>
              <w:t>Evidencia de Aprendizaje (Com.)</w:t>
            </w:r>
          </w:p>
        </w:tc>
      </w:tr>
      <w:tr w:rsidR="00C33365" w:rsidRPr="004C6A69" w14:paraId="79F90F57" w14:textId="77777777" w:rsidTr="003305AF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D4EA96" w14:textId="7E69AFBF" w:rsidR="00C33365" w:rsidRPr="004C6A69" w:rsidRDefault="00C33365" w:rsidP="003305AF">
            <w:r w:rsidRPr="004C6A69">
              <w:rPr>
                <w:b/>
                <w:bCs/>
              </w:rPr>
              <w:t>Lee diversos tipos de textos escritos en lengua materna</w:t>
            </w:r>
            <w:r w:rsidRPr="004C6A69"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385F40" w14:textId="2646EBF1" w:rsidR="00C33365" w:rsidRPr="004C6A69" w:rsidRDefault="00C33365" w:rsidP="003305AF">
            <w:r w:rsidRPr="004C6A69">
              <w:rPr>
                <w:b/>
                <w:bCs/>
              </w:rPr>
              <w:t>C3.</w:t>
            </w:r>
            <w:r w:rsidRPr="004C6A69">
              <w:t xml:space="preserve"> Opina de manera crítica sobre el contenido y el contexto de un caso relacionado con el sistema previsional, evaluando los efectos que puede generar en los lectores según su experiencia y contexto sociocultural.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AADD50" w14:textId="09D65438" w:rsidR="00C33365" w:rsidRPr="004C6A69" w:rsidRDefault="00C33365" w:rsidP="003305AF">
            <w:r w:rsidRPr="004C6A69">
              <w:t xml:space="preserve">Resolver preguntas a nivel </w:t>
            </w:r>
            <w:r w:rsidRPr="004C6A69">
              <w:rPr>
                <w:b/>
                <w:bCs/>
              </w:rPr>
              <w:t>crítico</w:t>
            </w:r>
            <w:r w:rsidRPr="004C6A69">
              <w:t xml:space="preserve"> de textos argumentativos sobre el fondo previsional, considerando diversas perspectivas sobre sus beneficios y limitaciones.  (Actividades 1, 2, 5, 6 y 8 de la Ficha)</w:t>
            </w:r>
          </w:p>
        </w:tc>
      </w:tr>
    </w:tbl>
    <w:p w14:paraId="30495F70" w14:textId="77777777" w:rsidR="00C33365" w:rsidRDefault="00C33365" w:rsidP="00C33365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14:paraId="09DF1D70" w14:textId="77777777" w:rsidR="00C33365" w:rsidRDefault="00C33365" w:rsidP="00C33365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tbl>
      <w:tblPr>
        <w:tblW w:w="8580" w:type="dxa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600" w:firstRow="0" w:lastRow="0" w:firstColumn="0" w:lastColumn="0" w:noHBand="1" w:noVBand="1"/>
      </w:tblPr>
      <w:tblGrid>
        <w:gridCol w:w="8580"/>
      </w:tblGrid>
      <w:tr w:rsidR="00C33365" w14:paraId="71C202AD" w14:textId="77777777" w:rsidTr="003305AF">
        <w:tc>
          <w:tcPr>
            <w:tcW w:w="8580" w:type="dxa"/>
            <w:shd w:val="clear" w:color="auto" w:fill="4410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90BAE" w14:textId="77777777" w:rsidR="00C33365" w:rsidRDefault="00C33365" w:rsidP="003305AF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Barlow" w:eastAsia="Barlow" w:hAnsi="Barlow" w:cs="Barlow"/>
                <w:b/>
                <w:color w:val="FFFFFF"/>
              </w:rPr>
            </w:pPr>
            <w:r>
              <w:rPr>
                <w:rFonts w:ascii="Barlow" w:eastAsia="Barlow" w:hAnsi="Barlow" w:cs="Barlow"/>
                <w:b/>
                <w:color w:val="FFFFFF"/>
              </w:rPr>
              <w:t>EJECUCIÓN Y REFLEXIÓN DE LA SESIÓN:</w:t>
            </w:r>
          </w:p>
        </w:tc>
      </w:tr>
    </w:tbl>
    <w:p w14:paraId="3AED9957" w14:textId="77777777" w:rsidR="00C33365" w:rsidRDefault="00C33365" w:rsidP="00C33365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14:paraId="48206710" w14:textId="77777777" w:rsidR="00C33365" w:rsidRDefault="00C33365" w:rsidP="00C33365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tbl>
      <w:tblPr>
        <w:tblW w:w="8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00"/>
        <w:gridCol w:w="7050"/>
      </w:tblGrid>
      <w:tr w:rsidR="00C33365" w14:paraId="3DB5F6C9" w14:textId="77777777" w:rsidTr="003305AF">
        <w:trPr>
          <w:trHeight w:val="3645"/>
        </w:trPr>
        <w:tc>
          <w:tcPr>
            <w:tcW w:w="150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1E1E9D18" w14:textId="77777777" w:rsidR="00C33365" w:rsidRDefault="00C33365" w:rsidP="003305AF">
            <w:pPr>
              <w:ind w:right="-7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  <w:lastRenderedPageBreak/>
              <w:t>Fotografías del INICIO de la SESIÓN</w:t>
            </w:r>
          </w:p>
        </w:tc>
        <w:tc>
          <w:tcPr>
            <w:tcW w:w="705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177D51C0" w14:textId="6F788BF9" w:rsidR="00C33365" w:rsidRDefault="00BE0810" w:rsidP="003305AF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79ADA73" wp14:editId="5D288849">
                      <wp:extent cx="304800" cy="304800"/>
                      <wp:effectExtent l="0" t="0" r="0" b="0"/>
                      <wp:docPr id="1202271333" name="Rectángulo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024F0D1" id="Rectángulo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Barlow" w:eastAsia="Barlow" w:hAnsi="Barlow" w:cs="Barlow"/>
                <w:b/>
                <w:noProof/>
                <w:color w:val="4410FF"/>
                <w:sz w:val="20"/>
                <w:szCs w:val="20"/>
              </w:rPr>
              <w:drawing>
                <wp:inline distT="0" distB="0" distL="0" distR="0" wp14:anchorId="5C3A665F" wp14:editId="77E502F7">
                  <wp:extent cx="3851275" cy="2987040"/>
                  <wp:effectExtent l="0" t="0" r="0" b="3810"/>
                  <wp:docPr id="1836244349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032" cy="30015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365" w14:paraId="68123AD9" w14:textId="77777777" w:rsidTr="003305AF">
        <w:trPr>
          <w:trHeight w:val="975"/>
        </w:trPr>
        <w:tc>
          <w:tcPr>
            <w:tcW w:w="8550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29AE7739" w14:textId="77777777" w:rsidR="002F0706" w:rsidRDefault="00C33365" w:rsidP="003305AF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</w:pPr>
            <w:r w:rsidRPr="00B93F20"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  <w:t>Reflexión:</w:t>
            </w:r>
            <w:r w:rsidR="002F0706"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  <w:t xml:space="preserve"> </w:t>
            </w:r>
          </w:p>
          <w:p w14:paraId="08C9542A" w14:textId="5572A19A" w:rsidR="00C33365" w:rsidRPr="002F0706" w:rsidRDefault="002F0706" w:rsidP="003305AF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  <w:t xml:space="preserve"> </w:t>
            </w:r>
            <w:r w:rsidRPr="002F0706"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  <w:t xml:space="preserve">"Hoy no vamos a estudiar el sistema previsional como un tema económico, sino como un </w:t>
            </w:r>
            <w:r w:rsidRPr="002F0706">
              <w:rPr>
                <w:rFonts w:ascii="Barlow" w:eastAsia="Barlow" w:hAnsi="Barlow" w:cs="Barlow"/>
                <w:b/>
                <w:bCs/>
                <w:color w:val="4410FF"/>
                <w:sz w:val="20"/>
                <w:szCs w:val="20"/>
              </w:rPr>
              <w:t>texto argumentativo</w:t>
            </w:r>
            <w:r w:rsidRPr="002F0706"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  <w:t xml:space="preserve"> que exige nuestra máxima </w:t>
            </w:r>
            <w:r w:rsidRPr="002F0706">
              <w:rPr>
                <w:rFonts w:ascii="Barlow" w:eastAsia="Barlow" w:hAnsi="Barlow" w:cs="Barlow"/>
                <w:b/>
                <w:bCs/>
                <w:color w:val="4410FF"/>
                <w:sz w:val="20"/>
                <w:szCs w:val="20"/>
              </w:rPr>
              <w:t>capacidad crítica</w:t>
            </w:r>
            <w:r w:rsidRPr="002F0706"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  <w:t xml:space="preserve">. Vamos a analizar la evidencia que nos presentan los textos (la información del SNP y SPP) para </w:t>
            </w:r>
            <w:r w:rsidRPr="002F0706">
              <w:rPr>
                <w:rFonts w:ascii="Barlow" w:eastAsia="Barlow" w:hAnsi="Barlow" w:cs="Barlow"/>
                <w:b/>
                <w:bCs/>
                <w:color w:val="4410FF"/>
                <w:sz w:val="20"/>
                <w:szCs w:val="20"/>
              </w:rPr>
              <w:t>emitir un juicio justificado</w:t>
            </w:r>
            <w:r w:rsidRPr="002F0706"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  <w:t xml:space="preserve"> sobre la mejor decisión previsional, tal como lo hicieron los padres de Karen al evaluar sus distintas realidades laborales.</w:t>
            </w:r>
          </w:p>
          <w:p w14:paraId="558B9CFB" w14:textId="77777777" w:rsidR="00C33365" w:rsidRPr="00DF239D" w:rsidRDefault="00C33365" w:rsidP="00BE0810">
            <w:pPr>
              <w:ind w:left="1440"/>
              <w:jc w:val="both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</w:p>
        </w:tc>
      </w:tr>
    </w:tbl>
    <w:p w14:paraId="1C03C101" w14:textId="77777777" w:rsidR="00C33365" w:rsidRDefault="00C33365" w:rsidP="00C33365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14:paraId="57101256" w14:textId="77777777" w:rsidR="00C33365" w:rsidRDefault="00C33365" w:rsidP="00C33365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tbl>
      <w:tblPr>
        <w:tblW w:w="84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00"/>
        <w:gridCol w:w="6915"/>
      </w:tblGrid>
      <w:tr w:rsidR="00BE0810" w14:paraId="66B80E43" w14:textId="77777777" w:rsidTr="003305AF">
        <w:trPr>
          <w:trHeight w:val="4454"/>
        </w:trPr>
        <w:tc>
          <w:tcPr>
            <w:tcW w:w="150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6DD7C5FD" w14:textId="77777777" w:rsidR="00BE0810" w:rsidRDefault="00BE0810" w:rsidP="003305AF">
            <w:pPr>
              <w:ind w:right="-7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  <w:lastRenderedPageBreak/>
              <w:t>Fotografías del DESARROLLO de la SESIÓN</w:t>
            </w:r>
          </w:p>
          <w:p w14:paraId="7C82F1E5" w14:textId="77777777" w:rsidR="003B3E81" w:rsidRDefault="003A74ED" w:rsidP="003305AF">
            <w:pPr>
              <w:ind w:right="-7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  <w:t>Reflexión</w:t>
            </w:r>
            <w:r w:rsidR="003B3E81"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  <w:t xml:space="preserve"> </w:t>
            </w:r>
          </w:p>
          <w:p w14:paraId="2854B4A4" w14:textId="77777777" w:rsidR="003B3E81" w:rsidRDefault="003B3E81" w:rsidP="003305AF">
            <w:pPr>
              <w:ind w:right="-7"/>
              <w:rPr>
                <w:rFonts w:ascii="Barlow" w:eastAsia="Barlow" w:hAnsi="Barlow" w:cs="Barlow"/>
                <w:b/>
                <w:bCs/>
                <w:color w:val="4410FF"/>
                <w:sz w:val="20"/>
                <w:szCs w:val="20"/>
              </w:rPr>
            </w:pPr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  <w:t>L</w:t>
            </w:r>
            <w:r w:rsidRPr="003B3E81"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  <w:t xml:space="preserve">a lectura plenaria y la identificación de palabras clave aseguran que el </w:t>
            </w:r>
            <w:r w:rsidRPr="003B3E81">
              <w:rPr>
                <w:rFonts w:ascii="Barlow" w:eastAsia="Barlow" w:hAnsi="Barlow" w:cs="Barlow"/>
                <w:b/>
                <w:bCs/>
                <w:color w:val="4410FF"/>
                <w:sz w:val="20"/>
                <w:szCs w:val="20"/>
              </w:rPr>
              <w:t>juicio crítico final (C3)</w:t>
            </w:r>
            <w:r w:rsidRPr="003B3E81"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  <w:t xml:space="preserve"> no sea una simple opinión, sino que esté </w:t>
            </w:r>
            <w:proofErr w:type="spellStart"/>
            <w:r w:rsidRPr="003B3E81">
              <w:rPr>
                <w:rFonts w:ascii="Barlow" w:eastAsia="Barlow" w:hAnsi="Barlow" w:cs="Barlow"/>
                <w:b/>
                <w:bCs/>
                <w:color w:val="4410FF"/>
                <w:sz w:val="20"/>
                <w:szCs w:val="20"/>
              </w:rPr>
              <w:t>argumentati</w:t>
            </w:r>
            <w:proofErr w:type="spellEnd"/>
          </w:p>
          <w:p w14:paraId="0429547B" w14:textId="77777777" w:rsidR="003B3E81" w:rsidRDefault="003B3E81" w:rsidP="003305AF">
            <w:pPr>
              <w:ind w:right="-7"/>
              <w:rPr>
                <w:rFonts w:ascii="Barlow" w:eastAsia="Barlow" w:hAnsi="Barlow" w:cs="Barlow"/>
                <w:b/>
                <w:bCs/>
                <w:color w:val="4410FF"/>
                <w:sz w:val="20"/>
                <w:szCs w:val="20"/>
              </w:rPr>
            </w:pPr>
            <w:proofErr w:type="spellStart"/>
            <w:r w:rsidRPr="003B3E81">
              <w:rPr>
                <w:rFonts w:ascii="Barlow" w:eastAsia="Barlow" w:hAnsi="Barlow" w:cs="Barlow"/>
                <w:b/>
                <w:bCs/>
                <w:color w:val="4410FF"/>
                <w:sz w:val="20"/>
                <w:szCs w:val="20"/>
              </w:rPr>
              <w:t>vamente</w:t>
            </w:r>
            <w:proofErr w:type="spellEnd"/>
            <w:r w:rsidRPr="003B3E81">
              <w:rPr>
                <w:rFonts w:ascii="Barlow" w:eastAsia="Barlow" w:hAnsi="Barlow" w:cs="Barlow"/>
                <w:b/>
                <w:bCs/>
                <w:color w:val="4410FF"/>
                <w:sz w:val="20"/>
                <w:szCs w:val="20"/>
              </w:rPr>
              <w:t xml:space="preserve"> anclado en la terminología y las </w:t>
            </w:r>
            <w:proofErr w:type="spellStart"/>
            <w:r w:rsidRPr="003B3E81">
              <w:rPr>
                <w:rFonts w:ascii="Barlow" w:eastAsia="Barlow" w:hAnsi="Barlow" w:cs="Barlow"/>
                <w:b/>
                <w:bCs/>
                <w:color w:val="4410FF"/>
                <w:sz w:val="20"/>
                <w:szCs w:val="20"/>
              </w:rPr>
              <w:t>característi</w:t>
            </w:r>
            <w:proofErr w:type="spellEnd"/>
          </w:p>
          <w:p w14:paraId="29F813D5" w14:textId="54A2C9EC" w:rsidR="003A74ED" w:rsidRDefault="003B3E81" w:rsidP="003305AF">
            <w:pPr>
              <w:ind w:right="-7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 w:rsidRPr="003B3E81">
              <w:rPr>
                <w:rFonts w:ascii="Barlow" w:eastAsia="Barlow" w:hAnsi="Barlow" w:cs="Barlow"/>
                <w:b/>
                <w:bCs/>
                <w:color w:val="4410FF"/>
                <w:sz w:val="20"/>
                <w:szCs w:val="20"/>
              </w:rPr>
              <w:t>cas exactas</w:t>
            </w:r>
            <w:r w:rsidRPr="003B3E81"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  <w:t xml:space="preserve"> de ambos sistemas.</w:t>
            </w:r>
          </w:p>
        </w:tc>
        <w:tc>
          <w:tcPr>
            <w:tcW w:w="6915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2D1DAE64" w14:textId="28D5FB53" w:rsidR="00BE0810" w:rsidRDefault="00BE0810" w:rsidP="003305AF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rFonts w:ascii="Barlow" w:eastAsia="Barlow" w:hAnsi="Barlow" w:cs="Barlow"/>
                <w:b/>
                <w:noProof/>
                <w:color w:val="4410FF"/>
                <w:sz w:val="20"/>
                <w:szCs w:val="20"/>
              </w:rPr>
              <w:drawing>
                <wp:inline distT="0" distB="0" distL="0" distR="0" wp14:anchorId="292CD157" wp14:editId="66869665">
                  <wp:extent cx="3826510" cy="4823460"/>
                  <wp:effectExtent l="0" t="0" r="2540" b="0"/>
                  <wp:docPr id="1197341996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3180" cy="4857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810" w14:paraId="16CC892D" w14:textId="77777777" w:rsidTr="003305AF">
        <w:trPr>
          <w:trHeight w:val="3705"/>
        </w:trPr>
        <w:tc>
          <w:tcPr>
            <w:tcW w:w="150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09583601" w14:textId="77777777" w:rsidR="00BE0810" w:rsidRDefault="00BE0810" w:rsidP="003305AF">
            <w:pPr>
              <w:ind w:right="-7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  <w:t>Fotografías del CIERRE de la SESIÓN</w:t>
            </w:r>
          </w:p>
        </w:tc>
        <w:tc>
          <w:tcPr>
            <w:tcW w:w="6915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181C754B" w14:textId="1E0EE89D" w:rsidR="00BE0810" w:rsidRDefault="002F0706" w:rsidP="003305AF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rFonts w:ascii="Barlow" w:eastAsia="Barlow" w:hAnsi="Barlow" w:cs="Barlow"/>
                <w:b/>
                <w:noProof/>
                <w:color w:val="4410FF"/>
                <w:sz w:val="20"/>
                <w:szCs w:val="20"/>
              </w:rPr>
              <w:drawing>
                <wp:anchor distT="0" distB="0" distL="114300" distR="114300" simplePos="0" relativeHeight="251665408" behindDoc="0" locked="0" layoutInCell="1" allowOverlap="1" wp14:anchorId="76E2C742" wp14:editId="6F3C738A">
                  <wp:simplePos x="0" y="0"/>
                  <wp:positionH relativeFrom="column">
                    <wp:posOffset>2146935</wp:posOffset>
                  </wp:positionH>
                  <wp:positionV relativeFrom="paragraph">
                    <wp:posOffset>206375</wp:posOffset>
                  </wp:positionV>
                  <wp:extent cx="1969770" cy="2910840"/>
                  <wp:effectExtent l="0" t="0" r="0" b="3810"/>
                  <wp:wrapTopAndBottom/>
                  <wp:docPr id="1560806111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2910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arlow" w:eastAsia="Barlow" w:hAnsi="Barlow" w:cs="Barlow"/>
                <w:b/>
                <w:noProof/>
                <w:color w:val="4410FF"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 wp14:anchorId="18EA08B8" wp14:editId="25209D3A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206375</wp:posOffset>
                  </wp:positionV>
                  <wp:extent cx="1935480" cy="2910840"/>
                  <wp:effectExtent l="0" t="0" r="7620" b="3810"/>
                  <wp:wrapTopAndBottom/>
                  <wp:docPr id="36919914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2910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75D7B3D" wp14:editId="5F52CE4E">
                      <wp:extent cx="304800" cy="304800"/>
                      <wp:effectExtent l="0" t="0" r="0" b="0"/>
                      <wp:docPr id="1542155014" name="Rectángulo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62B89E4" id="Rectángulo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BE0810" w:rsidRPr="00DF239D" w14:paraId="713FD300" w14:textId="77777777" w:rsidTr="003305AF">
        <w:trPr>
          <w:trHeight w:val="1095"/>
        </w:trPr>
        <w:tc>
          <w:tcPr>
            <w:tcW w:w="8415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3FB74F66" w14:textId="77777777" w:rsidR="00BE0810" w:rsidRDefault="00BE0810" w:rsidP="003305AF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</w:pPr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  <w:lastRenderedPageBreak/>
              <w:t>Reflexión:</w:t>
            </w:r>
          </w:p>
          <w:p w14:paraId="480275E9" w14:textId="101F2E47" w:rsidR="00572CD3" w:rsidRPr="00572CD3" w:rsidRDefault="00572CD3" w:rsidP="00572CD3">
            <w:pPr>
              <w:rPr>
                <w:rFonts w:ascii="Barlow" w:eastAsia="Barlow" w:hAnsi="Barlow" w:cs="Barlow"/>
                <w:b/>
                <w:bCs/>
                <w:color w:val="4410FF"/>
                <w:sz w:val="20"/>
                <w:szCs w:val="20"/>
                <w:u w:val="single"/>
              </w:rPr>
            </w:pPr>
            <w:r w:rsidRPr="00572CD3">
              <w:rPr>
                <w:rFonts w:ascii="Barlow" w:eastAsia="Barlow" w:hAnsi="Barlow" w:cs="Barlow"/>
                <w:b/>
                <w:bCs/>
                <w:color w:val="4410FF"/>
                <w:sz w:val="20"/>
                <w:szCs w:val="20"/>
                <w:u w:val="single"/>
              </w:rPr>
              <w:t>1.  Reflexión sobre el Desarrollo (Análisis y Sistematización)</w:t>
            </w:r>
          </w:p>
          <w:p w14:paraId="21723873" w14:textId="77777777" w:rsidR="00572CD3" w:rsidRPr="00572CD3" w:rsidRDefault="00572CD3" w:rsidP="00572CD3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 w:rsidRPr="00572CD3"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  <w:t>El desarrollo de la sesión (Actividades 3, 4, 5, 6 y 7 de la ficha) se basa en el análisis textual y la sistematización de la información.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117"/>
              <w:gridCol w:w="6705"/>
            </w:tblGrid>
            <w:tr w:rsidR="00572CD3" w:rsidRPr="00572CD3" w14:paraId="1B06F3BE" w14:textId="77777777">
              <w:trPr>
                <w:tblHeader/>
                <w:tblCellSpacing w:w="15" w:type="dxa"/>
              </w:trPr>
              <w:tc>
                <w:tcPr>
                  <w:tcW w:w="207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35EC4E39" w14:textId="77777777" w:rsidR="00572CD3" w:rsidRPr="00572CD3" w:rsidRDefault="00572CD3" w:rsidP="00572CD3">
                  <w:pPr>
                    <w:rPr>
                      <w:rFonts w:ascii="Barlow" w:eastAsia="Barlow" w:hAnsi="Barlow" w:cs="Barlow"/>
                      <w:b/>
                      <w:color w:val="4410FF"/>
                      <w:sz w:val="20"/>
                      <w:szCs w:val="20"/>
                    </w:rPr>
                  </w:pPr>
                  <w:r w:rsidRPr="00572CD3">
                    <w:rPr>
                      <w:rFonts w:ascii="Barlow" w:eastAsia="Barlow" w:hAnsi="Barlow" w:cs="Barlow"/>
                      <w:b/>
                      <w:bCs/>
                      <w:color w:val="4410FF"/>
                      <w:sz w:val="20"/>
                      <w:szCs w:val="20"/>
                    </w:rPr>
                    <w:t>Momento de la Actividad</w:t>
                  </w:r>
                </w:p>
              </w:tc>
              <w:tc>
                <w:tcPr>
                  <w:tcW w:w="66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4581AE42" w14:textId="77777777" w:rsidR="00572CD3" w:rsidRPr="00572CD3" w:rsidRDefault="00572CD3" w:rsidP="00572CD3">
                  <w:pPr>
                    <w:rPr>
                      <w:rFonts w:ascii="Barlow" w:eastAsia="Barlow" w:hAnsi="Barlow" w:cs="Barlow"/>
                      <w:b/>
                      <w:color w:val="4410FF"/>
                      <w:sz w:val="20"/>
                      <w:szCs w:val="20"/>
                    </w:rPr>
                  </w:pPr>
                  <w:r w:rsidRPr="00572CD3">
                    <w:rPr>
                      <w:rFonts w:ascii="Barlow" w:eastAsia="Barlow" w:hAnsi="Barlow" w:cs="Barlow"/>
                      <w:b/>
                      <w:bCs/>
                      <w:color w:val="4410FF"/>
                      <w:sz w:val="20"/>
                      <w:szCs w:val="20"/>
                    </w:rPr>
                    <w:t>Reflexión Conllevada</w:t>
                  </w:r>
                </w:p>
              </w:tc>
            </w:tr>
            <w:tr w:rsidR="00572CD3" w:rsidRPr="00572CD3" w14:paraId="09C1F67C" w14:textId="77777777">
              <w:trPr>
                <w:tblCellSpacing w:w="15" w:type="dxa"/>
              </w:trPr>
              <w:tc>
                <w:tcPr>
                  <w:tcW w:w="207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74C18AB9" w14:textId="77777777" w:rsidR="00572CD3" w:rsidRPr="00572CD3" w:rsidRDefault="00572CD3" w:rsidP="00572CD3">
                  <w:pPr>
                    <w:rPr>
                      <w:rFonts w:ascii="Barlow" w:eastAsia="Barlow" w:hAnsi="Barlow" w:cs="Barlow"/>
                      <w:b/>
                      <w:color w:val="4410FF"/>
                      <w:sz w:val="20"/>
                      <w:szCs w:val="20"/>
                    </w:rPr>
                  </w:pPr>
                  <w:r w:rsidRPr="00572CD3">
                    <w:rPr>
                      <w:rFonts w:ascii="Barlow" w:eastAsia="Barlow" w:hAnsi="Barlow" w:cs="Barlow"/>
                      <w:b/>
                      <w:bCs/>
                      <w:color w:val="4410FF"/>
                      <w:sz w:val="20"/>
                      <w:szCs w:val="20"/>
                    </w:rPr>
                    <w:t>Lectura Informativa Detallada (</w:t>
                  </w:r>
                  <w:proofErr w:type="spellStart"/>
                  <w:r w:rsidRPr="00572CD3">
                    <w:rPr>
                      <w:rFonts w:ascii="Barlow" w:eastAsia="Barlow" w:hAnsi="Barlow" w:cs="Barlow"/>
                      <w:b/>
                      <w:bCs/>
                      <w:color w:val="4410FF"/>
                      <w:sz w:val="20"/>
                      <w:szCs w:val="20"/>
                    </w:rPr>
                    <w:t>Act</w:t>
                  </w:r>
                  <w:proofErr w:type="spellEnd"/>
                  <w:r w:rsidRPr="00572CD3">
                    <w:rPr>
                      <w:rFonts w:ascii="Barlow" w:eastAsia="Barlow" w:hAnsi="Barlow" w:cs="Barlow"/>
                      <w:b/>
                      <w:bCs/>
                      <w:color w:val="4410FF"/>
                      <w:sz w:val="20"/>
                      <w:szCs w:val="20"/>
                    </w:rPr>
                    <w:t>. 4)</w:t>
                  </w:r>
                </w:p>
              </w:tc>
              <w:tc>
                <w:tcPr>
                  <w:tcW w:w="66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3FF3DF15" w14:textId="77777777" w:rsidR="00572CD3" w:rsidRPr="00572CD3" w:rsidRDefault="00572CD3" w:rsidP="00572CD3">
                  <w:pPr>
                    <w:rPr>
                      <w:rFonts w:ascii="Barlow" w:eastAsia="Barlow" w:hAnsi="Barlow" w:cs="Barlow"/>
                      <w:b/>
                      <w:color w:val="4410FF"/>
                      <w:sz w:val="20"/>
                      <w:szCs w:val="20"/>
                    </w:rPr>
                  </w:pPr>
                  <w:r w:rsidRPr="00572CD3">
                    <w:rPr>
                      <w:rFonts w:ascii="Barlow" w:eastAsia="Barlow" w:hAnsi="Barlow" w:cs="Barlow"/>
                      <w:b/>
                      <w:color w:val="4410FF"/>
                      <w:sz w:val="20"/>
                      <w:szCs w:val="20"/>
                    </w:rPr>
                    <w:t xml:space="preserve">La lectura del texto especializado sobre el SNP y el SPP permite a los estudiantes </w:t>
                  </w:r>
                  <w:r w:rsidRPr="00572CD3">
                    <w:rPr>
                      <w:rFonts w:ascii="Barlow" w:eastAsia="Barlow" w:hAnsi="Barlow" w:cs="Barlow"/>
                      <w:b/>
                      <w:bCs/>
                      <w:color w:val="4410FF"/>
                      <w:sz w:val="20"/>
                      <w:szCs w:val="20"/>
                    </w:rPr>
                    <w:t>extraer las diferencias fundamentales</w:t>
                  </w:r>
                  <w:r w:rsidRPr="00572CD3">
                    <w:rPr>
                      <w:rFonts w:ascii="Barlow" w:eastAsia="Barlow" w:hAnsi="Barlow" w:cs="Barlow"/>
                      <w:b/>
                      <w:color w:val="4410FF"/>
                      <w:sz w:val="20"/>
                      <w:szCs w:val="20"/>
                    </w:rPr>
                    <w:t xml:space="preserve"> (aporte, tiempo, fondo). La reflexión clave es si el estudiante logró </w:t>
                  </w:r>
                  <w:r w:rsidRPr="00572CD3">
                    <w:rPr>
                      <w:rFonts w:ascii="Barlow" w:eastAsia="Barlow" w:hAnsi="Barlow" w:cs="Barlow"/>
                      <w:b/>
                      <w:bCs/>
                      <w:color w:val="4410FF"/>
                      <w:sz w:val="20"/>
                      <w:szCs w:val="20"/>
                    </w:rPr>
                    <w:t>decodificar el lenguaje técnico-financiero</w:t>
                  </w:r>
                  <w:r w:rsidRPr="00572CD3">
                    <w:rPr>
                      <w:rFonts w:ascii="Barlow" w:eastAsia="Barlow" w:hAnsi="Barlow" w:cs="Barlow"/>
                      <w:b/>
                      <w:color w:val="4410FF"/>
                      <w:sz w:val="20"/>
                      <w:szCs w:val="20"/>
                    </w:rPr>
                    <w:t xml:space="preserve"> (como </w:t>
                  </w:r>
                  <w:r w:rsidRPr="00572CD3">
                    <w:rPr>
                      <w:rFonts w:ascii="Barlow" w:eastAsia="Barlow" w:hAnsi="Barlow" w:cs="Barlow"/>
                      <w:b/>
                      <w:i/>
                      <w:iCs/>
                      <w:color w:val="4410FF"/>
                      <w:sz w:val="20"/>
                      <w:szCs w:val="20"/>
                    </w:rPr>
                    <w:t>rentabilidad</w:t>
                  </w:r>
                  <w:r w:rsidRPr="00572CD3">
                    <w:rPr>
                      <w:rFonts w:ascii="Barlow" w:eastAsia="Barlow" w:hAnsi="Barlow" w:cs="Barlow"/>
                      <w:b/>
                      <w:color w:val="4410FF"/>
                      <w:sz w:val="20"/>
                      <w:szCs w:val="20"/>
                    </w:rPr>
                    <w:t xml:space="preserve">, </w:t>
                  </w:r>
                  <w:r w:rsidRPr="00572CD3">
                    <w:rPr>
                      <w:rFonts w:ascii="Barlow" w:eastAsia="Barlow" w:hAnsi="Barlow" w:cs="Barlow"/>
                      <w:b/>
                      <w:i/>
                      <w:iCs/>
                      <w:color w:val="4410FF"/>
                      <w:sz w:val="20"/>
                      <w:szCs w:val="20"/>
                    </w:rPr>
                    <w:t>capitalización individual</w:t>
                  </w:r>
                  <w:r w:rsidRPr="00572CD3">
                    <w:rPr>
                      <w:rFonts w:ascii="Barlow" w:eastAsia="Barlow" w:hAnsi="Barlow" w:cs="Barlow"/>
                      <w:b/>
                      <w:color w:val="4410FF"/>
                      <w:sz w:val="20"/>
                      <w:szCs w:val="20"/>
                    </w:rPr>
                    <w:t xml:space="preserve">, </w:t>
                  </w:r>
                  <w:r w:rsidRPr="00572CD3">
                    <w:rPr>
                      <w:rFonts w:ascii="Barlow" w:eastAsia="Barlow" w:hAnsi="Barlow" w:cs="Barlow"/>
                      <w:b/>
                      <w:i/>
                      <w:iCs/>
                      <w:color w:val="4410FF"/>
                      <w:sz w:val="20"/>
                      <w:szCs w:val="20"/>
                    </w:rPr>
                    <w:t>fondo común</w:t>
                  </w:r>
                  <w:r w:rsidRPr="00572CD3">
                    <w:rPr>
                      <w:rFonts w:ascii="Barlow" w:eastAsia="Barlow" w:hAnsi="Barlow" w:cs="Barlow"/>
                      <w:b/>
                      <w:color w:val="4410FF"/>
                      <w:sz w:val="20"/>
                      <w:szCs w:val="20"/>
                    </w:rPr>
                    <w:t xml:space="preserve">) para usar esos conceptos como </w:t>
                  </w:r>
                  <w:r w:rsidRPr="00572CD3">
                    <w:rPr>
                      <w:rFonts w:ascii="Barlow" w:eastAsia="Barlow" w:hAnsi="Barlow" w:cs="Barlow"/>
                      <w:b/>
                      <w:i/>
                      <w:iCs/>
                      <w:color w:val="4410FF"/>
                      <w:sz w:val="20"/>
                      <w:szCs w:val="20"/>
                    </w:rPr>
                    <w:t>evidencia</w:t>
                  </w:r>
                  <w:r w:rsidRPr="00572CD3">
                    <w:rPr>
                      <w:rFonts w:ascii="Barlow" w:eastAsia="Barlow" w:hAnsi="Barlow" w:cs="Barlow"/>
                      <w:b/>
                      <w:color w:val="4410FF"/>
                      <w:sz w:val="20"/>
                      <w:szCs w:val="20"/>
                    </w:rPr>
                    <w:t xml:space="preserve"> en su argumentación posterior.</w:t>
                  </w:r>
                </w:p>
              </w:tc>
            </w:tr>
            <w:tr w:rsidR="00572CD3" w:rsidRPr="00572CD3" w14:paraId="321AE794" w14:textId="77777777">
              <w:trPr>
                <w:tblCellSpacing w:w="15" w:type="dxa"/>
              </w:trPr>
              <w:tc>
                <w:tcPr>
                  <w:tcW w:w="207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71199BF4" w14:textId="77777777" w:rsidR="00572CD3" w:rsidRPr="00572CD3" w:rsidRDefault="00572CD3" w:rsidP="00572CD3">
                  <w:pPr>
                    <w:rPr>
                      <w:rFonts w:ascii="Barlow" w:eastAsia="Barlow" w:hAnsi="Barlow" w:cs="Barlow"/>
                      <w:b/>
                      <w:color w:val="4410FF"/>
                      <w:sz w:val="20"/>
                      <w:szCs w:val="20"/>
                    </w:rPr>
                  </w:pPr>
                  <w:r w:rsidRPr="00572CD3">
                    <w:rPr>
                      <w:rFonts w:ascii="Barlow" w:eastAsia="Barlow" w:hAnsi="Barlow" w:cs="Barlow"/>
                      <w:b/>
                      <w:bCs/>
                      <w:color w:val="4410FF"/>
                      <w:sz w:val="20"/>
                      <w:szCs w:val="20"/>
                    </w:rPr>
                    <w:t>Contraste de Ideas (</w:t>
                  </w:r>
                  <w:proofErr w:type="spellStart"/>
                  <w:r w:rsidRPr="00572CD3">
                    <w:rPr>
                      <w:rFonts w:ascii="Barlow" w:eastAsia="Barlow" w:hAnsi="Barlow" w:cs="Barlow"/>
                      <w:b/>
                      <w:bCs/>
                      <w:color w:val="4410FF"/>
                      <w:sz w:val="20"/>
                      <w:szCs w:val="20"/>
                    </w:rPr>
                    <w:t>Act</w:t>
                  </w:r>
                  <w:proofErr w:type="spellEnd"/>
                  <w:r w:rsidRPr="00572CD3">
                    <w:rPr>
                      <w:rFonts w:ascii="Barlow" w:eastAsia="Barlow" w:hAnsi="Barlow" w:cs="Barlow"/>
                      <w:b/>
                      <w:bCs/>
                      <w:color w:val="4410FF"/>
                      <w:sz w:val="20"/>
                      <w:szCs w:val="20"/>
                    </w:rPr>
                    <w:t>. 5)</w:t>
                  </w:r>
                </w:p>
              </w:tc>
              <w:tc>
                <w:tcPr>
                  <w:tcW w:w="66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7E80E695" w14:textId="77777777" w:rsidR="00572CD3" w:rsidRPr="00572CD3" w:rsidRDefault="00572CD3" w:rsidP="00572CD3">
                  <w:pPr>
                    <w:rPr>
                      <w:rFonts w:ascii="Barlow" w:eastAsia="Barlow" w:hAnsi="Barlow" w:cs="Barlow"/>
                      <w:b/>
                      <w:color w:val="4410FF"/>
                      <w:sz w:val="20"/>
                      <w:szCs w:val="20"/>
                    </w:rPr>
                  </w:pPr>
                  <w:r w:rsidRPr="00572CD3">
                    <w:rPr>
                      <w:rFonts w:ascii="Barlow" w:eastAsia="Barlow" w:hAnsi="Barlow" w:cs="Barlow"/>
                      <w:b/>
                      <w:color w:val="4410FF"/>
                      <w:sz w:val="20"/>
                      <w:szCs w:val="20"/>
                    </w:rPr>
                    <w:t xml:space="preserve">Al comparar sus saberes previos con los conocimientos adquiridos, el estudiante reflexiona sobre el </w:t>
                  </w:r>
                  <w:r w:rsidRPr="00572CD3">
                    <w:rPr>
                      <w:rFonts w:ascii="Barlow" w:eastAsia="Barlow" w:hAnsi="Barlow" w:cs="Barlow"/>
                      <w:b/>
                      <w:bCs/>
                      <w:color w:val="4410FF"/>
                      <w:sz w:val="20"/>
                      <w:szCs w:val="20"/>
                    </w:rPr>
                    <w:t>impacto de la lectura informada</w:t>
                  </w:r>
                  <w:r w:rsidRPr="00572CD3">
                    <w:rPr>
                      <w:rFonts w:ascii="Barlow" w:eastAsia="Barlow" w:hAnsi="Barlow" w:cs="Barlow"/>
                      <w:b/>
                      <w:color w:val="4410FF"/>
                      <w:sz w:val="20"/>
                      <w:szCs w:val="20"/>
                    </w:rPr>
                    <w:t xml:space="preserve"> en la toma de decisiones. Es el punto donde el estudiante </w:t>
                  </w:r>
                  <w:r w:rsidRPr="00572CD3">
                    <w:rPr>
                      <w:rFonts w:ascii="Barlow" w:eastAsia="Barlow" w:hAnsi="Barlow" w:cs="Barlow"/>
                      <w:b/>
                      <w:bCs/>
                      <w:color w:val="4410FF"/>
                      <w:sz w:val="20"/>
                      <w:szCs w:val="20"/>
                    </w:rPr>
                    <w:t>valora la fuente de información</w:t>
                  </w:r>
                  <w:r w:rsidRPr="00572CD3">
                    <w:rPr>
                      <w:rFonts w:ascii="Barlow" w:eastAsia="Barlow" w:hAnsi="Barlow" w:cs="Barlow"/>
                      <w:b/>
                      <w:color w:val="4410FF"/>
                      <w:sz w:val="20"/>
                      <w:szCs w:val="20"/>
                    </w:rPr>
                    <w:t xml:space="preserve"> y reconoce la insuficiencia del conocimiento intuitivo para un tema tan relevante.</w:t>
                  </w:r>
                </w:p>
              </w:tc>
            </w:tr>
            <w:tr w:rsidR="00572CD3" w:rsidRPr="00572CD3" w14:paraId="2EB96759" w14:textId="77777777">
              <w:trPr>
                <w:tblCellSpacing w:w="15" w:type="dxa"/>
              </w:trPr>
              <w:tc>
                <w:tcPr>
                  <w:tcW w:w="207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4D32DF93" w14:textId="77777777" w:rsidR="00572CD3" w:rsidRPr="00572CD3" w:rsidRDefault="00572CD3" w:rsidP="00572CD3">
                  <w:pPr>
                    <w:rPr>
                      <w:rFonts w:ascii="Barlow" w:eastAsia="Barlow" w:hAnsi="Barlow" w:cs="Barlow"/>
                      <w:b/>
                      <w:color w:val="4410FF"/>
                      <w:sz w:val="20"/>
                      <w:szCs w:val="20"/>
                    </w:rPr>
                  </w:pPr>
                  <w:r w:rsidRPr="00572CD3">
                    <w:rPr>
                      <w:rFonts w:ascii="Barlow" w:eastAsia="Barlow" w:hAnsi="Barlow" w:cs="Barlow"/>
                      <w:b/>
                      <w:bCs/>
                      <w:color w:val="4410FF"/>
                      <w:sz w:val="20"/>
                      <w:szCs w:val="20"/>
                    </w:rPr>
                    <w:t>Respuesta Argumentada (</w:t>
                  </w:r>
                  <w:proofErr w:type="spellStart"/>
                  <w:r w:rsidRPr="00572CD3">
                    <w:rPr>
                      <w:rFonts w:ascii="Barlow" w:eastAsia="Barlow" w:hAnsi="Barlow" w:cs="Barlow"/>
                      <w:b/>
                      <w:bCs/>
                      <w:color w:val="4410FF"/>
                      <w:sz w:val="20"/>
                      <w:szCs w:val="20"/>
                    </w:rPr>
                    <w:t>Act</w:t>
                  </w:r>
                  <w:proofErr w:type="spellEnd"/>
                  <w:r w:rsidRPr="00572CD3">
                    <w:rPr>
                      <w:rFonts w:ascii="Barlow" w:eastAsia="Barlow" w:hAnsi="Barlow" w:cs="Barlow"/>
                      <w:b/>
                      <w:bCs/>
                      <w:color w:val="4410FF"/>
                      <w:sz w:val="20"/>
                      <w:szCs w:val="20"/>
                    </w:rPr>
                    <w:t>. 6)</w:t>
                  </w:r>
                </w:p>
              </w:tc>
              <w:tc>
                <w:tcPr>
                  <w:tcW w:w="66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33B7D6D5" w14:textId="77777777" w:rsidR="00572CD3" w:rsidRPr="00572CD3" w:rsidRDefault="00572CD3" w:rsidP="00572CD3">
                  <w:pPr>
                    <w:rPr>
                      <w:rFonts w:ascii="Barlow" w:eastAsia="Barlow" w:hAnsi="Barlow" w:cs="Barlow"/>
                      <w:b/>
                      <w:color w:val="4410FF"/>
                      <w:sz w:val="20"/>
                      <w:szCs w:val="20"/>
                    </w:rPr>
                  </w:pPr>
                  <w:r w:rsidRPr="00572CD3">
                    <w:rPr>
                      <w:rFonts w:ascii="Barlow" w:eastAsia="Barlow" w:hAnsi="Barlow" w:cs="Barlow"/>
                      <w:b/>
                      <w:color w:val="4410FF"/>
                      <w:sz w:val="20"/>
                      <w:szCs w:val="20"/>
                    </w:rPr>
                    <w:t xml:space="preserve">Esta actividad marca el </w:t>
                  </w:r>
                  <w:r w:rsidRPr="00572CD3">
                    <w:rPr>
                      <w:rFonts w:ascii="Barlow" w:eastAsia="Barlow" w:hAnsi="Barlow" w:cs="Barlow"/>
                      <w:b/>
                      <w:bCs/>
                      <w:color w:val="4410FF"/>
                      <w:sz w:val="20"/>
                      <w:szCs w:val="20"/>
                    </w:rPr>
                    <w:t>inicio del juicio crítico</w:t>
                  </w:r>
                  <w:r w:rsidRPr="00572CD3">
                    <w:rPr>
                      <w:rFonts w:ascii="Barlow" w:eastAsia="Barlow" w:hAnsi="Barlow" w:cs="Barlow"/>
                      <w:b/>
                      <w:color w:val="4410FF"/>
                      <w:sz w:val="20"/>
                      <w:szCs w:val="20"/>
                    </w:rPr>
                    <w:t xml:space="preserve">. La reflexión es si el estudiante logra </w:t>
                  </w:r>
                  <w:r w:rsidRPr="00572CD3">
                    <w:rPr>
                      <w:rFonts w:ascii="Barlow" w:eastAsia="Barlow" w:hAnsi="Barlow" w:cs="Barlow"/>
                      <w:b/>
                      <w:bCs/>
                      <w:color w:val="4410FF"/>
                      <w:sz w:val="20"/>
                      <w:szCs w:val="20"/>
                    </w:rPr>
                    <w:t>fundamentar su postura</w:t>
                  </w:r>
                  <w:r w:rsidRPr="00572CD3">
                    <w:rPr>
                      <w:rFonts w:ascii="Barlow" w:eastAsia="Barlow" w:hAnsi="Barlow" w:cs="Barlow"/>
                      <w:b/>
                      <w:color w:val="4410FF"/>
                      <w:sz w:val="20"/>
                      <w:szCs w:val="20"/>
                    </w:rPr>
                    <w:t xml:space="preserve"> con la información específica del texto (ej. "elijo SNP porque requiere 20 años continuos" o "elijo SPP por la flexibilidad del aporte"), cumpliendo el paso inicial del criterio C3.</w:t>
                  </w:r>
                </w:p>
              </w:tc>
            </w:tr>
            <w:tr w:rsidR="00572CD3" w:rsidRPr="00572CD3" w14:paraId="2A940044" w14:textId="77777777">
              <w:trPr>
                <w:tblCellSpacing w:w="15" w:type="dxa"/>
              </w:trPr>
              <w:tc>
                <w:tcPr>
                  <w:tcW w:w="207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19BE7D21" w14:textId="77777777" w:rsidR="00572CD3" w:rsidRPr="00572CD3" w:rsidRDefault="00572CD3" w:rsidP="00572CD3">
                  <w:pPr>
                    <w:rPr>
                      <w:rFonts w:ascii="Barlow" w:eastAsia="Barlow" w:hAnsi="Barlow" w:cs="Barlow"/>
                      <w:b/>
                      <w:color w:val="4410FF"/>
                      <w:sz w:val="20"/>
                      <w:szCs w:val="20"/>
                    </w:rPr>
                  </w:pPr>
                  <w:r w:rsidRPr="00572CD3">
                    <w:rPr>
                      <w:rFonts w:ascii="Barlow" w:eastAsia="Barlow" w:hAnsi="Barlow" w:cs="Barlow"/>
                      <w:b/>
                      <w:bCs/>
                      <w:color w:val="4410FF"/>
                      <w:sz w:val="20"/>
                      <w:szCs w:val="20"/>
                    </w:rPr>
                    <w:t>Transferencia y Síntesis (</w:t>
                  </w:r>
                  <w:proofErr w:type="spellStart"/>
                  <w:r w:rsidRPr="00572CD3">
                    <w:rPr>
                      <w:rFonts w:ascii="Barlow" w:eastAsia="Barlow" w:hAnsi="Barlow" w:cs="Barlow"/>
                      <w:b/>
                      <w:bCs/>
                      <w:color w:val="4410FF"/>
                      <w:sz w:val="20"/>
                      <w:szCs w:val="20"/>
                    </w:rPr>
                    <w:t>Act</w:t>
                  </w:r>
                  <w:proofErr w:type="spellEnd"/>
                  <w:r w:rsidRPr="00572CD3">
                    <w:rPr>
                      <w:rFonts w:ascii="Barlow" w:eastAsia="Barlow" w:hAnsi="Barlow" w:cs="Barlow"/>
                      <w:b/>
                      <w:bCs/>
                      <w:color w:val="4410FF"/>
                      <w:sz w:val="20"/>
                      <w:szCs w:val="20"/>
                    </w:rPr>
                    <w:t>. 7)</w:t>
                  </w:r>
                </w:p>
              </w:tc>
              <w:tc>
                <w:tcPr>
                  <w:tcW w:w="66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3BD30C84" w14:textId="77777777" w:rsidR="00572CD3" w:rsidRPr="00572CD3" w:rsidRDefault="00572CD3" w:rsidP="00572CD3">
                  <w:pPr>
                    <w:rPr>
                      <w:rFonts w:ascii="Barlow" w:eastAsia="Barlow" w:hAnsi="Barlow" w:cs="Barlow"/>
                      <w:b/>
                      <w:color w:val="4410FF"/>
                      <w:sz w:val="20"/>
                      <w:szCs w:val="20"/>
                    </w:rPr>
                  </w:pPr>
                  <w:r w:rsidRPr="00572CD3">
                    <w:rPr>
                      <w:rFonts w:ascii="Barlow" w:eastAsia="Barlow" w:hAnsi="Barlow" w:cs="Barlow"/>
                      <w:b/>
                      <w:color w:val="4410FF"/>
                      <w:sz w:val="20"/>
                      <w:szCs w:val="20"/>
                    </w:rPr>
                    <w:t xml:space="preserve">La síntesis forzada para explicar a un compañero obliga al estudiante a </w:t>
                  </w:r>
                  <w:r w:rsidRPr="00572CD3">
                    <w:rPr>
                      <w:rFonts w:ascii="Barlow" w:eastAsia="Barlow" w:hAnsi="Barlow" w:cs="Barlow"/>
                      <w:b/>
                      <w:bCs/>
                      <w:color w:val="4410FF"/>
                      <w:sz w:val="20"/>
                      <w:szCs w:val="20"/>
                    </w:rPr>
                    <w:t>adecuar el lenguaje</w:t>
                  </w:r>
                  <w:r w:rsidRPr="00572CD3">
                    <w:rPr>
                      <w:rFonts w:ascii="Barlow" w:eastAsia="Barlow" w:hAnsi="Barlow" w:cs="Barlow"/>
                      <w:b/>
                      <w:color w:val="4410FF"/>
                      <w:sz w:val="20"/>
                      <w:szCs w:val="20"/>
                    </w:rPr>
                    <w:t xml:space="preserve"> y a </w:t>
                  </w:r>
                  <w:r w:rsidRPr="00572CD3">
                    <w:rPr>
                      <w:rFonts w:ascii="Barlow" w:eastAsia="Barlow" w:hAnsi="Barlow" w:cs="Barlow"/>
                      <w:b/>
                      <w:bCs/>
                      <w:color w:val="4410FF"/>
                      <w:sz w:val="20"/>
                      <w:szCs w:val="20"/>
                    </w:rPr>
                    <w:t>priorizar la información esencial</w:t>
                  </w:r>
                  <w:r w:rsidRPr="00572CD3">
                    <w:rPr>
                      <w:rFonts w:ascii="Barlow" w:eastAsia="Barlow" w:hAnsi="Barlow" w:cs="Barlow"/>
                      <w:b/>
                      <w:color w:val="4410FF"/>
                      <w:sz w:val="20"/>
                      <w:szCs w:val="20"/>
                    </w:rPr>
                    <w:t xml:space="preserve"> sobre los beneficios y perfiles laborales de cada sistema. Esto reflexiona sobre la </w:t>
                  </w:r>
                  <w:r w:rsidRPr="00572CD3">
                    <w:rPr>
                      <w:rFonts w:ascii="Barlow" w:eastAsia="Barlow" w:hAnsi="Barlow" w:cs="Barlow"/>
                      <w:b/>
                      <w:bCs/>
                      <w:color w:val="4410FF"/>
                      <w:sz w:val="20"/>
                      <w:szCs w:val="20"/>
                    </w:rPr>
                    <w:t>claridad y coherencia comunicativa</w:t>
                  </w:r>
                  <w:r w:rsidRPr="00572CD3">
                    <w:rPr>
                      <w:rFonts w:ascii="Barlow" w:eastAsia="Barlow" w:hAnsi="Barlow" w:cs="Barlow"/>
                      <w:b/>
                      <w:color w:val="4410FF"/>
                      <w:sz w:val="20"/>
                      <w:szCs w:val="20"/>
                    </w:rPr>
                    <w:t xml:space="preserve"> al transmitir información técnica.</w:t>
                  </w:r>
                </w:p>
              </w:tc>
            </w:tr>
          </w:tbl>
          <w:p w14:paraId="0ADB0227" w14:textId="77777777" w:rsidR="00572CD3" w:rsidRPr="00572CD3" w:rsidRDefault="00572CD3" w:rsidP="00572CD3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 w:rsidRPr="00572CD3"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  <w:pict w14:anchorId="22F5BA8D">
                <v:rect id="_x0000_i1042" style="width:0;height:1.5pt" o:hralign="center" o:hrstd="t" o:hr="t" fillcolor="#a0a0a0" stroked="f"/>
              </w:pict>
            </w:r>
          </w:p>
          <w:p w14:paraId="0EEE56A8" w14:textId="77777777" w:rsidR="00572CD3" w:rsidRPr="00572CD3" w:rsidRDefault="00572CD3" w:rsidP="00572CD3">
            <w:pPr>
              <w:rPr>
                <w:rFonts w:ascii="Barlow" w:eastAsia="Barlow" w:hAnsi="Barlow" w:cs="Barlow"/>
                <w:b/>
                <w:bCs/>
                <w:color w:val="4410FF"/>
                <w:sz w:val="20"/>
                <w:szCs w:val="20"/>
              </w:rPr>
            </w:pPr>
            <w:r w:rsidRPr="00572CD3">
              <w:rPr>
                <w:rFonts w:ascii="Barlow" w:eastAsia="Barlow" w:hAnsi="Barlow" w:cs="Barlow"/>
                <w:b/>
                <w:bCs/>
                <w:color w:val="4410FF"/>
                <w:sz w:val="20"/>
                <w:szCs w:val="20"/>
              </w:rPr>
              <w:t xml:space="preserve">2. </w:t>
            </w:r>
            <w:r w:rsidRPr="00572CD3">
              <w:rPr>
                <w:rFonts w:ascii="Segoe UI Emoji" w:eastAsia="Barlow" w:hAnsi="Segoe UI Emoji" w:cs="Segoe UI Emoji"/>
                <w:b/>
                <w:bCs/>
                <w:color w:val="4410FF"/>
                <w:sz w:val="20"/>
                <w:szCs w:val="20"/>
              </w:rPr>
              <w:t>🏁</w:t>
            </w:r>
            <w:r w:rsidRPr="00572CD3">
              <w:rPr>
                <w:rFonts w:ascii="Barlow" w:eastAsia="Barlow" w:hAnsi="Barlow" w:cs="Barlow"/>
                <w:b/>
                <w:bCs/>
                <w:color w:val="4410FF"/>
                <w:sz w:val="20"/>
                <w:szCs w:val="20"/>
              </w:rPr>
              <w:t xml:space="preserve"> Reflexión sobre el Cierre (Juicio Crítico Aplicado)</w:t>
            </w:r>
          </w:p>
          <w:p w14:paraId="687F1F41" w14:textId="77777777" w:rsidR="00572CD3" w:rsidRPr="00572CD3" w:rsidRDefault="00572CD3" w:rsidP="00572CD3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 w:rsidRPr="00572CD3"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  <w:t xml:space="preserve">El cierre de la sesión se centra en la </w:t>
            </w:r>
            <w:r w:rsidRPr="00572CD3">
              <w:rPr>
                <w:rFonts w:ascii="Barlow" w:eastAsia="Barlow" w:hAnsi="Barlow" w:cs="Barlow"/>
                <w:b/>
                <w:bCs/>
                <w:color w:val="4410FF"/>
                <w:sz w:val="20"/>
                <w:szCs w:val="20"/>
              </w:rPr>
              <w:t>evaluación del caso</w:t>
            </w:r>
            <w:r w:rsidRPr="00572CD3"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  <w:t xml:space="preserve"> del papá de Juan (Actividad 8), que es la evidencia culminante del criterio de evaluación (C3).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383"/>
              <w:gridCol w:w="6439"/>
            </w:tblGrid>
            <w:tr w:rsidR="00572CD3" w:rsidRPr="00572CD3" w14:paraId="0E9F863F" w14:textId="77777777">
              <w:trPr>
                <w:tblHeader/>
                <w:tblCellSpacing w:w="15" w:type="dxa"/>
              </w:trPr>
              <w:tc>
                <w:tcPr>
                  <w:tcW w:w="233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6FDEF19A" w14:textId="77777777" w:rsidR="00572CD3" w:rsidRPr="00572CD3" w:rsidRDefault="00572CD3" w:rsidP="00572CD3">
                  <w:pPr>
                    <w:rPr>
                      <w:rFonts w:ascii="Barlow" w:eastAsia="Barlow" w:hAnsi="Barlow" w:cs="Barlow"/>
                      <w:b/>
                      <w:color w:val="4410FF"/>
                      <w:sz w:val="20"/>
                      <w:szCs w:val="20"/>
                    </w:rPr>
                  </w:pPr>
                  <w:r w:rsidRPr="00572CD3">
                    <w:rPr>
                      <w:rFonts w:ascii="Barlow" w:eastAsia="Barlow" w:hAnsi="Barlow" w:cs="Barlow"/>
                      <w:b/>
                      <w:bCs/>
                      <w:color w:val="4410FF"/>
                      <w:sz w:val="20"/>
                      <w:szCs w:val="20"/>
                    </w:rPr>
                    <w:t>Momento de la Actividad</w:t>
                  </w:r>
                </w:p>
              </w:tc>
              <w:tc>
                <w:tcPr>
                  <w:tcW w:w="63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56E79DDA" w14:textId="77777777" w:rsidR="00572CD3" w:rsidRPr="00572CD3" w:rsidRDefault="00572CD3" w:rsidP="00572CD3">
                  <w:pPr>
                    <w:rPr>
                      <w:rFonts w:ascii="Barlow" w:eastAsia="Barlow" w:hAnsi="Barlow" w:cs="Barlow"/>
                      <w:b/>
                      <w:color w:val="4410FF"/>
                      <w:sz w:val="20"/>
                      <w:szCs w:val="20"/>
                    </w:rPr>
                  </w:pPr>
                  <w:r w:rsidRPr="00572CD3">
                    <w:rPr>
                      <w:rFonts w:ascii="Barlow" w:eastAsia="Barlow" w:hAnsi="Barlow" w:cs="Barlow"/>
                      <w:b/>
                      <w:bCs/>
                      <w:color w:val="4410FF"/>
                      <w:sz w:val="20"/>
                      <w:szCs w:val="20"/>
                    </w:rPr>
                    <w:t>Reflexión Conllevada</w:t>
                  </w:r>
                </w:p>
              </w:tc>
            </w:tr>
            <w:tr w:rsidR="00572CD3" w:rsidRPr="00572CD3" w14:paraId="6CAC74B0" w14:textId="77777777">
              <w:trPr>
                <w:tblCellSpacing w:w="15" w:type="dxa"/>
              </w:trPr>
              <w:tc>
                <w:tcPr>
                  <w:tcW w:w="233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18EDCE65" w14:textId="77777777" w:rsidR="00572CD3" w:rsidRPr="00572CD3" w:rsidRDefault="00572CD3" w:rsidP="00572CD3">
                  <w:pPr>
                    <w:rPr>
                      <w:rFonts w:ascii="Barlow" w:eastAsia="Barlow" w:hAnsi="Barlow" w:cs="Barlow"/>
                      <w:b/>
                      <w:color w:val="4410FF"/>
                      <w:sz w:val="20"/>
                      <w:szCs w:val="20"/>
                    </w:rPr>
                  </w:pPr>
                  <w:r w:rsidRPr="00572CD3">
                    <w:rPr>
                      <w:rFonts w:ascii="Barlow" w:eastAsia="Barlow" w:hAnsi="Barlow" w:cs="Barlow"/>
                      <w:b/>
                      <w:bCs/>
                      <w:color w:val="4410FF"/>
                      <w:sz w:val="20"/>
                      <w:szCs w:val="20"/>
                    </w:rPr>
                    <w:t>Discusión y Argumentación del Caso (</w:t>
                  </w:r>
                  <w:proofErr w:type="spellStart"/>
                  <w:r w:rsidRPr="00572CD3">
                    <w:rPr>
                      <w:rFonts w:ascii="Barlow" w:eastAsia="Barlow" w:hAnsi="Barlow" w:cs="Barlow"/>
                      <w:b/>
                      <w:bCs/>
                      <w:color w:val="4410FF"/>
                      <w:sz w:val="20"/>
                      <w:szCs w:val="20"/>
                    </w:rPr>
                    <w:t>Act</w:t>
                  </w:r>
                  <w:proofErr w:type="spellEnd"/>
                  <w:r w:rsidRPr="00572CD3">
                    <w:rPr>
                      <w:rFonts w:ascii="Barlow" w:eastAsia="Barlow" w:hAnsi="Barlow" w:cs="Barlow"/>
                      <w:b/>
                      <w:bCs/>
                      <w:color w:val="4410FF"/>
                      <w:sz w:val="20"/>
                      <w:szCs w:val="20"/>
                    </w:rPr>
                    <w:t>. 8)</w:t>
                  </w:r>
                </w:p>
              </w:tc>
              <w:tc>
                <w:tcPr>
                  <w:tcW w:w="63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7613B24F" w14:textId="77777777" w:rsidR="00572CD3" w:rsidRPr="00572CD3" w:rsidRDefault="00572CD3" w:rsidP="00572CD3">
                  <w:pPr>
                    <w:rPr>
                      <w:rFonts w:ascii="Barlow" w:eastAsia="Barlow" w:hAnsi="Barlow" w:cs="Barlow"/>
                      <w:b/>
                      <w:color w:val="4410FF"/>
                      <w:sz w:val="20"/>
                      <w:szCs w:val="20"/>
                    </w:rPr>
                  </w:pPr>
                  <w:r w:rsidRPr="00572CD3">
                    <w:rPr>
                      <w:rFonts w:ascii="Barlow" w:eastAsia="Barlow" w:hAnsi="Barlow" w:cs="Barlow"/>
                      <w:b/>
                      <w:color w:val="4410FF"/>
                      <w:sz w:val="20"/>
                      <w:szCs w:val="20"/>
                    </w:rPr>
                    <w:t xml:space="preserve">La reflexión final se enfoca en si el estudiante logró aplicar el </w:t>
                  </w:r>
                  <w:r w:rsidRPr="00572CD3">
                    <w:rPr>
                      <w:rFonts w:ascii="Barlow" w:eastAsia="Barlow" w:hAnsi="Barlow" w:cs="Barlow"/>
                      <w:b/>
                      <w:bCs/>
                      <w:color w:val="4410FF"/>
                      <w:sz w:val="20"/>
                      <w:szCs w:val="20"/>
                    </w:rPr>
                    <w:t>juicio crítico en contexto</w:t>
                  </w:r>
                  <w:r w:rsidRPr="00572CD3">
                    <w:rPr>
                      <w:rFonts w:ascii="Barlow" w:eastAsia="Barlow" w:hAnsi="Barlow" w:cs="Barlow"/>
                      <w:b/>
                      <w:color w:val="4410FF"/>
                      <w:sz w:val="20"/>
                      <w:szCs w:val="20"/>
                    </w:rPr>
                    <w:t xml:space="preserve">: ¿Relacionó el </w:t>
                  </w:r>
                  <w:r w:rsidRPr="00572CD3">
                    <w:rPr>
                      <w:rFonts w:ascii="Barlow" w:eastAsia="Barlow" w:hAnsi="Barlow" w:cs="Barlow"/>
                      <w:b/>
                      <w:bCs/>
                      <w:color w:val="4410FF"/>
                      <w:sz w:val="20"/>
                      <w:szCs w:val="20"/>
                    </w:rPr>
                    <w:t>perfil</w:t>
                  </w:r>
                  <w:r w:rsidRPr="00572CD3">
                    <w:rPr>
                      <w:rFonts w:ascii="Barlow" w:eastAsia="Barlow" w:hAnsi="Barlow" w:cs="Barlow"/>
                      <w:b/>
                      <w:color w:val="4410FF"/>
                      <w:sz w:val="20"/>
                      <w:szCs w:val="20"/>
                    </w:rPr>
                    <w:t xml:space="preserve"> del papá de Juan ("trabajador independiente", "ingresos variables") con la </w:t>
                  </w:r>
                  <w:r w:rsidRPr="00572CD3">
                    <w:rPr>
                      <w:rFonts w:ascii="Barlow" w:eastAsia="Barlow" w:hAnsi="Barlow" w:cs="Barlow"/>
                      <w:b/>
                      <w:bCs/>
                      <w:color w:val="4410FF"/>
                      <w:sz w:val="20"/>
                      <w:szCs w:val="20"/>
                    </w:rPr>
                    <w:t>característica</w:t>
                  </w:r>
                  <w:r w:rsidRPr="00572CD3">
                    <w:rPr>
                      <w:rFonts w:ascii="Barlow" w:eastAsia="Barlow" w:hAnsi="Barlow" w:cs="Barlow"/>
                      <w:b/>
                      <w:color w:val="4410FF"/>
                      <w:sz w:val="20"/>
                      <w:szCs w:val="20"/>
                    </w:rPr>
                    <w:t xml:space="preserve"> que mejor se adapta a ese perfil ("no hay un mínimo de años" y "cuenta individual" del SPP</w:t>
                  </w:r>
                  <w:proofErr w:type="gramStart"/>
                  <w:r w:rsidRPr="00572CD3">
                    <w:rPr>
                      <w:rFonts w:ascii="Barlow" w:eastAsia="Barlow" w:hAnsi="Barlow" w:cs="Barlow"/>
                      <w:b/>
                      <w:color w:val="4410FF"/>
                      <w:sz w:val="20"/>
                      <w:szCs w:val="20"/>
                    </w:rPr>
                    <w:t>)?.</w:t>
                  </w:r>
                  <w:proofErr w:type="gramEnd"/>
                </w:p>
              </w:tc>
            </w:tr>
            <w:tr w:rsidR="00572CD3" w:rsidRPr="00572CD3" w14:paraId="331106EF" w14:textId="77777777">
              <w:trPr>
                <w:tblCellSpacing w:w="15" w:type="dxa"/>
              </w:trPr>
              <w:tc>
                <w:tcPr>
                  <w:tcW w:w="233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2F0564AC" w14:textId="77777777" w:rsidR="00572CD3" w:rsidRPr="00572CD3" w:rsidRDefault="00572CD3" w:rsidP="00572CD3">
                  <w:pPr>
                    <w:rPr>
                      <w:rFonts w:ascii="Barlow" w:eastAsia="Barlow" w:hAnsi="Barlow" w:cs="Barlow"/>
                      <w:b/>
                      <w:color w:val="4410FF"/>
                      <w:sz w:val="20"/>
                      <w:szCs w:val="20"/>
                    </w:rPr>
                  </w:pPr>
                  <w:r w:rsidRPr="00572CD3">
                    <w:rPr>
                      <w:rFonts w:ascii="Barlow" w:eastAsia="Barlow" w:hAnsi="Barlow" w:cs="Barlow"/>
                      <w:b/>
                      <w:bCs/>
                      <w:color w:val="4410FF"/>
                      <w:sz w:val="20"/>
                      <w:szCs w:val="20"/>
                    </w:rPr>
                    <w:t>Cumplimiento del Criterio C3</w:t>
                  </w:r>
                </w:p>
              </w:tc>
              <w:tc>
                <w:tcPr>
                  <w:tcW w:w="63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7CF3E123" w14:textId="77777777" w:rsidR="00572CD3" w:rsidRPr="00572CD3" w:rsidRDefault="00572CD3" w:rsidP="00572CD3">
                  <w:pPr>
                    <w:rPr>
                      <w:rFonts w:ascii="Barlow" w:eastAsia="Barlow" w:hAnsi="Barlow" w:cs="Barlow"/>
                      <w:b/>
                      <w:color w:val="4410FF"/>
                      <w:sz w:val="20"/>
                      <w:szCs w:val="20"/>
                    </w:rPr>
                  </w:pPr>
                  <w:r w:rsidRPr="00572CD3">
                    <w:rPr>
                      <w:rFonts w:ascii="Barlow" w:eastAsia="Barlow" w:hAnsi="Barlow" w:cs="Barlow"/>
                      <w:b/>
                      <w:color w:val="4410FF"/>
                      <w:sz w:val="20"/>
                      <w:szCs w:val="20"/>
                    </w:rPr>
                    <w:t xml:space="preserve">La sesión culmina con la reflexión sobre el </w:t>
                  </w:r>
                  <w:r w:rsidRPr="00572CD3">
                    <w:rPr>
                      <w:rFonts w:ascii="Barlow" w:eastAsia="Barlow" w:hAnsi="Barlow" w:cs="Barlow"/>
                      <w:b/>
                      <w:bCs/>
                      <w:color w:val="4410FF"/>
                      <w:sz w:val="20"/>
                      <w:szCs w:val="20"/>
                    </w:rPr>
                    <w:t>logro de la competencia comunicativa</w:t>
                  </w:r>
                  <w:r w:rsidRPr="00572CD3">
                    <w:rPr>
                      <w:rFonts w:ascii="Barlow" w:eastAsia="Barlow" w:hAnsi="Barlow" w:cs="Barlow"/>
                      <w:b/>
                      <w:color w:val="4410FF"/>
                      <w:sz w:val="20"/>
                      <w:szCs w:val="20"/>
                    </w:rPr>
                    <w:t xml:space="preserve">. La pregunta esencial es: ¿Los estudiantes no solo eligieron la opción correcta (SPP para ingresos variables) sino que </w:t>
                  </w:r>
                  <w:r w:rsidRPr="00572CD3">
                    <w:rPr>
                      <w:rFonts w:ascii="Barlow" w:eastAsia="Barlow" w:hAnsi="Barlow" w:cs="Barlow"/>
                      <w:b/>
                      <w:bCs/>
                      <w:color w:val="4410FF"/>
                      <w:sz w:val="20"/>
                      <w:szCs w:val="20"/>
                    </w:rPr>
                    <w:t>justificaron su elección utilizando evidencias textuales</w:t>
                  </w:r>
                  <w:r w:rsidRPr="00572CD3">
                    <w:rPr>
                      <w:rFonts w:ascii="Barlow" w:eastAsia="Barlow" w:hAnsi="Barlow" w:cs="Barlow"/>
                      <w:b/>
                      <w:color w:val="4410FF"/>
                      <w:sz w:val="20"/>
                      <w:szCs w:val="20"/>
                    </w:rPr>
                    <w:t xml:space="preserve"> leídas, demostrando así la capacidad de opinar de manera crítica y contextualizada, tal como lo exige el criterio C3?</w:t>
                  </w:r>
                </w:p>
              </w:tc>
            </w:tr>
            <w:tr w:rsidR="00572CD3" w:rsidRPr="00572CD3" w14:paraId="0261A0C8" w14:textId="77777777">
              <w:trPr>
                <w:tblCellSpacing w:w="15" w:type="dxa"/>
              </w:trPr>
              <w:tc>
                <w:tcPr>
                  <w:tcW w:w="233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2F43C52F" w14:textId="77777777" w:rsidR="00572CD3" w:rsidRPr="00572CD3" w:rsidRDefault="00572CD3" w:rsidP="00572CD3">
                  <w:pPr>
                    <w:rPr>
                      <w:rFonts w:ascii="Barlow" w:eastAsia="Barlow" w:hAnsi="Barlow" w:cs="Barlow"/>
                      <w:b/>
                      <w:color w:val="4410FF"/>
                      <w:sz w:val="20"/>
                      <w:szCs w:val="20"/>
                    </w:rPr>
                  </w:pPr>
                  <w:r w:rsidRPr="00572CD3">
                    <w:rPr>
                      <w:rFonts w:ascii="Barlow" w:eastAsia="Barlow" w:hAnsi="Barlow" w:cs="Barlow"/>
                      <w:b/>
                      <w:bCs/>
                      <w:color w:val="4410FF"/>
                      <w:sz w:val="20"/>
                      <w:szCs w:val="20"/>
                    </w:rPr>
                    <w:lastRenderedPageBreak/>
                    <w:t>Proyección Futura</w:t>
                  </w:r>
                </w:p>
              </w:tc>
              <w:tc>
                <w:tcPr>
                  <w:tcW w:w="63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55F0650E" w14:textId="77777777" w:rsidR="00572CD3" w:rsidRPr="00572CD3" w:rsidRDefault="00572CD3" w:rsidP="00572CD3">
                  <w:pPr>
                    <w:rPr>
                      <w:rFonts w:ascii="Barlow" w:eastAsia="Barlow" w:hAnsi="Barlow" w:cs="Barlow"/>
                      <w:b/>
                      <w:color w:val="4410FF"/>
                      <w:sz w:val="20"/>
                      <w:szCs w:val="20"/>
                    </w:rPr>
                  </w:pPr>
                  <w:r w:rsidRPr="00572CD3">
                    <w:rPr>
                      <w:rFonts w:ascii="Barlow" w:eastAsia="Barlow" w:hAnsi="Barlow" w:cs="Barlow"/>
                      <w:b/>
                      <w:color w:val="4410FF"/>
                      <w:sz w:val="20"/>
                      <w:szCs w:val="20"/>
                    </w:rPr>
                    <w:t xml:space="preserve">Al resolver el caso, el estudiante reflexiona sobre la </w:t>
                  </w:r>
                  <w:r w:rsidRPr="00572CD3">
                    <w:rPr>
                      <w:rFonts w:ascii="Barlow" w:eastAsia="Barlow" w:hAnsi="Barlow" w:cs="Barlow"/>
                      <w:b/>
                      <w:bCs/>
                      <w:color w:val="4410FF"/>
                      <w:sz w:val="20"/>
                      <w:szCs w:val="20"/>
                    </w:rPr>
                    <w:t>aplicabilidad inmediata</w:t>
                  </w:r>
                  <w:r w:rsidRPr="00572CD3">
                    <w:rPr>
                      <w:rFonts w:ascii="Barlow" w:eastAsia="Barlow" w:hAnsi="Barlow" w:cs="Barlow"/>
                      <w:b/>
                      <w:color w:val="4410FF"/>
                      <w:sz w:val="20"/>
                      <w:szCs w:val="20"/>
                    </w:rPr>
                    <w:t xml:space="preserve"> de esta información en la planificación de su propia vida laboral y financiera, conectando el aprendizaje del día con el propósito global de la unidad didáctica</w:t>
                  </w:r>
                </w:p>
              </w:tc>
            </w:tr>
          </w:tbl>
          <w:p w14:paraId="69A9653E" w14:textId="77777777" w:rsidR="00572CD3" w:rsidRPr="00CE64DE" w:rsidRDefault="00572CD3" w:rsidP="003305AF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</w:pPr>
          </w:p>
          <w:p w14:paraId="4D55D7AC" w14:textId="77777777" w:rsidR="00BE0810" w:rsidRPr="00DF239D" w:rsidRDefault="00BE0810" w:rsidP="002F0706">
            <w:pPr>
              <w:ind w:left="1440"/>
              <w:jc w:val="both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</w:p>
        </w:tc>
      </w:tr>
    </w:tbl>
    <w:p w14:paraId="388E87F5" w14:textId="77777777" w:rsidR="00BE0810" w:rsidRPr="00DF239D" w:rsidRDefault="00BE0810" w:rsidP="00BE0810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14:paraId="4F029DA4" w14:textId="77777777" w:rsidR="00BE0810" w:rsidRDefault="00BE0810" w:rsidP="00BE0810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14:paraId="32667C0A" w14:textId="77777777" w:rsidR="00BE0810" w:rsidRDefault="00BE0810" w:rsidP="00BE0810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14:paraId="20B14ED9" w14:textId="77777777" w:rsidR="00BE0810" w:rsidRDefault="00BE0810" w:rsidP="00BE0810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14:paraId="4D2A8BAF" w14:textId="77777777" w:rsidR="00BE0810" w:rsidRDefault="00BE0810" w:rsidP="00BE0810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14:paraId="743DA2E5" w14:textId="77777777" w:rsidR="00BE0810" w:rsidRDefault="00BE0810" w:rsidP="00BE0810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14:paraId="7B9F21BA" w14:textId="77777777" w:rsidR="00BE0810" w:rsidRDefault="00BE0810" w:rsidP="00BE0810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14:paraId="22DDC433" w14:textId="77777777" w:rsidR="00BE0810" w:rsidRDefault="00BE0810" w:rsidP="00BE0810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14:paraId="30BC9419" w14:textId="77777777" w:rsidR="00BE0810" w:rsidRDefault="00BE0810" w:rsidP="00BE0810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14:paraId="4D8A4611" w14:textId="77777777" w:rsidR="00BE0810" w:rsidRDefault="00BE0810" w:rsidP="00BE0810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14:paraId="4CAEE2DA" w14:textId="77777777" w:rsidR="00BE0810" w:rsidRDefault="00BE0810" w:rsidP="00BE0810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14:paraId="6C419584" w14:textId="77777777" w:rsidR="00BE0810" w:rsidRDefault="00BE0810" w:rsidP="00BE0810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14:paraId="2B11DE5E" w14:textId="77777777" w:rsidR="00BE0810" w:rsidRDefault="00BE0810" w:rsidP="00BE0810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14:paraId="678C87E6" w14:textId="77777777" w:rsidR="00BE0810" w:rsidRDefault="00BE0810" w:rsidP="00BE0810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14:paraId="154674E6" w14:textId="77777777" w:rsidR="00BE0810" w:rsidRDefault="00BE0810" w:rsidP="00BE0810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14:paraId="44406EA7" w14:textId="77777777" w:rsidR="00C33365" w:rsidRDefault="00C33365" w:rsidP="00C33365">
      <w:pPr>
        <w:tabs>
          <w:tab w:val="left" w:pos="1848"/>
        </w:tabs>
        <w:rPr>
          <w:b/>
          <w:bCs/>
          <w:i/>
          <w:iCs/>
        </w:rPr>
      </w:pPr>
    </w:p>
    <w:p w14:paraId="76E1D501" w14:textId="77777777" w:rsidR="00C33365" w:rsidRDefault="00C33365" w:rsidP="00C33365">
      <w:pPr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pPr w:leftFromText="180" w:rightFromText="180" w:vertAnchor="text" w:horzAnchor="margin" w:tblpXSpec="center" w:tblpY="-558"/>
        <w:tblW w:w="8916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486"/>
        <w:gridCol w:w="1630"/>
        <w:gridCol w:w="2038"/>
        <w:gridCol w:w="3762"/>
      </w:tblGrid>
      <w:tr w:rsidR="00C33365" w14:paraId="124CEB5E" w14:textId="77777777" w:rsidTr="003305AF">
        <w:trPr>
          <w:trHeight w:val="1044"/>
        </w:trPr>
        <w:tc>
          <w:tcPr>
            <w:tcW w:w="1486" w:type="dxa"/>
            <w:shd w:val="clear" w:color="auto" w:fill="7F7F7F" w:themeFill="text1" w:themeFillTint="80"/>
          </w:tcPr>
          <w:p w14:paraId="50B58D7C" w14:textId="77777777" w:rsidR="00C33365" w:rsidRDefault="00C33365" w:rsidP="003305AF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</w:p>
          <w:p w14:paraId="6001AD47" w14:textId="77777777" w:rsidR="00C33365" w:rsidRDefault="00C33365" w:rsidP="003305A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PERÚ</w:t>
            </w:r>
          </w:p>
        </w:tc>
        <w:tc>
          <w:tcPr>
            <w:tcW w:w="1630" w:type="dxa"/>
            <w:shd w:val="clear" w:color="auto" w:fill="ADADAD" w:themeFill="background2" w:themeFillShade="BF"/>
          </w:tcPr>
          <w:p w14:paraId="3B6177D3" w14:textId="77777777" w:rsidR="00C33365" w:rsidRDefault="00C33365" w:rsidP="003305AF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53EBD3C" w14:textId="77777777" w:rsidR="00C33365" w:rsidRDefault="00C33365" w:rsidP="003305A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Ministerio</w:t>
            </w:r>
          </w:p>
          <w:p w14:paraId="72EE69A1" w14:textId="77777777" w:rsidR="00C33365" w:rsidRDefault="00C33365" w:rsidP="003305A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de Educación</w:t>
            </w:r>
          </w:p>
        </w:tc>
        <w:tc>
          <w:tcPr>
            <w:tcW w:w="2038" w:type="dxa"/>
            <w:shd w:val="clear" w:color="auto" w:fill="D1D1D1" w:themeFill="background2" w:themeFillShade="E6"/>
          </w:tcPr>
          <w:p w14:paraId="3F574697" w14:textId="77777777" w:rsidR="00C33365" w:rsidRDefault="00C33365" w:rsidP="003305AF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3BE780" w14:textId="77777777" w:rsidR="00C33365" w:rsidRDefault="00C33365" w:rsidP="003305A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Unidad de Gestión Educativa Local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03</w:t>
            </w:r>
          </w:p>
          <w:p w14:paraId="1F2CC868" w14:textId="77777777" w:rsidR="00C33365" w:rsidRDefault="00C33365" w:rsidP="003305AF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2" w:type="dxa"/>
            <w:shd w:val="clear" w:color="auto" w:fill="45B0E1" w:themeFill="accent1" w:themeFillTint="99"/>
          </w:tcPr>
          <w:p w14:paraId="14110C62" w14:textId="77777777" w:rsidR="00C33365" w:rsidRDefault="00C33365" w:rsidP="003305AF">
            <w:pPr>
              <w:shd w:val="clear" w:color="auto" w:fill="45B0E1" w:themeFill="accent1" w:themeFillTint="99"/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hidden="0" allowOverlap="1" wp14:anchorId="72B73688" wp14:editId="79B3E6A7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121920</wp:posOffset>
                  </wp:positionV>
                  <wp:extent cx="432435" cy="568325"/>
                  <wp:effectExtent l="0" t="0" r="0" b="0"/>
                  <wp:wrapNone/>
                  <wp:docPr id="1646485135" name="image2.png" descr="Icono&#10;&#10;Descripción generada automáticamente con confianza baj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.png" descr="Icono&#10;&#10;Descripción generada automáticamente con confianza baja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35" cy="568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D14D3D4" w14:textId="77777777" w:rsidR="00C33365" w:rsidRDefault="00C33365" w:rsidP="003305AF">
            <w:pPr>
              <w:shd w:val="clear" w:color="auto" w:fill="45B0E1" w:themeFill="accent1" w:themeFillTint="99"/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Institución Educativa</w:t>
            </w:r>
          </w:p>
          <w:p w14:paraId="530F701D" w14:textId="77777777" w:rsidR="00C33365" w:rsidRDefault="00C33365" w:rsidP="003305AF">
            <w:pPr>
              <w:shd w:val="clear" w:color="auto" w:fill="45B0E1" w:themeFill="accent1" w:themeFillTint="99"/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              “ROSA IRENE INFANTE DE CANALES”</w:t>
            </w:r>
          </w:p>
        </w:tc>
      </w:tr>
    </w:tbl>
    <w:tbl>
      <w:tblPr>
        <w:tblpPr w:leftFromText="141" w:rightFromText="141" w:vertAnchor="text" w:horzAnchor="margin" w:tblpXSpec="center" w:tblpY="212"/>
        <w:tblW w:w="8789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98"/>
        <w:gridCol w:w="4591"/>
      </w:tblGrid>
      <w:tr w:rsidR="00C33365" w14:paraId="407BA0AB" w14:textId="77777777" w:rsidTr="003305AF">
        <w:trPr>
          <w:trHeight w:val="692"/>
        </w:trPr>
        <w:tc>
          <w:tcPr>
            <w:tcW w:w="419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71F764A6" w14:textId="7B3F54DC" w:rsidR="00C33365" w:rsidRDefault="00C33365" w:rsidP="003305AF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4591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385068B7" w14:textId="77777777" w:rsidR="00C33365" w:rsidRDefault="00C33365" w:rsidP="003305AF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456B4D27" w14:textId="77777777" w:rsidR="00C33365" w:rsidRDefault="00C33365" w:rsidP="003305AF">
            <w:pPr>
              <w:pStyle w:val="Default"/>
              <w:rPr>
                <w:sz w:val="18"/>
                <w:szCs w:val="18"/>
              </w:rPr>
            </w:pPr>
          </w:p>
        </w:tc>
      </w:tr>
      <w:tr w:rsidR="006D0874" w14:paraId="3930E271" w14:textId="77777777" w:rsidTr="003305AF">
        <w:trPr>
          <w:trHeight w:val="692"/>
        </w:trPr>
        <w:tc>
          <w:tcPr>
            <w:tcW w:w="419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5F1CBCE8" w14:textId="77777777" w:rsidR="006D0874" w:rsidRDefault="006D0874" w:rsidP="003305AF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UGEL: </w:t>
            </w:r>
            <w:r>
              <w:rPr>
                <w:sz w:val="20"/>
                <w:szCs w:val="20"/>
              </w:rPr>
              <w:t>03 I.E</w:t>
            </w:r>
            <w:r>
              <w:rPr>
                <w:b/>
                <w:bCs/>
                <w:sz w:val="20"/>
                <w:szCs w:val="20"/>
              </w:rPr>
              <w:t>: Rosa Irene Infante de Canales</w:t>
            </w:r>
          </w:p>
          <w:p w14:paraId="6C8803E5" w14:textId="12D3AAA5" w:rsidR="006D0874" w:rsidRDefault="006D0874" w:rsidP="003305AF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Área: </w:t>
            </w:r>
            <w:r>
              <w:rPr>
                <w:sz w:val="20"/>
                <w:szCs w:val="20"/>
              </w:rPr>
              <w:t xml:space="preserve">Comunicación   </w:t>
            </w:r>
            <w:r>
              <w:rPr>
                <w:b/>
                <w:bCs/>
                <w:sz w:val="20"/>
                <w:szCs w:val="20"/>
              </w:rPr>
              <w:t xml:space="preserve">Ciclo: </w:t>
            </w:r>
            <w:r>
              <w:rPr>
                <w:sz w:val="20"/>
                <w:szCs w:val="20"/>
              </w:rPr>
              <w:t>VI</w:t>
            </w:r>
            <w:r>
              <w:rPr>
                <w:sz w:val="20"/>
                <w:szCs w:val="20"/>
              </w:rPr>
              <w:t>I</w:t>
            </w:r>
            <w:r>
              <w:rPr>
                <w:sz w:val="20"/>
                <w:szCs w:val="20"/>
              </w:rPr>
              <w:t xml:space="preserve"> </w:t>
            </w:r>
          </w:p>
          <w:p w14:paraId="390A4C72" w14:textId="6BB7E975" w:rsidR="006D0874" w:rsidRDefault="006D0874" w:rsidP="003305AF">
            <w:pPr>
              <w:pStyle w:val="Default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b/>
                <w:bCs/>
                <w:sz w:val="20"/>
                <w:szCs w:val="20"/>
              </w:rPr>
              <w:t>Prof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: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Romelia </w:t>
            </w:r>
            <w:r>
              <w:rPr>
                <w:b/>
                <w:bCs/>
                <w:sz w:val="20"/>
                <w:szCs w:val="20"/>
              </w:rPr>
              <w:t>Carrillo García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 w14:paraId="5B238CC0" w14:textId="32F9039A" w:rsidR="006D0874" w:rsidRDefault="006D0874" w:rsidP="003305AF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Grado/Sección</w:t>
            </w:r>
            <w:r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3eros.</w:t>
            </w:r>
            <w:r>
              <w:rPr>
                <w:sz w:val="20"/>
                <w:szCs w:val="20"/>
              </w:rPr>
              <w:t xml:space="preserve"> A, B, C. </w:t>
            </w:r>
          </w:p>
          <w:p w14:paraId="7DDB8BB2" w14:textId="65B049BC" w:rsidR="006D0874" w:rsidRDefault="006D0874" w:rsidP="003305A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Cantidad de Estudiantes: </w:t>
            </w:r>
            <w:r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 xml:space="preserve">8 </w:t>
            </w:r>
          </w:p>
        </w:tc>
        <w:tc>
          <w:tcPr>
            <w:tcW w:w="4591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6A8B25B8" w14:textId="0531239F" w:rsidR="006D0874" w:rsidRDefault="006D0874" w:rsidP="003305AF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Unidad didáctica </w:t>
            </w:r>
            <w:proofErr w:type="spellStart"/>
            <w:r>
              <w:rPr>
                <w:b/>
                <w:bCs/>
                <w:sz w:val="20"/>
                <w:szCs w:val="20"/>
              </w:rPr>
              <w:t>N°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4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Sesión</w:t>
            </w:r>
            <w:r>
              <w:rPr>
                <w:b/>
                <w:bCs/>
                <w:sz w:val="20"/>
                <w:szCs w:val="20"/>
              </w:rPr>
              <w:t>: 2</w:t>
            </w:r>
          </w:p>
          <w:p w14:paraId="7732FFFF" w14:textId="3A5D5CCB" w:rsidR="006D0874" w:rsidRDefault="006D0874" w:rsidP="003305AF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Duración</w:t>
            </w:r>
            <w:r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90</w:t>
            </w:r>
            <w:r>
              <w:rPr>
                <w:sz w:val="20"/>
                <w:szCs w:val="20"/>
              </w:rPr>
              <w:t xml:space="preserve">´ </w:t>
            </w:r>
          </w:p>
          <w:p w14:paraId="7A93D903" w14:textId="156264C9" w:rsidR="006D0874" w:rsidRDefault="006D0874" w:rsidP="003305AF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Fecha:</w:t>
            </w:r>
            <w:r>
              <w:rPr>
                <w:sz w:val="20"/>
                <w:szCs w:val="20"/>
              </w:rPr>
              <w:t xml:space="preserve"> 2</w:t>
            </w: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al </w:t>
            </w:r>
            <w:r>
              <w:rPr>
                <w:sz w:val="20"/>
                <w:szCs w:val="20"/>
              </w:rPr>
              <w:t>24</w:t>
            </w:r>
            <w:r>
              <w:rPr>
                <w:sz w:val="20"/>
                <w:szCs w:val="20"/>
              </w:rPr>
              <w:t xml:space="preserve"> de</w:t>
            </w:r>
            <w:r>
              <w:rPr>
                <w:sz w:val="20"/>
                <w:szCs w:val="20"/>
              </w:rPr>
              <w:t xml:space="preserve"> nov</w:t>
            </w:r>
            <w:r>
              <w:rPr>
                <w:sz w:val="20"/>
                <w:szCs w:val="20"/>
              </w:rPr>
              <w:t xml:space="preserve">iembre </w:t>
            </w:r>
          </w:p>
          <w:p w14:paraId="14F94034" w14:textId="0396A890" w:rsidR="006D0874" w:rsidRPr="006964BC" w:rsidRDefault="006D0874" w:rsidP="003305AF">
            <w:pPr>
              <w:jc w:val="both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</w:rPr>
            </w:pPr>
            <w:r w:rsidRPr="006964BC">
              <w:rPr>
                <w:b/>
                <w:bCs/>
                <w:sz w:val="18"/>
                <w:szCs w:val="18"/>
              </w:rPr>
              <w:t xml:space="preserve">Título de la sesión: </w:t>
            </w:r>
            <w:r w:rsidRPr="006964B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</w:rPr>
              <w:t xml:space="preserve">- </w:t>
            </w:r>
            <w:r w:rsidRPr="006964B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</w:rPr>
              <w:t>“Emitimos</w:t>
            </w:r>
            <w:r w:rsidRPr="004C6A69">
              <w:rPr>
                <w:b/>
                <w:bCs/>
              </w:rPr>
              <w:t xml:space="preserve"> juicios críticos sobre el Sistema Previsional</w:t>
            </w:r>
            <w:r w:rsidRPr="006964B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Pr="006964B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</w:rPr>
              <w:t>"</w:t>
            </w:r>
          </w:p>
          <w:p w14:paraId="3920C4F6" w14:textId="77777777" w:rsidR="006D0874" w:rsidRDefault="006D0874" w:rsidP="003305AF">
            <w:pPr>
              <w:pStyle w:val="Default"/>
              <w:rPr>
                <w:sz w:val="18"/>
                <w:szCs w:val="18"/>
              </w:rPr>
            </w:pPr>
          </w:p>
        </w:tc>
      </w:tr>
    </w:tbl>
    <w:p w14:paraId="61CF8F3E" w14:textId="47A77468" w:rsidR="00C33365" w:rsidRPr="006964BC" w:rsidRDefault="00C33365" w:rsidP="00C33365">
      <w:pPr>
        <w:spacing w:after="0" w:line="240" w:lineRule="auto"/>
        <w:ind w:right="-313"/>
        <w:rPr>
          <w:rFonts w:ascii="GothamRounded-Book" w:eastAsia="GothamRounded-Book" w:hAnsi="GothamRounded-Book" w:cs="GothamRounded-Book"/>
          <w:b/>
          <w:sz w:val="26"/>
          <w:szCs w:val="26"/>
        </w:rPr>
      </w:pPr>
      <w:r>
        <w:rPr>
          <w:rFonts w:ascii="GothamRounded-Book" w:eastAsia="GothamRounded-Book" w:hAnsi="GothamRounded-Book" w:cs="GothamRounded-Book"/>
          <w:b/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 wp14:anchorId="05A4A090" wp14:editId="17B06C96">
            <wp:simplePos x="0" y="0"/>
            <wp:positionH relativeFrom="column">
              <wp:posOffset>7139305</wp:posOffset>
            </wp:positionH>
            <wp:positionV relativeFrom="topMargin">
              <wp:posOffset>453390</wp:posOffset>
            </wp:positionV>
            <wp:extent cx="1433195" cy="767715"/>
            <wp:effectExtent l="0" t="0" r="0" b="0"/>
            <wp:wrapTight wrapText="bothSides">
              <wp:wrapPolygon edited="0">
                <wp:start x="0" y="0"/>
                <wp:lineTo x="0" y="20903"/>
                <wp:lineTo x="21246" y="20903"/>
                <wp:lineTo x="21246" y="0"/>
                <wp:lineTo x="0" y="0"/>
              </wp:wrapPolygon>
            </wp:wrapTight>
            <wp:docPr id="669261747" name="Imagen 669261747" descr="Imagen que contiene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magen que contiene nombre de la empres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76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37815" w14:textId="77777777" w:rsidR="00C33365" w:rsidRDefault="00C33365" w:rsidP="0018612A">
      <w:pPr>
        <w:tabs>
          <w:tab w:val="left" w:pos="1843"/>
        </w:tabs>
        <w:rPr>
          <w:b/>
          <w:bCs/>
        </w:rPr>
      </w:pPr>
    </w:p>
    <w:p w14:paraId="2CF33B29" w14:textId="77777777" w:rsidR="004C6A69" w:rsidRPr="004C6A69" w:rsidRDefault="004C6A69" w:rsidP="004C6A69">
      <w:pPr>
        <w:rPr>
          <w:b/>
          <w:bCs/>
        </w:rPr>
      </w:pPr>
      <w:r w:rsidRPr="004C6A69">
        <w:rPr>
          <w:b/>
          <w:bCs/>
        </w:rPr>
        <w:t xml:space="preserve">I. </w:t>
      </w:r>
      <w:r w:rsidRPr="004C6A69">
        <w:rPr>
          <w:rFonts w:ascii="Segoe UI Emoji" w:hAnsi="Segoe UI Emoji" w:cs="Segoe UI Emoji"/>
          <w:b/>
          <w:bCs/>
        </w:rPr>
        <w:t>🎯</w:t>
      </w:r>
      <w:r w:rsidRPr="004C6A69">
        <w:rPr>
          <w:b/>
          <w:bCs/>
        </w:rPr>
        <w:t xml:space="preserve"> Propósito y Evidencia de Aprendizaje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80"/>
        <w:gridCol w:w="3310"/>
        <w:gridCol w:w="3298"/>
      </w:tblGrid>
      <w:tr w:rsidR="004C6A69" w:rsidRPr="004C6A69" w14:paraId="3C1285EA" w14:textId="77777777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3163FF" w14:textId="77777777" w:rsidR="004C6A69" w:rsidRPr="004C6A69" w:rsidRDefault="004C6A69" w:rsidP="004C6A69">
            <w:r w:rsidRPr="004C6A69">
              <w:rPr>
                <w:b/>
                <w:bCs/>
              </w:rPr>
              <w:t>Competencia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D5E7C8" w14:textId="77777777" w:rsidR="004C6A69" w:rsidRPr="004C6A69" w:rsidRDefault="004C6A69" w:rsidP="004C6A69">
            <w:r w:rsidRPr="004C6A69">
              <w:rPr>
                <w:b/>
                <w:bCs/>
              </w:rPr>
              <w:t>Criterio de Evaluación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29BBB2" w14:textId="77777777" w:rsidR="004C6A69" w:rsidRPr="004C6A69" w:rsidRDefault="004C6A69" w:rsidP="004C6A69">
            <w:r w:rsidRPr="004C6A69">
              <w:rPr>
                <w:b/>
                <w:bCs/>
              </w:rPr>
              <w:t>Evidencia de Aprendizaje (Com.)</w:t>
            </w:r>
          </w:p>
        </w:tc>
      </w:tr>
      <w:tr w:rsidR="004C6A69" w:rsidRPr="004C6A69" w14:paraId="4CE561D3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A82B37" w14:textId="45CD51A9" w:rsidR="004C6A69" w:rsidRPr="004C6A69" w:rsidRDefault="004C6A69" w:rsidP="004C6A69">
            <w:r w:rsidRPr="004C6A69">
              <w:rPr>
                <w:b/>
                <w:bCs/>
              </w:rPr>
              <w:t>Lee diversos tipos de textos escritos en lengua materna</w:t>
            </w:r>
            <w:r w:rsidRPr="004C6A69"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8EA237" w14:textId="122E3091" w:rsidR="004C6A69" w:rsidRPr="004C6A69" w:rsidRDefault="004C6A69" w:rsidP="004C6A69">
            <w:r w:rsidRPr="004C6A69">
              <w:rPr>
                <w:b/>
                <w:bCs/>
              </w:rPr>
              <w:t>C3.</w:t>
            </w:r>
            <w:r w:rsidRPr="004C6A69">
              <w:t xml:space="preserve"> Opina de manera crítica sobre el contenido y el contexto de un caso relacionado con el sistema previsional, evaluando </w:t>
            </w:r>
            <w:r w:rsidRPr="004C6A69">
              <w:lastRenderedPageBreak/>
              <w:t xml:space="preserve">los efectos que puede generar en los lectores según su experiencia y contexto sociocultural.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F1EB87" w14:textId="1109E0DA" w:rsidR="004C6A69" w:rsidRPr="004C6A69" w:rsidRDefault="004C6A69" w:rsidP="004C6A69">
            <w:r w:rsidRPr="004C6A69">
              <w:lastRenderedPageBreak/>
              <w:t xml:space="preserve">Resolver preguntas a nivel </w:t>
            </w:r>
            <w:r w:rsidRPr="004C6A69">
              <w:rPr>
                <w:b/>
                <w:bCs/>
              </w:rPr>
              <w:t>crítico</w:t>
            </w:r>
            <w:r w:rsidRPr="004C6A69">
              <w:t xml:space="preserve"> de textos argumentativos sobre el fondo previsional, considerando diversas perspectivas sobre sus </w:t>
            </w:r>
            <w:r w:rsidRPr="004C6A69">
              <w:lastRenderedPageBreak/>
              <w:t>beneficios y limitaciones.  (Actividades 1, 2, 5, 6 y 8 de la Ficha)</w:t>
            </w:r>
          </w:p>
        </w:tc>
      </w:tr>
    </w:tbl>
    <w:p w14:paraId="16E6B5F2" w14:textId="77777777" w:rsidR="004C6A69" w:rsidRPr="004C6A69" w:rsidRDefault="00000000" w:rsidP="004C6A69">
      <w:r>
        <w:lastRenderedPageBreak/>
        <w:pict w14:anchorId="24B49164">
          <v:rect id="_x0000_i1025" style="width:0;height:1.5pt" o:hralign="center" o:hrstd="t" o:hr="t" fillcolor="#a0a0a0" stroked="f"/>
        </w:pict>
      </w:r>
    </w:p>
    <w:p w14:paraId="2BDEB3AC" w14:textId="77777777" w:rsidR="004C6A69" w:rsidRPr="004C6A69" w:rsidRDefault="004C6A69" w:rsidP="004C6A69">
      <w:pPr>
        <w:rPr>
          <w:b/>
          <w:bCs/>
        </w:rPr>
      </w:pPr>
      <w:r w:rsidRPr="004C6A69">
        <w:rPr>
          <w:b/>
          <w:bCs/>
        </w:rPr>
        <w:t xml:space="preserve">II. </w:t>
      </w:r>
      <w:r w:rsidRPr="004C6A69">
        <w:rPr>
          <w:rFonts w:ascii="Segoe UI Emoji" w:hAnsi="Segoe UI Emoji" w:cs="Segoe UI Emoji"/>
          <w:b/>
          <w:bCs/>
        </w:rPr>
        <w:t>🕰️</w:t>
      </w:r>
      <w:r w:rsidRPr="004C6A69">
        <w:rPr>
          <w:b/>
          <w:bCs/>
        </w:rPr>
        <w:t xml:space="preserve"> Secuencia Didáctica (Comunicación)</w:t>
      </w:r>
    </w:p>
    <w:p w14:paraId="199F8E26" w14:textId="77777777" w:rsidR="004C6A69" w:rsidRPr="004C6A69" w:rsidRDefault="004C6A69" w:rsidP="004C6A69">
      <w:pPr>
        <w:rPr>
          <w:b/>
          <w:bCs/>
        </w:rPr>
      </w:pPr>
      <w:r w:rsidRPr="004C6A69">
        <w:rPr>
          <w:b/>
          <w:bCs/>
        </w:rPr>
        <w:t>A. Inicio (Motivación y Activación de la Lectura)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5"/>
        <w:gridCol w:w="5444"/>
        <w:gridCol w:w="849"/>
      </w:tblGrid>
      <w:tr w:rsidR="004C6A69" w:rsidRPr="004C6A69" w14:paraId="70C3A279" w14:textId="77777777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1D1848" w14:textId="77777777" w:rsidR="004C6A69" w:rsidRPr="004C6A69" w:rsidRDefault="004C6A69" w:rsidP="004C6A69">
            <w:r w:rsidRPr="004C6A69">
              <w:rPr>
                <w:b/>
                <w:bCs/>
              </w:rPr>
              <w:t>Fases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3938C8" w14:textId="77777777" w:rsidR="004C6A69" w:rsidRPr="004C6A69" w:rsidRDefault="004C6A69" w:rsidP="004C6A69">
            <w:r w:rsidRPr="004C6A69">
              <w:rPr>
                <w:b/>
                <w:bCs/>
              </w:rPr>
              <w:t>Actividades del Docente (mediador de lectura)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441418" w14:textId="77777777" w:rsidR="004C6A69" w:rsidRPr="004C6A69" w:rsidRDefault="004C6A69" w:rsidP="004C6A69">
            <w:r w:rsidRPr="004C6A69">
              <w:rPr>
                <w:b/>
                <w:bCs/>
              </w:rPr>
              <w:t>Tiempo</w:t>
            </w:r>
          </w:p>
        </w:tc>
      </w:tr>
      <w:tr w:rsidR="004C6A69" w:rsidRPr="004C6A69" w14:paraId="5C1B3F7C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3D0048" w14:textId="77777777" w:rsidR="004C6A69" w:rsidRPr="004C6A69" w:rsidRDefault="004C6A69" w:rsidP="004C6A69">
            <w:r w:rsidRPr="004C6A69">
              <w:rPr>
                <w:b/>
                <w:bCs/>
              </w:rPr>
              <w:t>1. Presentación y Contextualización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409B9A" w14:textId="2C0780A8" w:rsidR="004C6A69" w:rsidRPr="004C6A69" w:rsidRDefault="004C6A69" w:rsidP="004C6A69">
            <w:r w:rsidRPr="004C6A69">
              <w:t xml:space="preserve">Inicie la sesión recordando la </w:t>
            </w:r>
            <w:r w:rsidRPr="004C6A69">
              <w:rPr>
                <w:b/>
                <w:bCs/>
              </w:rPr>
              <w:t>pregunta retadora principal</w:t>
            </w:r>
            <w:r w:rsidRPr="004C6A69">
              <w:t xml:space="preserve"> de la Unidad: </w:t>
            </w:r>
            <w:r w:rsidRPr="004C6A69">
              <w:rPr>
                <w:i/>
                <w:iCs/>
              </w:rPr>
              <w:t>¿Cómo podemos conocer y explicar las diferencias entre los sistemas de pensiones (SNP y SPP) para tomar decisiones informadas sobre nuestro futuro?</w:t>
            </w:r>
            <w:r w:rsidRPr="004C6A69">
              <w:t xml:space="preserve">  </w:t>
            </w:r>
            <w:r w:rsidR="006D0874" w:rsidRPr="004C6A69">
              <w:t>explique</w:t>
            </w:r>
            <w:r w:rsidRPr="004C6A69">
              <w:t xml:space="preserve"> </w:t>
            </w:r>
            <w:r w:rsidR="006D0874" w:rsidRPr="004C6A69">
              <w:t>que,</w:t>
            </w:r>
            <w:r w:rsidRPr="004C6A69">
              <w:t xml:space="preserve"> para responderla, hoy se enfocarán en </w:t>
            </w:r>
            <w:r w:rsidRPr="004C6A69">
              <w:rPr>
                <w:b/>
                <w:bCs/>
              </w:rPr>
              <w:t>analizar críticamente</w:t>
            </w:r>
            <w:r w:rsidRPr="004C6A69">
              <w:t xml:space="preserve"> un texto que plantea una situación de decisión.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9E4DCB" w14:textId="77777777" w:rsidR="004C6A69" w:rsidRPr="004C6A69" w:rsidRDefault="004C6A69" w:rsidP="004C6A69">
            <w:r w:rsidRPr="004C6A69">
              <w:t>10 min</w:t>
            </w:r>
          </w:p>
        </w:tc>
      </w:tr>
      <w:tr w:rsidR="004C6A69" w:rsidRPr="004C6A69" w14:paraId="460AD996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5F509D" w14:textId="77777777" w:rsidR="004C6A69" w:rsidRPr="004C6A69" w:rsidRDefault="004C6A69" w:rsidP="004C6A69">
            <w:r w:rsidRPr="004C6A69">
              <w:rPr>
                <w:b/>
                <w:bCs/>
              </w:rPr>
              <w:t>2. Lectura y Activación (Actividad 1)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A46557" w14:textId="338BC121" w:rsidR="004C6A69" w:rsidRPr="004C6A69" w:rsidRDefault="004C6A69" w:rsidP="004C6A69">
            <w:r w:rsidRPr="004C6A69">
              <w:t xml:space="preserve">Pida a un estudiante leer en voz alta la situación problemática de </w:t>
            </w:r>
            <w:r w:rsidRPr="004C6A69">
              <w:rPr>
                <w:b/>
                <w:bCs/>
              </w:rPr>
              <w:t>Karen y sus padres</w:t>
            </w:r>
            <w:r w:rsidRPr="004C6A69">
              <w:t xml:space="preserve"> (Actividad 1 de la ficha).  </w:t>
            </w:r>
            <w:proofErr w:type="spellStart"/>
            <w:r w:rsidRPr="004C6A69">
              <w:t>Pr</w:t>
            </w:r>
            <w:r w:rsidR="006D0874" w:rsidRPr="004C6A69">
              <w:t>promueva</w:t>
            </w:r>
            <w:r w:rsidRPr="004C6A69">
              <w:t>na</w:t>
            </w:r>
            <w:proofErr w:type="spellEnd"/>
            <w:r w:rsidRPr="004C6A69">
              <w:t xml:space="preserve"> lectura reflexiva. Pregunte: </w:t>
            </w:r>
            <w:r w:rsidRPr="004C6A69">
              <w:rPr>
                <w:i/>
                <w:iCs/>
              </w:rPr>
              <w:t>¿Qué información relevante debemos extraer de este caso para tomar una decisión?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D066F7" w14:textId="77777777" w:rsidR="004C6A69" w:rsidRPr="004C6A69" w:rsidRDefault="004C6A69" w:rsidP="004C6A69">
            <w:r w:rsidRPr="004C6A69">
              <w:t>10 min</w:t>
            </w:r>
          </w:p>
        </w:tc>
      </w:tr>
      <w:tr w:rsidR="004C6A69" w:rsidRPr="004C6A69" w14:paraId="687C7655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4A30C0" w14:textId="77777777" w:rsidR="004C6A69" w:rsidRPr="004C6A69" w:rsidRDefault="004C6A69" w:rsidP="004C6A69">
            <w:r w:rsidRPr="004C6A69">
              <w:rPr>
                <w:b/>
                <w:bCs/>
              </w:rPr>
              <w:t>3. Exploración de Posturas (Actividad 2)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3D06C0" w14:textId="0BBD8DD9" w:rsidR="004C6A69" w:rsidRPr="004C6A69" w:rsidRDefault="004C6A69" w:rsidP="004C6A69">
            <w:r w:rsidRPr="004C6A69">
              <w:t xml:space="preserve">Pida a los estudiantes que respondan las preguntas de la Actividad 2 de su ficha, marcando con una </w:t>
            </w:r>
            <w:r w:rsidRPr="004C6A69">
              <w:rPr>
                <w:b/>
                <w:bCs/>
              </w:rPr>
              <w:t>X</w:t>
            </w:r>
            <w:r w:rsidRPr="004C6A69">
              <w:t xml:space="preserve"> la opción que consideren correcta. </w:t>
            </w:r>
            <w:r w:rsidRPr="004C6A69">
              <w:rPr>
                <w:vertAlign w:val="superscript"/>
              </w:rPr>
              <w:t>6</w:t>
            </w:r>
            <w:r w:rsidRPr="004C6A69">
              <w:t xml:space="preserve">Enfatice que se trata de sus </w:t>
            </w:r>
            <w:r w:rsidRPr="004C6A69">
              <w:rPr>
                <w:b/>
                <w:bCs/>
              </w:rPr>
              <w:t>conocimientos previos, intuición y sentido común</w:t>
            </w:r>
            <w:r w:rsidRPr="004C6A69">
              <w:t xml:space="preserve">, y que no hay respuestas correctas o incorrectas aún.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38B4CA" w14:textId="77777777" w:rsidR="004C6A69" w:rsidRPr="004C6A69" w:rsidRDefault="004C6A69" w:rsidP="004C6A69">
            <w:r w:rsidRPr="004C6A69">
              <w:t>5 min</w:t>
            </w:r>
          </w:p>
        </w:tc>
      </w:tr>
    </w:tbl>
    <w:p w14:paraId="09D489A0" w14:textId="77777777" w:rsidR="004C6A69" w:rsidRPr="004C6A69" w:rsidRDefault="00000000" w:rsidP="004C6A69">
      <w:r>
        <w:pict w14:anchorId="3E3A73CF">
          <v:rect id="_x0000_i1026" style="width:0;height:1.5pt" o:hralign="center" o:hrstd="t" o:hr="t" fillcolor="#a0a0a0" stroked="f"/>
        </w:pict>
      </w:r>
    </w:p>
    <w:p w14:paraId="39B0846F" w14:textId="77777777" w:rsidR="004C6A69" w:rsidRPr="004C6A69" w:rsidRDefault="004C6A69" w:rsidP="004C6A69">
      <w:pPr>
        <w:rPr>
          <w:b/>
          <w:bCs/>
        </w:rPr>
      </w:pPr>
      <w:r w:rsidRPr="004C6A69">
        <w:rPr>
          <w:b/>
          <w:bCs/>
        </w:rPr>
        <w:t>B. Desarrollo (Análisis y Sistematización del Texto)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54"/>
        <w:gridCol w:w="5585"/>
        <w:gridCol w:w="849"/>
      </w:tblGrid>
      <w:tr w:rsidR="004C6A69" w:rsidRPr="004C6A69" w14:paraId="71460E64" w14:textId="77777777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D570D6" w14:textId="77777777" w:rsidR="004C6A69" w:rsidRPr="004C6A69" w:rsidRDefault="004C6A69" w:rsidP="004C6A69">
            <w:r w:rsidRPr="004C6A69">
              <w:rPr>
                <w:b/>
                <w:bCs/>
              </w:rPr>
              <w:t>Fases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56ABC3" w14:textId="77777777" w:rsidR="004C6A69" w:rsidRPr="004C6A69" w:rsidRDefault="004C6A69" w:rsidP="004C6A69">
            <w:r w:rsidRPr="004C6A69">
              <w:rPr>
                <w:b/>
                <w:bCs/>
              </w:rPr>
              <w:t>Actividades del Docente (mediador de lectura)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0858DF" w14:textId="77777777" w:rsidR="004C6A69" w:rsidRPr="004C6A69" w:rsidRDefault="004C6A69" w:rsidP="004C6A69">
            <w:r w:rsidRPr="004C6A69">
              <w:rPr>
                <w:b/>
                <w:bCs/>
              </w:rPr>
              <w:t>Tiempo</w:t>
            </w:r>
          </w:p>
        </w:tc>
      </w:tr>
      <w:tr w:rsidR="004C6A69" w:rsidRPr="004C6A69" w14:paraId="246AEDAE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A3190D" w14:textId="77777777" w:rsidR="004C6A69" w:rsidRPr="004C6A69" w:rsidRDefault="004C6A69" w:rsidP="004C6A69">
            <w:r w:rsidRPr="004C6A69">
              <w:rPr>
                <w:b/>
                <w:bCs/>
              </w:rPr>
              <w:t>1. Análisis Estructural del Concepto (Actividad 3)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04D1FA" w14:textId="01F76300" w:rsidR="004C6A69" w:rsidRPr="004C6A69" w:rsidRDefault="004C6A69" w:rsidP="004C6A69">
            <w:r w:rsidRPr="004C6A69">
              <w:t xml:space="preserve">Guíe la Actividad 3: </w:t>
            </w:r>
            <w:r w:rsidRPr="004C6A69">
              <w:rPr>
                <w:b/>
                <w:bCs/>
              </w:rPr>
              <w:t>Completar el concepto del sistema previsional</w:t>
            </w:r>
            <w:r w:rsidRPr="004C6A69">
              <w:t xml:space="preserve">. Esto funciona como una herramienta de comprensión lectora para asentar el </w:t>
            </w:r>
            <w:r w:rsidRPr="004C6A69">
              <w:rPr>
                <w:b/>
                <w:bCs/>
              </w:rPr>
              <w:t>propósito central</w:t>
            </w:r>
            <w:r w:rsidRPr="004C6A69">
              <w:t xml:space="preserve"> del sistema (asegurar un ingreso, sustituir el sueldo, etc.) antes de profundizar en los detalles.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F83DE2" w14:textId="77777777" w:rsidR="004C6A69" w:rsidRPr="004C6A69" w:rsidRDefault="004C6A69" w:rsidP="004C6A69">
            <w:r w:rsidRPr="004C6A69">
              <w:t>10 min</w:t>
            </w:r>
          </w:p>
        </w:tc>
      </w:tr>
      <w:tr w:rsidR="004C6A69" w:rsidRPr="004C6A69" w14:paraId="7185EF2E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2CF93D" w14:textId="77777777" w:rsidR="004C6A69" w:rsidRPr="004C6A69" w:rsidRDefault="004C6A69" w:rsidP="004C6A69">
            <w:r w:rsidRPr="004C6A69">
              <w:rPr>
                <w:b/>
                <w:bCs/>
              </w:rPr>
              <w:t>2. Lectura Atenta y Subrayado (Actividad 4)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626883" w14:textId="0A9DAE13" w:rsidR="004C6A69" w:rsidRPr="004C6A69" w:rsidRDefault="004C6A69" w:rsidP="004C6A69">
            <w:r w:rsidRPr="004C6A69">
              <w:t xml:space="preserve">Pida a los estudiantes realizar una </w:t>
            </w:r>
            <w:r w:rsidRPr="004C6A69">
              <w:rPr>
                <w:b/>
                <w:bCs/>
              </w:rPr>
              <w:t>lectura individual y atenta</w:t>
            </w:r>
            <w:r w:rsidRPr="004C6A69">
              <w:t xml:space="preserve"> del texto informativo sobre el SNP y SPP (Actividad </w:t>
            </w:r>
            <w:r w:rsidRPr="004C6A69">
              <w:lastRenderedPageBreak/>
              <w:t xml:space="preserve">4). Indíqueles que </w:t>
            </w:r>
            <w:r w:rsidRPr="004C6A69">
              <w:rPr>
                <w:b/>
                <w:bCs/>
              </w:rPr>
              <w:t>subrayen</w:t>
            </w:r>
            <w:r w:rsidRPr="004C6A69">
              <w:t xml:space="preserve"> las palabras que les parezcan </w:t>
            </w:r>
            <w:r w:rsidRPr="004C6A69">
              <w:rPr>
                <w:b/>
                <w:bCs/>
              </w:rPr>
              <w:t>complejas o importantes</w:t>
            </w:r>
            <w:r w:rsidRPr="004C6A69">
              <w:t>.  (Técnica de lectura).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502AC6" w14:textId="77777777" w:rsidR="004C6A69" w:rsidRPr="004C6A69" w:rsidRDefault="004C6A69" w:rsidP="004C6A69">
            <w:r w:rsidRPr="004C6A69">
              <w:lastRenderedPageBreak/>
              <w:t>10 min</w:t>
            </w:r>
          </w:p>
        </w:tc>
      </w:tr>
      <w:tr w:rsidR="004C6A69" w:rsidRPr="004C6A69" w14:paraId="0519E7B8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359E4A" w14:textId="77777777" w:rsidR="004C6A69" w:rsidRPr="004C6A69" w:rsidRDefault="004C6A69" w:rsidP="004C6A69">
            <w:r w:rsidRPr="004C6A69">
              <w:rPr>
                <w:b/>
                <w:bCs/>
              </w:rPr>
              <w:t>3. Inferencia e Interpretación (Análisis de Contenido)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0649FC" w14:textId="25B30F42" w:rsidR="004C6A69" w:rsidRPr="004C6A69" w:rsidRDefault="004C6A69" w:rsidP="004C6A69">
            <w:r w:rsidRPr="004C6A69">
              <w:t xml:space="preserve">Realice una plenaria para que compartan las palabras subrayadas. Formule preguntas para guiar la </w:t>
            </w:r>
            <w:r w:rsidRPr="004C6A69">
              <w:rPr>
                <w:b/>
                <w:bCs/>
              </w:rPr>
              <w:t>inferencia e interpretación</w:t>
            </w:r>
            <w:r w:rsidRPr="004C6A69">
              <w:t xml:space="preserve"> (C2): </w:t>
            </w:r>
            <w:r w:rsidRPr="004C6A69">
              <w:rPr>
                <w:i/>
                <w:iCs/>
              </w:rPr>
              <w:t>¿Qué entienden por «pensión vitalicia»?</w:t>
            </w:r>
            <w:r w:rsidRPr="004C6A69">
              <w:t xml:space="preserve"> </w:t>
            </w:r>
            <w:r w:rsidRPr="004C6A69">
              <w:rPr>
                <w:i/>
                <w:iCs/>
              </w:rPr>
              <w:t>¿Qué significa que en la ONP exista un fondo común y en las AFP una cuenta individual?</w:t>
            </w:r>
            <w:r w:rsidRPr="004C6A69">
              <w:t xml:space="preserve">  Aclare los términos (por ejemplo, vitalicia, rentabilidad, comisión).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511EDE" w14:textId="77777777" w:rsidR="004C6A69" w:rsidRPr="004C6A69" w:rsidRDefault="004C6A69" w:rsidP="004C6A69">
            <w:r w:rsidRPr="004C6A69">
              <w:t>15 min</w:t>
            </w:r>
          </w:p>
        </w:tc>
      </w:tr>
      <w:tr w:rsidR="004C6A69" w:rsidRPr="004C6A69" w14:paraId="573D360E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DB32BE" w14:textId="77777777" w:rsidR="004C6A69" w:rsidRPr="004C6A69" w:rsidRDefault="004C6A69" w:rsidP="004C6A69">
            <w:r w:rsidRPr="004C6A69">
              <w:rPr>
                <w:b/>
                <w:bCs/>
              </w:rPr>
              <w:t>4. Contraste de Ideas (Actividad 5)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368600" w14:textId="0E387FC2" w:rsidR="004C6A69" w:rsidRPr="004C6A69" w:rsidRDefault="004C6A69" w:rsidP="004C6A69">
            <w:r w:rsidRPr="004C6A69">
              <w:t xml:space="preserve">Los estudiantes completan el cuadro de la Actividad 5: </w:t>
            </w:r>
            <w:r w:rsidRPr="004C6A69">
              <w:rPr>
                <w:b/>
                <w:bCs/>
              </w:rPr>
              <w:t>Comparando ideas</w:t>
            </w:r>
            <w:r w:rsidRPr="004C6A69">
              <w:t xml:space="preserve">. El propósito comunicacional aquí es que el estudiante reconozca cómo la </w:t>
            </w:r>
            <w:r w:rsidRPr="004C6A69">
              <w:rPr>
                <w:b/>
                <w:bCs/>
              </w:rPr>
              <w:t>lectura de textos especializados</w:t>
            </w:r>
            <w:r w:rsidRPr="004C6A69">
              <w:t xml:space="preserve"> ha modificado o enriquecido sus ideas iniciales.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BFAC2D" w14:textId="77777777" w:rsidR="004C6A69" w:rsidRPr="004C6A69" w:rsidRDefault="004C6A69" w:rsidP="004C6A69">
            <w:r w:rsidRPr="004C6A69">
              <w:t>10 min</w:t>
            </w:r>
          </w:p>
        </w:tc>
      </w:tr>
      <w:tr w:rsidR="004C6A69" w:rsidRPr="004C6A69" w14:paraId="3E4D5CAC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4F8CA7" w14:textId="77777777" w:rsidR="004C6A69" w:rsidRPr="004C6A69" w:rsidRDefault="004C6A69" w:rsidP="004C6A69">
            <w:r w:rsidRPr="004C6A69">
              <w:rPr>
                <w:b/>
                <w:bCs/>
              </w:rPr>
              <w:t>5. Nivel Crítico (Actividad 6)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D3CD25" w14:textId="5066CB88" w:rsidR="004C6A69" w:rsidRPr="004C6A69" w:rsidRDefault="004C6A69" w:rsidP="004C6A69">
            <w:r w:rsidRPr="004C6A69">
              <w:t xml:space="preserve">Solicite a los estudiantes responder la pregunta inicial (Actividad 6) </w:t>
            </w:r>
            <w:r w:rsidRPr="004C6A69">
              <w:rPr>
                <w:b/>
                <w:bCs/>
              </w:rPr>
              <w:t>tomando en cuenta lo aprendido</w:t>
            </w:r>
            <w:r w:rsidRPr="004C6A69">
              <w:t xml:space="preserve"> en la lectura. Pida que justifiquen su respuesta. Esto ejercita el nivel crítico al exigir una postura informada y fundamentada en el texto.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71BC2F" w14:textId="77777777" w:rsidR="004C6A69" w:rsidRPr="004C6A69" w:rsidRDefault="004C6A69" w:rsidP="004C6A69">
            <w:r w:rsidRPr="004C6A69">
              <w:t>10 min</w:t>
            </w:r>
          </w:p>
        </w:tc>
      </w:tr>
    </w:tbl>
    <w:p w14:paraId="38E9073B" w14:textId="77777777" w:rsidR="004C6A69" w:rsidRPr="004C6A69" w:rsidRDefault="00000000" w:rsidP="004C6A69">
      <w:r>
        <w:pict w14:anchorId="637994CE">
          <v:rect id="_x0000_i1027" style="width:0;height:1.5pt" o:hralign="center" o:hrstd="t" o:hr="t" fillcolor="#a0a0a0" stroked="f"/>
        </w:pict>
      </w:r>
    </w:p>
    <w:p w14:paraId="5EC7269E" w14:textId="77777777" w:rsidR="004C6A69" w:rsidRPr="004C6A69" w:rsidRDefault="004C6A69" w:rsidP="004C6A69">
      <w:pPr>
        <w:rPr>
          <w:b/>
          <w:bCs/>
        </w:rPr>
      </w:pPr>
      <w:r w:rsidRPr="004C6A69">
        <w:rPr>
          <w:b/>
          <w:bCs/>
        </w:rPr>
        <w:t>C. Cierre (Evaluación y Transferencia)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32"/>
        <w:gridCol w:w="5707"/>
        <w:gridCol w:w="849"/>
      </w:tblGrid>
      <w:tr w:rsidR="004C6A69" w:rsidRPr="004C6A69" w14:paraId="6A698C34" w14:textId="77777777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21607B" w14:textId="77777777" w:rsidR="004C6A69" w:rsidRPr="004C6A69" w:rsidRDefault="004C6A69" w:rsidP="004C6A69">
            <w:r w:rsidRPr="004C6A69">
              <w:rPr>
                <w:b/>
                <w:bCs/>
              </w:rPr>
              <w:t>Fases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7F036F" w14:textId="77777777" w:rsidR="004C6A69" w:rsidRPr="004C6A69" w:rsidRDefault="004C6A69" w:rsidP="004C6A69">
            <w:r w:rsidRPr="004C6A69">
              <w:rPr>
                <w:b/>
                <w:bCs/>
              </w:rPr>
              <w:t>Actividades del Docente (promotor de la argumentación)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B38E5F" w14:textId="77777777" w:rsidR="004C6A69" w:rsidRPr="004C6A69" w:rsidRDefault="004C6A69" w:rsidP="004C6A69">
            <w:r w:rsidRPr="004C6A69">
              <w:rPr>
                <w:b/>
                <w:bCs/>
              </w:rPr>
              <w:t>Tiempo</w:t>
            </w:r>
          </w:p>
        </w:tc>
      </w:tr>
      <w:tr w:rsidR="004C6A69" w:rsidRPr="004C6A69" w14:paraId="11A950F4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34A1D8" w14:textId="77777777" w:rsidR="004C6A69" w:rsidRPr="004C6A69" w:rsidRDefault="004C6A69" w:rsidP="004C6A69">
            <w:r w:rsidRPr="004C6A69">
              <w:rPr>
                <w:b/>
                <w:bCs/>
              </w:rPr>
              <w:t>1. Transferencia y Síntesis (Actividad 7)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31DE71" w14:textId="60EBF89F" w:rsidR="004C6A69" w:rsidRPr="004C6A69" w:rsidRDefault="004C6A69" w:rsidP="004C6A69">
            <w:r w:rsidRPr="004C6A69">
              <w:t xml:space="preserve">Pida a los estudiantes que completen el cuadro de la Actividad 7, imaginando que deben </w:t>
            </w:r>
            <w:r w:rsidRPr="004C6A69">
              <w:rPr>
                <w:b/>
                <w:bCs/>
              </w:rPr>
              <w:t>explicar de manera sencilla</w:t>
            </w:r>
            <w:r w:rsidRPr="004C6A69">
              <w:t xml:space="preserve"> las diferencias a un compañero.  Esta actividad refuerza la </w:t>
            </w:r>
            <w:r w:rsidRPr="004C6A69">
              <w:rPr>
                <w:b/>
                <w:bCs/>
              </w:rPr>
              <w:t>síntesis</w:t>
            </w:r>
            <w:r w:rsidRPr="004C6A69">
              <w:t xml:space="preserve"> y la </w:t>
            </w:r>
            <w:r w:rsidRPr="004C6A69">
              <w:rPr>
                <w:b/>
                <w:bCs/>
              </w:rPr>
              <w:t>adecuación del lenguaje</w:t>
            </w:r>
            <w:r w:rsidRPr="004C6A69">
              <w:t xml:space="preserve"> al destinatario (criterio de Comunicación).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2F825F" w14:textId="77777777" w:rsidR="004C6A69" w:rsidRPr="004C6A69" w:rsidRDefault="004C6A69" w:rsidP="004C6A69">
            <w:r w:rsidRPr="004C6A69">
              <w:t>15 min</w:t>
            </w:r>
          </w:p>
        </w:tc>
      </w:tr>
      <w:tr w:rsidR="004C6A69" w:rsidRPr="004C6A69" w14:paraId="0829D921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935D56" w14:textId="77777777" w:rsidR="004C6A69" w:rsidRPr="004C6A69" w:rsidRDefault="004C6A69" w:rsidP="004C6A69">
            <w:r w:rsidRPr="004C6A69">
              <w:rPr>
                <w:b/>
                <w:bCs/>
              </w:rPr>
              <w:t>2. Evaluación de un Caso (Actividad 8)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7064A9" w14:textId="12B65920" w:rsidR="004C6A69" w:rsidRPr="004C6A69" w:rsidRDefault="004C6A69" w:rsidP="004C6A69">
            <w:r w:rsidRPr="004C6A69">
              <w:t xml:space="preserve">Presente el caso del </w:t>
            </w:r>
            <w:r w:rsidRPr="004C6A69">
              <w:rPr>
                <w:b/>
                <w:bCs/>
              </w:rPr>
              <w:t>papá de Juan</w:t>
            </w:r>
            <w:r w:rsidRPr="004C6A69">
              <w:t xml:space="preserve"> (trabajador independiente con ingresos variables). Pida a los estudiantes elegir y </w:t>
            </w:r>
            <w:r w:rsidRPr="004C6A69">
              <w:rPr>
                <w:b/>
                <w:bCs/>
              </w:rPr>
              <w:t>justificar</w:t>
            </w:r>
            <w:r w:rsidRPr="004C6A69">
              <w:t xml:space="preserve"> su respuesta.  Esto evalúa la capacidad de emitir un </w:t>
            </w:r>
            <w:r w:rsidRPr="004C6A69">
              <w:rPr>
                <w:b/>
                <w:bCs/>
              </w:rPr>
              <w:t>juicio crítico argumentado</w:t>
            </w:r>
            <w:r w:rsidRPr="004C6A69">
              <w:t xml:space="preserve"> (C3) basado en la información leída (SNP requiere 20 años continuos, SPP se adapta a ingresos variables).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D29EFC" w14:textId="77777777" w:rsidR="004C6A69" w:rsidRPr="004C6A69" w:rsidRDefault="004C6A69" w:rsidP="004C6A69">
            <w:r w:rsidRPr="004C6A69">
              <w:t>10 min</w:t>
            </w:r>
          </w:p>
        </w:tc>
      </w:tr>
      <w:tr w:rsidR="004C6A69" w:rsidRPr="004C6A69" w14:paraId="2E2A86A8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7B8794" w14:textId="77777777" w:rsidR="004C6A69" w:rsidRPr="004C6A69" w:rsidRDefault="004C6A69" w:rsidP="004C6A69">
            <w:r w:rsidRPr="004C6A69">
              <w:rPr>
                <w:b/>
                <w:bCs/>
              </w:rPr>
              <w:t>3. Metacognición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0D1944" w14:textId="77777777" w:rsidR="004C6A69" w:rsidRPr="004C6A69" w:rsidRDefault="004C6A69" w:rsidP="004C6A69">
            <w:r w:rsidRPr="004C6A69">
              <w:t xml:space="preserve">Finalice con preguntas: </w:t>
            </w:r>
            <w:r w:rsidRPr="004C6A69">
              <w:rPr>
                <w:i/>
                <w:iCs/>
              </w:rPr>
              <w:t>¿De qué manera el texto leído nos ayuda a tomar una decisión económica informada?</w:t>
            </w:r>
            <w:r w:rsidRPr="004C6A69">
              <w:t xml:space="preserve"> </w:t>
            </w:r>
            <w:r w:rsidRPr="004C6A69">
              <w:rPr>
                <w:i/>
                <w:iCs/>
              </w:rPr>
              <w:t>¿Qué dificultades encontraste al diferenciar los sistemas y cómo las superaste con la lectura?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8F0E74" w14:textId="77777777" w:rsidR="004C6A69" w:rsidRPr="004C6A69" w:rsidRDefault="004C6A69" w:rsidP="004C6A69">
            <w:r w:rsidRPr="004C6A69">
              <w:t>5 min</w:t>
            </w:r>
          </w:p>
        </w:tc>
      </w:tr>
    </w:tbl>
    <w:p w14:paraId="1EED8525" w14:textId="77777777" w:rsidR="00E7151A" w:rsidRDefault="00E7151A"/>
    <w:p w14:paraId="7B7FA7A5" w14:textId="77777777" w:rsidR="004C6A69" w:rsidRDefault="004C6A69"/>
    <w:p w14:paraId="5C89B4FC" w14:textId="780FE00A" w:rsidR="004C6A69" w:rsidRDefault="004C6A69">
      <w:r>
        <w:t>__________________________________</w:t>
      </w:r>
      <w:r>
        <w:tab/>
      </w:r>
      <w:r>
        <w:tab/>
      </w:r>
      <w:r>
        <w:tab/>
        <w:t>_________________________________</w:t>
      </w:r>
    </w:p>
    <w:p w14:paraId="309283FA" w14:textId="0B0D692C" w:rsidR="004C6A69" w:rsidRDefault="004C6A69">
      <w:r>
        <w:t>Subdirectora</w:t>
      </w:r>
      <w:r>
        <w:tab/>
      </w:r>
      <w:r>
        <w:tab/>
      </w:r>
      <w:r>
        <w:tab/>
      </w:r>
      <w:r>
        <w:tab/>
      </w:r>
      <w:r>
        <w:tab/>
      </w:r>
      <w:r>
        <w:tab/>
        <w:t>docente</w:t>
      </w:r>
    </w:p>
    <w:sectPr w:rsidR="004C6A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rlow">
    <w:charset w:val="00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GothamRounded-Book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01EC9"/>
    <w:multiLevelType w:val="multilevel"/>
    <w:tmpl w:val="9B6C03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2501B1E"/>
    <w:multiLevelType w:val="multilevel"/>
    <w:tmpl w:val="F0C20A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A0C7987"/>
    <w:multiLevelType w:val="multilevel"/>
    <w:tmpl w:val="F642F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2FC33C3"/>
    <w:multiLevelType w:val="multilevel"/>
    <w:tmpl w:val="EBDE2D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81038937">
    <w:abstractNumId w:val="0"/>
  </w:num>
  <w:num w:numId="2" w16cid:durableId="1610313969">
    <w:abstractNumId w:val="3"/>
  </w:num>
  <w:num w:numId="3" w16cid:durableId="862398020">
    <w:abstractNumId w:val="2"/>
  </w:num>
  <w:num w:numId="4" w16cid:durableId="9748716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A69"/>
    <w:rsid w:val="000E68D4"/>
    <w:rsid w:val="00152714"/>
    <w:rsid w:val="0018612A"/>
    <w:rsid w:val="00191778"/>
    <w:rsid w:val="002E5A9F"/>
    <w:rsid w:val="002F0706"/>
    <w:rsid w:val="003A74ED"/>
    <w:rsid w:val="003B3E81"/>
    <w:rsid w:val="004C6A69"/>
    <w:rsid w:val="00572CD3"/>
    <w:rsid w:val="006D0874"/>
    <w:rsid w:val="007106EC"/>
    <w:rsid w:val="00733548"/>
    <w:rsid w:val="00934824"/>
    <w:rsid w:val="00BB07C8"/>
    <w:rsid w:val="00BE0810"/>
    <w:rsid w:val="00C33365"/>
    <w:rsid w:val="00E71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12BDBEF"/>
  <w15:chartTrackingRefBased/>
  <w15:docId w15:val="{CDB2A9A8-77ED-42F9-9A5D-5527E21F9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3365"/>
  </w:style>
  <w:style w:type="paragraph" w:styleId="Ttulo1">
    <w:name w:val="heading 1"/>
    <w:basedOn w:val="Normal"/>
    <w:next w:val="Normal"/>
    <w:link w:val="Ttulo1Car"/>
    <w:uiPriority w:val="9"/>
    <w:qFormat/>
    <w:rsid w:val="004C6A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C6A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C6A6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C6A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C6A6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C6A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C6A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C6A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C6A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C6A6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C6A6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C6A6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C6A6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C6A6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C6A6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C6A6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C6A6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C6A6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C6A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C6A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C6A6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C6A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C6A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C6A6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C6A6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C6A6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C6A6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C6A6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C6A69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C3336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1470</Words>
  <Characters>8188</Characters>
  <Application>Microsoft Office Word</Application>
  <DocSecurity>0</DocSecurity>
  <Lines>148</Lines>
  <Paragraphs>69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Leonardo Herrera Carrillo</dc:creator>
  <cp:keywords/>
  <dc:description/>
  <cp:lastModifiedBy>Simon Leonardo Herrera Carrillo</cp:lastModifiedBy>
  <cp:revision>2</cp:revision>
  <dcterms:created xsi:type="dcterms:W3CDTF">2025-11-25T08:51:00Z</dcterms:created>
  <dcterms:modified xsi:type="dcterms:W3CDTF">2025-11-25T08:51:00Z</dcterms:modified>
</cp:coreProperties>
</file>