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C2C">
      <w:pPr>
        <w:spacing w:line="240" w:lineRule="auto"/>
        <w:jc w:val="both"/>
        <w:rPr>
          <w:b/>
          <w:color w:val="538135"/>
          <w:sz w:val="16"/>
        </w:rPr>
      </w:pPr>
    </w:p>
    <w:p w14:paraId="122A575D">
      <w:pPr>
        <w:spacing w:line="240" w:lineRule="auto"/>
        <w:jc w:val="both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125730</wp:posOffset>
            </wp:positionV>
            <wp:extent cx="441960" cy="525780"/>
            <wp:effectExtent l="0" t="0" r="0" b="7620"/>
            <wp:wrapNone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38135"/>
          <w:sz w:val="16"/>
        </w:rPr>
        <w:t>I</w:t>
      </w:r>
      <w:r>
        <w:rPr>
          <w:b/>
          <w:sz w:val="16"/>
        </w:rPr>
        <w:t>.E. EMBLEMÁTICA “HONORIO DELGADO ESPINOZA”</w:t>
      </w:r>
      <w:r>
        <w:rPr>
          <w:rFonts w:hint="default"/>
          <w:b/>
          <w:sz w:val="16"/>
          <w:lang w:val="es-ES"/>
        </w:rPr>
        <w:t xml:space="preserve">                                                                                                      </w:t>
      </w:r>
      <w:r>
        <w:rPr>
          <w:b/>
          <w:sz w:val="16"/>
        </w:rPr>
        <w:t>“HONOR, DISCIPLINA Y ESTUDIO</w:t>
      </w:r>
      <w:r>
        <w:rPr>
          <w:b/>
          <w:sz w:val="18"/>
        </w:rPr>
        <w:t>”</w:t>
      </w:r>
    </w:p>
    <w:p w14:paraId="51DA68C8">
      <w:pPr>
        <w:shd w:val="clear" w:color="auto" w:fill="FFFFFF"/>
        <w:spacing w:after="0" w:line="480" w:lineRule="atLeast"/>
        <w:jc w:val="center"/>
        <w:outlineLvl w:val="1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hint="default" w:ascii="Arial Narrow" w:hAnsi="Arial Narrow" w:eastAsia="Times New Roman" w:cs="Segoe UI"/>
          <w:b/>
          <w:bCs/>
          <w:color w:val="0F1115"/>
          <w:lang w:val="es-ES"/>
        </w:rPr>
        <w:t xml:space="preserve">MISIÓN 3 :  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SESIÓN DE APRENDIZAJE</w:t>
      </w:r>
    </w:p>
    <w:p w14:paraId="57633844">
      <w:pPr>
        <w:shd w:val="clear" w:color="auto" w:fill="FFFFFF"/>
        <w:spacing w:before="100" w:beforeAutospacing="1" w:after="0" w:line="420" w:lineRule="atLeast"/>
        <w:jc w:val="center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TÍTULO DE LA SESIÓN: “PUBLICIDAD QUE INFORMA, NO MANIPULA”</w:t>
      </w:r>
    </w:p>
    <w:p w14:paraId="7B797B85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Arial Narrow" w:hAnsi="Arial Narrow" w:eastAsia="Times New Roman" w:cs="Segoe UI"/>
          <w:b/>
          <w:bCs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</w:rPr>
        <w:t>INFORMACIÓN GENERAL</w:t>
      </w:r>
    </w:p>
    <w:p w14:paraId="7B6D9D39">
      <w:pPr>
        <w:numPr>
          <w:numId w:val="0"/>
        </w:numPr>
        <w:shd w:val="clear" w:color="auto" w:fill="FFFFFF"/>
        <w:spacing w:after="0" w:line="420" w:lineRule="atLeast"/>
        <w:rPr>
          <w:rFonts w:ascii="Arial Narrow" w:hAnsi="Arial Narrow" w:eastAsia="Times New Roman" w:cs="Segoe UI"/>
          <w:b/>
          <w:bCs/>
          <w:color w:val="0F1115"/>
        </w:rPr>
      </w:pPr>
    </w:p>
    <w:tbl>
      <w:tblPr>
        <w:tblStyle w:val="7"/>
        <w:tblpPr w:leftFromText="180" w:rightFromText="180" w:vertAnchor="page" w:horzAnchor="page" w:tblpX="1114" w:tblpY="3472"/>
        <w:tblW w:w="103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2694"/>
        <w:gridCol w:w="1701"/>
        <w:gridCol w:w="1417"/>
        <w:gridCol w:w="1738"/>
      </w:tblGrid>
      <w:tr w14:paraId="644AE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36371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INSTITUCIÓN EDUCATIVA EMBLEMÁTICA</w:t>
            </w:r>
          </w:p>
        </w:tc>
        <w:tc>
          <w:tcPr>
            <w:tcW w:w="7550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9D68419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"HONORIO DELGADO ESPINOZA"</w:t>
            </w:r>
          </w:p>
        </w:tc>
      </w:tr>
      <w:tr w14:paraId="1827E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283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2842806E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DOCENTE</w:t>
            </w:r>
          </w:p>
        </w:tc>
        <w:tc>
          <w:tcPr>
            <w:tcW w:w="755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1C7C59F">
            <w:pPr>
              <w:spacing w:after="0" w:line="240" w:lineRule="auto"/>
              <w:ind w:right="1054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  <w:t xml:space="preserve"> Brígida Angélica Bahamonde Motta </w:t>
            </w:r>
          </w:p>
        </w:tc>
      </w:tr>
      <w:tr w14:paraId="44CB5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28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5BD5AD2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MODALIDAD</w:t>
            </w:r>
          </w:p>
        </w:tc>
        <w:tc>
          <w:tcPr>
            <w:tcW w:w="7550" w:type="dxa"/>
            <w:gridSpan w:val="4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0FD5DB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Presencial</w:t>
            </w:r>
          </w:p>
        </w:tc>
      </w:tr>
      <w:tr w14:paraId="31109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28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DD762AC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NIVEL/GRADO/SECCIÓN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27D82B7"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ÁREA CURRICULAR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2DE28D3C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Nro.</w:t>
            </w:r>
          </w:p>
          <w:p w14:paraId="4ADEE984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SESIÓN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22F39C3">
            <w:pPr>
              <w:spacing w:after="0" w:line="240" w:lineRule="auto"/>
              <w:jc w:val="both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7EA93BE">
            <w:pPr>
              <w:spacing w:after="0" w:line="240" w:lineRule="auto"/>
              <w:jc w:val="both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</w:rPr>
              <w:t>TIEMPO</w:t>
            </w:r>
          </w:p>
        </w:tc>
      </w:tr>
      <w:tr w14:paraId="253F8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</w:trPr>
        <w:tc>
          <w:tcPr>
            <w:tcW w:w="28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4F5C373B">
            <w:pPr>
              <w:tabs>
                <w:tab w:val="left" w:pos="0"/>
                <w:tab w:val="left" w:pos="2475"/>
              </w:tabs>
              <w:spacing w:after="0" w:line="240" w:lineRule="auto"/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color w:val="000000"/>
                <w:sz w:val="22"/>
                <w:szCs w:val="22"/>
                <w:lang w:val="es-ES"/>
              </w:rPr>
              <w:t>Secundaria   /     1° D</w:t>
            </w:r>
          </w:p>
        </w:tc>
        <w:tc>
          <w:tcPr>
            <w:tcW w:w="26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93A9C56">
            <w:pPr>
              <w:spacing w:after="0" w:line="240" w:lineRule="auto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  <w:t>Comunicación</w:t>
            </w:r>
          </w:p>
        </w:tc>
        <w:tc>
          <w:tcPr>
            <w:tcW w:w="170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2F06EF2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38357A6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  <w:t>27/10/25</w:t>
            </w:r>
          </w:p>
        </w:tc>
        <w:tc>
          <w:tcPr>
            <w:tcW w:w="173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8033960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2"/>
                <w:szCs w:val="22"/>
              </w:rPr>
              <w:t>90 minutos</w:t>
            </w:r>
          </w:p>
        </w:tc>
      </w:tr>
    </w:tbl>
    <w:p w14:paraId="62B89A59">
      <w:pPr>
        <w:shd w:val="clear" w:color="auto" w:fill="FFFFFF"/>
        <w:spacing w:after="0" w:line="450" w:lineRule="atLeast"/>
        <w:outlineLvl w:val="2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 xml:space="preserve">II. SITUACIÓN SIGNIFICATIVA </w:t>
      </w:r>
    </w:p>
    <w:p w14:paraId="5748CED8">
      <w:pPr>
        <w:shd w:val="clear" w:color="auto" w:fill="FFFFFF"/>
        <w:spacing w:before="240" w:after="240" w:line="420" w:lineRule="atLeast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color w:val="0F1115"/>
          <w:lang w:val="es-ES"/>
        </w:rPr>
        <w:t>Los estudiantes de primer grado han identificado que los mensajes en los murales de la escuela a veces no son claros. Paralelamente, en su vida diaria, están expuestos a una gran cantidad de publicidad que influye en sus decisiones de consumo (gasto de su propina, elección de golosinas, etc.). Esta sesión une ambos problemas: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la necesidad de comunicar con claridad y la de comprender los mensajes publicitarios para no ser manipulados y tomar decisiones financieras inteligentes.</w:t>
      </w:r>
    </w:p>
    <w:p w14:paraId="147187DC">
      <w:pPr>
        <w:shd w:val="clear" w:color="auto" w:fill="FFFFFF"/>
        <w:spacing w:after="0" w:line="420" w:lineRule="atLeast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Pregunta Retadora:</w:t>
      </w:r>
      <w:r>
        <w:rPr>
          <w:rFonts w:ascii="Arial Narrow" w:hAnsi="Arial Narrow" w:eastAsia="Times New Roman" w:cs="Segoe UI"/>
          <w:color w:val="0F1115"/>
          <w:lang w:val="es-ES"/>
        </w:rPr>
        <w:br w:type="textWrapping"/>
      </w:r>
      <w:r>
        <w:rPr>
          <w:rFonts w:ascii="Arial Narrow" w:hAnsi="Arial Narrow" w:eastAsia="Times New Roman" w:cs="Segoe UI"/>
          <w:color w:val="0F1115"/>
          <w:lang w:val="es-ES"/>
        </w:rPr>
        <w:t>¿Cómo podemos crear mensajes para nuestro periódico mural que sean tan claros y éticos que informen a la comunidad sin manipularla?</w:t>
      </w:r>
    </w:p>
    <w:p w14:paraId="0A40F8E9">
      <w:pPr>
        <w:shd w:val="clear" w:color="auto" w:fill="FFFFFF"/>
        <w:spacing w:after="0" w:line="450" w:lineRule="atLeast"/>
        <w:outlineLvl w:val="2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III. PROPÓSITOS DE APRENDIZAJE Y EVIDENCIAS</w:t>
      </w:r>
    </w:p>
    <w:tbl>
      <w:tblPr>
        <w:tblStyle w:val="3"/>
        <w:tblW w:w="0" w:type="auto"/>
        <w:tblInd w:w="-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0"/>
        <w:gridCol w:w="2499"/>
        <w:gridCol w:w="5530"/>
      </w:tblGrid>
      <w:tr w14:paraId="1539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tblHeader/>
        </w:trPr>
        <w:tc>
          <w:tcPr>
            <w:tcW w:w="23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6CCB78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  <w:b/>
                <w:bCs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COMPETENCIAS</w:t>
            </w:r>
          </w:p>
        </w:tc>
        <w:tc>
          <w:tcPr>
            <w:tcW w:w="24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429931">
            <w:pPr>
              <w:spacing w:after="0" w:line="240" w:lineRule="auto"/>
              <w:jc w:val="both"/>
              <w:rPr>
                <w:rFonts w:ascii="Arial Narrow" w:hAnsi="Arial Narrow" w:eastAsia="Times New Roman" w:cs="Segoe UI"/>
                <w:b/>
                <w:bCs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CAPACIDADES</w:t>
            </w:r>
          </w:p>
        </w:tc>
        <w:tc>
          <w:tcPr>
            <w:tcW w:w="55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5B70A">
            <w:pPr>
              <w:spacing w:after="0" w:line="240" w:lineRule="auto"/>
              <w:jc w:val="both"/>
              <w:rPr>
                <w:rFonts w:ascii="Arial Narrow" w:hAnsi="Arial Narrow" w:eastAsia="Times New Roman" w:cs="Segoe UI"/>
                <w:b/>
                <w:bCs/>
                <w:lang w:val="es-ES"/>
              </w:rPr>
            </w:pPr>
            <w:r>
              <w:rPr>
                <w:rFonts w:ascii="Arial Narrow" w:hAnsi="Arial Narrow" w:eastAsia="Times New Roman" w:cs="Segoe UI"/>
                <w:b/>
                <w:bCs/>
                <w:lang w:val="es-ES"/>
              </w:rPr>
              <w:t>DESEMPEÑOS (QUÉ HARÁ EL ESTUDIANTE PARA DEMOSTRARLO)</w:t>
            </w:r>
          </w:p>
        </w:tc>
      </w:tr>
      <w:tr w14:paraId="7C64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23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5E3535">
            <w:pPr>
              <w:spacing w:after="0" w:line="240" w:lineRule="auto"/>
              <w:jc w:val="both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b/>
                <w:bCs/>
                <w:lang w:val="es-ES"/>
              </w:rPr>
              <w:t>Se comunica oralmente en su lengua materna.</w:t>
            </w:r>
          </w:p>
        </w:tc>
        <w:tc>
          <w:tcPr>
            <w:tcW w:w="24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1651AF">
            <w:pPr>
              <w:spacing w:after="0" w:line="240" w:lineRule="auto"/>
              <w:jc w:val="both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- Adecúa sus textos orales.</w:t>
            </w:r>
            <w:r>
              <w:rPr>
                <w:rFonts w:ascii="Arial Narrow" w:hAnsi="Arial Narrow" w:eastAsia="Times New Roman" w:cs="Segoe UI"/>
                <w:lang w:val="es-ES"/>
              </w:rPr>
              <w:br w:type="textWrapping"/>
            </w:r>
            <w:r>
              <w:rPr>
                <w:rFonts w:ascii="Arial Narrow" w:hAnsi="Arial Narrow" w:eastAsia="Times New Roman" w:cs="Segoe UI"/>
                <w:lang w:val="es-ES"/>
              </w:rPr>
              <w:t>- Organiza y desarrolla sus ideas.</w:t>
            </w:r>
          </w:p>
        </w:tc>
        <w:tc>
          <w:tcPr>
            <w:tcW w:w="55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AE0305">
            <w:pPr>
              <w:spacing w:after="0" w:line="240" w:lineRule="auto"/>
              <w:jc w:val="both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- Participa en diálogos exponiendo sus ideas sobre la publicidad de manera clara y respetuosa.</w:t>
            </w:r>
          </w:p>
        </w:tc>
      </w:tr>
      <w:tr w14:paraId="4080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738CA8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b/>
                <w:bCs/>
                <w:lang w:val="es-ES"/>
              </w:rPr>
              <w:t>Escribe diversos tipos de textos en su lengua materna.</w:t>
            </w:r>
          </w:p>
        </w:tc>
        <w:tc>
          <w:tcPr>
            <w:tcW w:w="24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60FD26">
            <w:pPr>
              <w:pStyle w:val="5"/>
              <w:numPr>
                <w:ilvl w:val="0"/>
                <w:numId w:val="2"/>
              </w:numPr>
              <w:ind w:left="260" w:hanging="260"/>
              <w:jc w:val="both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Obtiene información del texto escrito. </w:t>
            </w:r>
          </w:p>
          <w:p w14:paraId="06EB7D5E">
            <w:pPr>
              <w:pStyle w:val="5"/>
              <w:numPr>
                <w:ilvl w:val="0"/>
                <w:numId w:val="2"/>
              </w:numPr>
              <w:ind w:left="260" w:hanging="260"/>
              <w:jc w:val="both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Infiere e interpreta información del texto. </w:t>
            </w:r>
          </w:p>
          <w:p w14:paraId="4E56126F">
            <w:pPr>
              <w:pStyle w:val="5"/>
              <w:numPr>
                <w:ilvl w:val="0"/>
                <w:numId w:val="3"/>
              </w:numPr>
              <w:ind w:left="260" w:hanging="260"/>
              <w:jc w:val="both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Reflexiona y evalúa la forma, el contenido y contexto del texto.</w:t>
            </w:r>
          </w:p>
          <w:p w14:paraId="115C9C3D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</w:p>
        </w:tc>
        <w:tc>
          <w:tcPr>
            <w:tcW w:w="55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036411">
            <w:pPr>
              <w:pStyle w:val="5"/>
              <w:jc w:val="both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 xml:space="preserve">Identifica el propósito explícito e implícito de textos publicitarios (avisos) relacionados con el consumo y ahorro. </w:t>
            </w:r>
          </w:p>
          <w:p w14:paraId="449EF948">
            <w:pPr>
              <w:pStyle w:val="5"/>
              <w:jc w:val="both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Opina críticamente sobre los recursos de persuasión, evaluando la solidez y credibilidad de la información (Educación Financiera) para determinar si el mensaje promueve el consumo responsable o busca la manipulación, contrastando esta información con sus necesidades.</w:t>
            </w:r>
          </w:p>
          <w:p w14:paraId="44BF138F">
            <w:pPr>
              <w:spacing w:after="0" w:line="240" w:lineRule="auto"/>
              <w:jc w:val="both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Escribe un aviso publicitario ético aplicando correctamente los conectores y las reglas de acentuación estudiadas.</w:t>
            </w:r>
          </w:p>
        </w:tc>
      </w:tr>
      <w:tr w14:paraId="6C07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6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5CF04A">
            <w:pPr>
              <w:spacing w:after="0" w:line="375" w:lineRule="atLeast"/>
              <w:jc w:val="center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b/>
                <w:bCs/>
                <w:lang w:val="es-ES"/>
              </w:rPr>
              <w:t>Gestiona recursos financieros (Ed. Financiera).</w:t>
            </w:r>
          </w:p>
        </w:tc>
        <w:tc>
          <w:tcPr>
            <w:tcW w:w="24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B28AC1">
            <w:pPr>
              <w:spacing w:after="0" w:line="375" w:lineRule="atLeast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</w:rPr>
              <w:t>- Toma decisiones financieras informadas.</w:t>
            </w:r>
          </w:p>
        </w:tc>
        <w:tc>
          <w:tcPr>
            <w:tcW w:w="55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646F45">
            <w:pPr>
              <w:spacing w:after="0" w:line="375" w:lineRule="atLeast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- Identifica las estrategias de la publicidad manipulativa para evitar decisiones de consumo impulsivas.</w:t>
            </w:r>
          </w:p>
        </w:tc>
      </w:tr>
    </w:tbl>
    <w:p w14:paraId="5296E778">
      <w:pPr>
        <w:shd w:val="clear" w:color="auto" w:fill="FFFFFF"/>
        <w:spacing w:after="0" w:line="420" w:lineRule="atLeast"/>
        <w:rPr>
          <w:rFonts w:ascii="Arial Narrow" w:hAnsi="Arial Narrow" w:eastAsia="Times New Roman" w:cs="Segoe UI"/>
          <w:b/>
          <w:bCs/>
          <w:color w:val="0F1115"/>
          <w:lang w:val="es-ES"/>
        </w:rPr>
      </w:pPr>
    </w:p>
    <w:tbl>
      <w:tblPr>
        <w:tblStyle w:val="6"/>
        <w:tblW w:w="10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56"/>
        <w:gridCol w:w="5559"/>
      </w:tblGrid>
      <w:tr w14:paraId="6769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5B2F2572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ENFOQUE TRANSVERSAL</w:t>
            </w:r>
          </w:p>
        </w:tc>
        <w:tc>
          <w:tcPr>
            <w:tcW w:w="2556" w:type="dxa"/>
          </w:tcPr>
          <w:p w14:paraId="053A4883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VALOR</w:t>
            </w:r>
          </w:p>
        </w:tc>
        <w:tc>
          <w:tcPr>
            <w:tcW w:w="5559" w:type="dxa"/>
          </w:tcPr>
          <w:p w14:paraId="0CF588B9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ACTITUD (VINCULACIÓN CON EDUCACIÓN FINANCIERA)</w:t>
            </w:r>
          </w:p>
        </w:tc>
      </w:tr>
      <w:tr w14:paraId="426F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B558614">
            <w:pPr>
              <w:spacing w:after="0" w:line="420" w:lineRule="atLeast"/>
              <w:jc w:val="center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Orientación al Bien Común</w:t>
            </w:r>
          </w:p>
        </w:tc>
        <w:tc>
          <w:tcPr>
            <w:tcW w:w="2556" w:type="dxa"/>
          </w:tcPr>
          <w:p w14:paraId="5878CC6B">
            <w:pPr>
              <w:spacing w:after="0" w:line="420" w:lineRule="atLeast"/>
              <w:rPr>
                <w:rFonts w:ascii="Arial Narrow" w:hAnsi="Arial Narrow" w:eastAsia="Times New Roman" w:cs="Segoe UI"/>
                <w:b/>
                <w:bCs/>
                <w:color w:val="0F1115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</w:rPr>
              <w:t>Responsabilidad</w:t>
            </w:r>
          </w:p>
        </w:tc>
        <w:tc>
          <w:tcPr>
            <w:tcW w:w="5559" w:type="dxa"/>
            <w:vAlign w:val="center"/>
          </w:tcPr>
          <w:p w14:paraId="77A46B81">
            <w:pPr>
              <w:spacing w:after="0" w:line="240" w:lineRule="auto"/>
              <w:rPr>
                <w:rFonts w:ascii="Arial Narrow" w:hAnsi="Arial Narrow" w:eastAsia="Times New Roman" w:cs="Times New Roman"/>
                <w:color w:val="1B1C1D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Disposición para utilizar los recursos (como el dinero) de manera consciente y reflexiva, demostrando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responsabilidad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con su economía personal y familiar, y promoviendo el cuidado de los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bienes comunes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de la I.E. a través de mensajes responsables.</w:t>
            </w:r>
          </w:p>
        </w:tc>
      </w:tr>
      <w:tr w14:paraId="4880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1673144F"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color w:val="1B1C1D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B1C1D"/>
              </w:rPr>
              <w:t>Búsqueda de la Excelencia</w:t>
            </w:r>
          </w:p>
        </w:tc>
        <w:tc>
          <w:tcPr>
            <w:tcW w:w="2556" w:type="dxa"/>
            <w:vAlign w:val="center"/>
          </w:tcPr>
          <w:p w14:paraId="2005B40D">
            <w:pPr>
              <w:spacing w:after="0" w:line="240" w:lineRule="auto"/>
              <w:rPr>
                <w:rFonts w:ascii="Arial Narrow" w:hAnsi="Arial Narrow" w:eastAsia="Times New Roman" w:cs="Times New Roman"/>
                <w:color w:val="1B1C1D"/>
              </w:rPr>
            </w:pPr>
            <w:r>
              <w:rPr>
                <w:rFonts w:ascii="Arial Narrow" w:hAnsi="Arial Narrow" w:eastAsia="Times New Roman" w:cs="Times New Roman"/>
                <w:color w:val="1B1C1D"/>
              </w:rPr>
              <w:t>Flexibilidad y apertura</w:t>
            </w:r>
          </w:p>
        </w:tc>
        <w:tc>
          <w:tcPr>
            <w:tcW w:w="5559" w:type="dxa"/>
            <w:vAlign w:val="center"/>
          </w:tcPr>
          <w:p w14:paraId="5D8522CB">
            <w:pPr>
              <w:spacing w:after="0" w:line="240" w:lineRule="auto"/>
              <w:rPr>
                <w:rFonts w:ascii="Arial Narrow" w:hAnsi="Arial Narrow" w:eastAsia="Times New Roman" w:cs="Times New Roman"/>
                <w:color w:val="1B1C1D"/>
                <w:lang w:val="es-ES"/>
              </w:rPr>
            </w:pP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Disposición para evaluar y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tomar decisiones informadas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sobre el consumo y el ahorro, modificando, si fuera necesario, una conducta impulsiva por una elección que promueva el </w:t>
            </w:r>
            <w:r>
              <w:rPr>
                <w:rFonts w:ascii="Arial Narrow" w:hAnsi="Arial Narrow" w:eastAsia="Times New Roman" w:cs="Times New Roman"/>
                <w:b/>
                <w:bCs/>
                <w:color w:val="1B1C1D"/>
                <w:lang w:val="es-ES"/>
              </w:rPr>
              <w:t>bienestar económico y la calidad de vida</w:t>
            </w:r>
            <w:r>
              <w:rPr>
                <w:rFonts w:ascii="Arial Narrow" w:hAnsi="Arial Narrow" w:eastAsia="Times New Roman" w:cs="Times New Roman"/>
                <w:color w:val="1B1C1D"/>
                <w:lang w:val="es-ES"/>
              </w:rPr>
              <w:t xml:space="preserve"> a largo plazo.</w:t>
            </w:r>
          </w:p>
        </w:tc>
      </w:tr>
    </w:tbl>
    <w:p w14:paraId="634382E0">
      <w:pPr>
        <w:shd w:val="clear" w:color="auto" w:fill="FFFFFF"/>
        <w:spacing w:after="0" w:line="420" w:lineRule="atLeast"/>
        <w:rPr>
          <w:rFonts w:ascii="Arial Narrow" w:hAnsi="Arial Narrow" w:eastAsia="Times New Roman" w:cs="Segoe UI"/>
          <w:b/>
          <w:bCs/>
          <w:color w:val="0F1115"/>
          <w:lang w:val="es-ES"/>
        </w:rPr>
      </w:pPr>
    </w:p>
    <w:p w14:paraId="2886BE48">
      <w:pPr>
        <w:shd w:val="clear" w:color="auto" w:fill="FFFFFF"/>
        <w:spacing w:after="0" w:line="240" w:lineRule="auto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</w:rPr>
        <w:t>PRODUCTO / EVIDENCIA DE APRENDIZAJE:</w:t>
      </w:r>
    </w:p>
    <w:p w14:paraId="15408646">
      <w:pPr>
        <w:numPr>
          <w:ilvl w:val="0"/>
          <w:numId w:val="4"/>
        </w:numPr>
        <w:shd w:val="clear" w:color="auto" w:fill="FFFFFF"/>
        <w:spacing w:after="0" w:line="240" w:lineRule="auto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Producto Final:</w:t>
      </w:r>
      <w:r>
        <w:rPr>
          <w:rFonts w:ascii="Arial Narrow" w:hAnsi="Arial Narrow" w:eastAsia="Times New Roman" w:cs="Segoe UI"/>
          <w:color w:val="0F1115"/>
          <w:lang w:val="es-ES"/>
        </w:rPr>
        <w:t> Un "aviso publicitario ético" diseñado para ser publicado en el periódico mural de la escuela, que promueva el ahorro, el consumo responsable o una actividad escolar.</w:t>
      </w:r>
    </w:p>
    <w:p w14:paraId="4640534C">
      <w:pPr>
        <w:shd w:val="clear" w:color="auto" w:fill="FFFFFF"/>
        <w:spacing w:before="480" w:after="240" w:line="240" w:lineRule="auto"/>
        <w:outlineLvl w:val="2"/>
        <w:rPr>
          <w:rFonts w:hint="default"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 xml:space="preserve">IV. SECUENCIA METODOLÓGICA </w:t>
      </w:r>
      <w:r>
        <w:rPr>
          <w:rFonts w:hint="default" w:ascii="Arial Narrow" w:hAnsi="Arial Narrow" w:eastAsia="Times New Roman" w:cs="Segoe UI"/>
          <w:b/>
          <w:bCs/>
          <w:color w:val="0F1115"/>
          <w:lang w:val="es-ES"/>
        </w:rPr>
        <w:t xml:space="preserve">: </w:t>
      </w:r>
    </w:p>
    <w:p w14:paraId="14DB4020">
      <w:pPr>
        <w:shd w:val="clear" w:color="auto" w:fill="FFFFFF"/>
        <w:spacing w:before="240" w:after="240" w:line="240" w:lineRule="auto"/>
        <w:outlineLvl w:val="3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MOMENTO 1: INICIO (20 minutos)</w:t>
      </w:r>
    </w:p>
    <w:p w14:paraId="2DB3A86A">
      <w:pPr>
        <w:shd w:val="clear" w:color="auto" w:fill="FFFFFF"/>
        <w:spacing w:after="0" w:line="240" w:lineRule="auto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Actividad 1: Activación y conflicto cognitivo - "¿Me están vendiendo gato por liebre?"</w:t>
      </w:r>
    </w:p>
    <w:p w14:paraId="56DE375C">
      <w:pPr>
        <w:numPr>
          <w:ilvl w:val="0"/>
          <w:numId w:val="5"/>
        </w:numPr>
        <w:shd w:val="clear" w:color="auto" w:fill="FFFFFF"/>
        <w:spacing w:after="0" w:line="240" w:lineRule="auto"/>
        <w:ind w:left="660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Descripción:</w:t>
      </w:r>
      <w:r>
        <w:rPr>
          <w:rFonts w:ascii="Arial Narrow" w:hAnsi="Arial Narrow" w:eastAsia="Times New Roman" w:cs="Segoe UI"/>
          <w:color w:val="0F1115"/>
          <w:lang w:val="es-ES"/>
        </w:rPr>
        <w:t> El docente proyecta o pega en la pizarra dos anuncios publicitarios.</w:t>
      </w:r>
    </w:p>
    <w:p w14:paraId="0EB0A896">
      <w:pPr>
        <w:numPr>
          <w:ilvl w:val="1"/>
          <w:numId w:val="6"/>
        </w:numPr>
        <w:shd w:val="clear" w:color="auto" w:fill="FFFFFF"/>
        <w:tabs>
          <w:tab w:val="left" w:pos="1134"/>
          <w:tab w:val="clear" w:pos="1440"/>
        </w:tabs>
        <w:spacing w:after="0" w:line="420" w:lineRule="atLeast"/>
        <w:ind w:left="851" w:hanging="284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Anuncio 1 (Informativo):</w:t>
      </w:r>
      <w:r>
        <w:rPr>
          <w:rFonts w:ascii="Arial Narrow" w:hAnsi="Arial Narrow" w:eastAsia="Times New Roman" w:cs="Segoe UI"/>
          <w:color w:val="0F1115"/>
          <w:lang w:val="es-ES"/>
        </w:rPr>
        <w:t> Un afiche de una frutería local que lista precios, productos de estación y promociones claras.</w:t>
      </w:r>
    </w:p>
    <w:p w14:paraId="5E08DA72">
      <w:pPr>
        <w:numPr>
          <w:ilvl w:val="1"/>
          <w:numId w:val="6"/>
        </w:numPr>
        <w:shd w:val="clear" w:color="auto" w:fill="FFFFFF"/>
        <w:tabs>
          <w:tab w:val="left" w:pos="1134"/>
          <w:tab w:val="clear" w:pos="1440"/>
        </w:tabs>
        <w:spacing w:after="0" w:line="420" w:lineRule="atLeast"/>
        <w:ind w:left="851" w:hanging="284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Anuncio 2 (Manipulativo):</w:t>
      </w:r>
      <w:r>
        <w:rPr>
          <w:rFonts w:ascii="Arial Narrow" w:hAnsi="Arial Narrow" w:eastAsia="Times New Roman" w:cs="Segoe UI"/>
          <w:color w:val="0F1115"/>
          <w:lang w:val="es-ES"/>
        </w:rPr>
        <w:t> Un anuncio de un juguete con imágenes muy emocionantes, frases como "Sé el primero en tenerlo" y "La felicidad está en esta caja", pero con poca información real del producto.</w:t>
      </w:r>
    </w:p>
    <w:p w14:paraId="64E03E7D">
      <w:pPr>
        <w:numPr>
          <w:ilvl w:val="0"/>
          <w:numId w:val="5"/>
        </w:numPr>
        <w:shd w:val="clear" w:color="auto" w:fill="FFFFFF"/>
        <w:spacing w:after="0" w:line="420" w:lineRule="atLeast"/>
        <w:ind w:left="660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Diálogo guiado por la docente (Lluvia de Ideas):</w:t>
      </w:r>
    </w:p>
    <w:p w14:paraId="2D6E7FD5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420" w:lineRule="atLeast"/>
        <w:ind w:left="851" w:hanging="284"/>
        <w:jc w:val="both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color w:val="0F1115"/>
        </w:rPr>
        <w:t>¿Qué vende cada anuncio?</w:t>
      </w:r>
    </w:p>
    <w:p w14:paraId="6DEEA173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420" w:lineRule="atLeast"/>
        <w:ind w:left="851" w:hanging="284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color w:val="0F1115"/>
          <w:lang w:val="es-ES"/>
        </w:rPr>
        <w:t>¿Cuál les da más información útil?</w:t>
      </w:r>
    </w:p>
    <w:p w14:paraId="05A9522A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420" w:lineRule="atLeast"/>
        <w:ind w:left="851" w:hanging="284"/>
        <w:jc w:val="both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color w:val="0F1115"/>
          <w:lang w:val="es-ES"/>
        </w:rPr>
        <w:t xml:space="preserve">¿Cuál les genera más ganas de comprar? </w:t>
      </w:r>
      <w:r>
        <w:rPr>
          <w:rFonts w:ascii="Arial Narrow" w:hAnsi="Arial Narrow" w:eastAsia="Times New Roman" w:cs="Segoe UI"/>
          <w:color w:val="0F1115"/>
        </w:rPr>
        <w:t>¿Por qué?</w:t>
      </w:r>
    </w:p>
    <w:p w14:paraId="5325F17C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420" w:lineRule="atLeast"/>
        <w:ind w:left="851" w:hanging="284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color w:val="0F1115"/>
          <w:lang w:val="es-ES"/>
        </w:rPr>
        <w:t>¿Alguna vez se han sentido decepcionados después de comprar algo porque la publicidad era engañosa?</w:t>
      </w:r>
    </w:p>
    <w:p w14:paraId="2CB14539">
      <w:pPr>
        <w:numPr>
          <w:ilvl w:val="0"/>
          <w:numId w:val="7"/>
        </w:numPr>
        <w:shd w:val="clear" w:color="auto" w:fill="FFFFFF"/>
        <w:spacing w:after="0" w:line="420" w:lineRule="atLeast"/>
        <w:ind w:left="660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Propósito Explicado:</w:t>
      </w:r>
      <w:r>
        <w:rPr>
          <w:rFonts w:ascii="Arial Narrow" w:hAnsi="Arial Narrow" w:eastAsia="Times New Roman" w:cs="Segoe UI"/>
          <w:color w:val="0F1115"/>
          <w:lang w:val="es-ES"/>
        </w:rPr>
        <w:t> El docente explica: "Hoy aprenderemos a distinguir la publicidad que informa de la que manipula, y usaremos ese conocimiento para crear nuestros propios mensajes claros y honestos para el periódico mural."</w:t>
      </w:r>
    </w:p>
    <w:p w14:paraId="5A6F0042">
      <w:pPr>
        <w:shd w:val="clear" w:color="auto" w:fill="FFFFFF"/>
        <w:spacing w:before="240" w:after="240" w:line="420" w:lineRule="atLeast"/>
        <w:outlineLvl w:val="3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MOMENTO 2: DESARROLLO (50 minutos)</w:t>
      </w:r>
    </w:p>
    <w:p w14:paraId="63AF9E58">
      <w:pPr>
        <w:shd w:val="clear" w:color="auto" w:fill="FFFFFF"/>
        <w:spacing w:after="0" w:line="420" w:lineRule="atLeast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Actividad 2: Análisis colaborativo - "Desmontando la publicidad"</w:t>
      </w:r>
    </w:p>
    <w:p w14:paraId="53A7FE8E">
      <w:pPr>
        <w:numPr>
          <w:ilvl w:val="0"/>
          <w:numId w:val="8"/>
        </w:numPr>
        <w:shd w:val="clear" w:color="auto" w:fill="FFFFFF"/>
        <w:spacing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Descripción:</w:t>
      </w:r>
      <w:r>
        <w:rPr>
          <w:rFonts w:ascii="Arial Narrow" w:hAnsi="Arial Narrow" w:eastAsia="Times New Roman" w:cs="Segoe UI"/>
          <w:color w:val="0F1115"/>
          <w:lang w:val="es-ES"/>
        </w:rPr>
        <w:t> Se forman grupos de 4 estudiantes. Cada grupo recibe una "Ficha de Análisis Publicitario" y dos anuncios diferentes (uno informativo y otro manipulativo).</w:t>
      </w:r>
    </w:p>
    <w:p w14:paraId="089B75AA">
      <w:pPr>
        <w:numPr>
          <w:ilvl w:val="0"/>
          <w:numId w:val="8"/>
        </w:numPr>
        <w:shd w:val="clear" w:color="auto" w:fill="FFFFFF"/>
        <w:spacing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Ficha de Análisis (Preguntas Guía):</w:t>
      </w:r>
    </w:p>
    <w:p w14:paraId="298BFE17">
      <w:pPr>
        <w:numPr>
          <w:ilvl w:val="1"/>
          <w:numId w:val="8"/>
        </w:numPr>
        <w:shd w:val="clear" w:color="auto" w:fill="FFFFFF"/>
        <w:tabs>
          <w:tab w:val="left" w:pos="993"/>
          <w:tab w:val="clear" w:pos="1440"/>
        </w:tabs>
        <w:spacing w:after="0" w:line="420" w:lineRule="atLeast"/>
        <w:ind w:left="660" w:firstLine="49"/>
        <w:jc w:val="both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</w:rPr>
        <w:t>Producto:</w:t>
      </w:r>
      <w:r>
        <w:rPr>
          <w:rFonts w:ascii="Arial Narrow" w:hAnsi="Arial Narrow" w:eastAsia="Times New Roman" w:cs="Segoe UI"/>
          <w:color w:val="0F1115"/>
        </w:rPr>
        <w:t> ¿Qué se anuncia?</w:t>
      </w:r>
    </w:p>
    <w:p w14:paraId="095362B6">
      <w:pPr>
        <w:numPr>
          <w:ilvl w:val="1"/>
          <w:numId w:val="8"/>
        </w:numPr>
        <w:shd w:val="clear" w:color="auto" w:fill="FFFFFF"/>
        <w:tabs>
          <w:tab w:val="left" w:pos="993"/>
          <w:tab w:val="clear" w:pos="1440"/>
        </w:tabs>
        <w:spacing w:after="0" w:line="420" w:lineRule="atLeast"/>
        <w:ind w:left="993" w:hanging="284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Lenguaje:</w:t>
      </w:r>
      <w:r>
        <w:rPr>
          <w:rFonts w:ascii="Arial Narrow" w:hAnsi="Arial Narrow" w:eastAsia="Times New Roman" w:cs="Segoe UI"/>
          <w:color w:val="0F1115"/>
          <w:lang w:val="es-ES"/>
        </w:rPr>
        <w:t> Subraya palabras que se repiten o que llaman tu atención. ¿Son palabras informativas (ej: "oferta", "precio", "calidad") o emocionales (ej: "sueño", "éxito", "todos lo tienen")?</w:t>
      </w:r>
    </w:p>
    <w:p w14:paraId="225AB8B9">
      <w:pPr>
        <w:numPr>
          <w:ilvl w:val="1"/>
          <w:numId w:val="8"/>
        </w:numPr>
        <w:shd w:val="clear" w:color="auto" w:fill="FFFFFF"/>
        <w:tabs>
          <w:tab w:val="left" w:pos="993"/>
          <w:tab w:val="clear" w:pos="1440"/>
        </w:tabs>
        <w:spacing w:after="0" w:line="420" w:lineRule="atLeast"/>
        <w:ind w:left="660" w:firstLine="49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Imágenes:</w:t>
      </w:r>
      <w:r>
        <w:rPr>
          <w:rFonts w:ascii="Arial Narrow" w:hAnsi="Arial Narrow" w:eastAsia="Times New Roman" w:cs="Segoe UI"/>
          <w:color w:val="0F1115"/>
          <w:lang w:val="es-ES"/>
        </w:rPr>
        <w:t> ¿Las imágenes muestran el producto real o situaciones idealizadas?</w:t>
      </w:r>
    </w:p>
    <w:p w14:paraId="03F0CF71">
      <w:pPr>
        <w:numPr>
          <w:ilvl w:val="1"/>
          <w:numId w:val="8"/>
        </w:numPr>
        <w:shd w:val="clear" w:color="auto" w:fill="FFFFFF"/>
        <w:tabs>
          <w:tab w:val="left" w:pos="993"/>
          <w:tab w:val="clear" w:pos="1440"/>
        </w:tabs>
        <w:spacing w:after="0" w:line="420" w:lineRule="atLeast"/>
        <w:ind w:left="660" w:firstLine="49"/>
        <w:jc w:val="both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¿Informa o Manipula?</w:t>
      </w:r>
      <w:r>
        <w:rPr>
          <w:rFonts w:ascii="Arial Narrow" w:hAnsi="Arial Narrow" w:eastAsia="Times New Roman" w:cs="Segoe UI"/>
          <w:color w:val="0F1115"/>
          <w:lang w:val="es-ES"/>
        </w:rPr>
        <w:t> Marca con una X. Justifica tu respuesta.</w:t>
      </w:r>
    </w:p>
    <w:p w14:paraId="551958B2">
      <w:pPr>
        <w:numPr>
          <w:ilvl w:val="1"/>
          <w:numId w:val="8"/>
        </w:numPr>
        <w:shd w:val="clear" w:color="auto" w:fill="FFFFFF"/>
        <w:tabs>
          <w:tab w:val="left" w:pos="993"/>
          <w:tab w:val="clear" w:pos="1440"/>
        </w:tabs>
        <w:spacing w:after="0" w:line="420" w:lineRule="atLeast"/>
        <w:ind w:left="660" w:firstLine="49"/>
        <w:jc w:val="both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Decisión Financiera:</w:t>
      </w:r>
      <w:r>
        <w:rPr>
          <w:rFonts w:ascii="Arial Narrow" w:hAnsi="Arial Narrow" w:eastAsia="Times New Roman" w:cs="Segoe UI"/>
          <w:color w:val="0F1115"/>
          <w:lang w:val="es-ES"/>
        </w:rPr>
        <w:t xml:space="preserve"> Si tuvieras dinero, ¿comprarías este producto basándote en este anuncio? </w:t>
      </w:r>
      <w:r>
        <w:rPr>
          <w:rFonts w:ascii="Arial Narrow" w:hAnsi="Arial Narrow" w:eastAsia="Times New Roman" w:cs="Segoe UI"/>
          <w:color w:val="0F1115"/>
        </w:rPr>
        <w:t>¿Por qué?</w:t>
      </w:r>
    </w:p>
    <w:p w14:paraId="05A7EBB1">
      <w:pPr>
        <w:numPr>
          <w:ilvl w:val="0"/>
          <w:numId w:val="8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Socialización:</w:t>
      </w:r>
      <w:r>
        <w:rPr>
          <w:rFonts w:ascii="Arial Narrow" w:hAnsi="Arial Narrow" w:eastAsia="Times New Roman" w:cs="Segoe UI"/>
          <w:color w:val="0F1115"/>
          <w:lang w:val="es-ES"/>
        </w:rPr>
        <w:t xml:space="preserve"> Un portavoz de cada grupo comparte sus hallazgos con toda la clase. El docente va anotando en la pizarra, en dos columnas, las "Características de la Publicidad Informativa" vs. </w:t>
      </w:r>
      <w:r>
        <w:rPr>
          <w:rFonts w:ascii="Arial Narrow" w:hAnsi="Arial Narrow" w:eastAsia="Times New Roman" w:cs="Segoe UI"/>
          <w:color w:val="0F1115"/>
        </w:rPr>
        <w:t>"Características de la Publicidad Manipulativa".</w:t>
      </w:r>
    </w:p>
    <w:p w14:paraId="2F13D1E8">
      <w:pPr>
        <w:shd w:val="clear" w:color="auto" w:fill="FFFFFF"/>
        <w:spacing w:before="240" w:after="240" w:line="420" w:lineRule="atLeast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Actividad 3: Creación - "Somos publicistas éticos"</w:t>
      </w:r>
    </w:p>
    <w:p w14:paraId="7DE04304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Descripción:</w:t>
      </w:r>
      <w:r>
        <w:rPr>
          <w:rFonts w:ascii="Arial Narrow" w:hAnsi="Arial Narrow" w:eastAsia="Times New Roman" w:cs="Segoe UI"/>
          <w:color w:val="0F1115"/>
          <w:lang w:val="es-ES"/>
        </w:rPr>
        <w:t> Los mismos grupos deberán crear un aviso publicitario para la escuela.</w:t>
      </w:r>
    </w:p>
    <w:p w14:paraId="1B83A2B9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Consigna Clara:</w:t>
      </w:r>
      <w:r>
        <w:rPr>
          <w:rFonts w:ascii="Arial Narrow" w:hAnsi="Arial Narrow" w:eastAsia="Times New Roman" w:cs="Segoe UI"/>
          <w:color w:val="0F1115"/>
          <w:lang w:val="es-ES"/>
        </w:rPr>
        <w:t> "Van a crear un aviso para el periódico mural que promueva una de estas ideas: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el ahorro de la propina, la compra responsable en el quiosco, o la participación en una campaña de reciclaje de la escuela.</w:t>
      </w:r>
      <w:r>
        <w:rPr>
          <w:rFonts w:ascii="Arial Narrow" w:hAnsi="Arial Narrow" w:eastAsia="Times New Roman" w:cs="Segoe UI"/>
          <w:color w:val="0F1115"/>
          <w:lang w:val="es-ES"/>
        </w:rPr>
        <w:t>"</w:t>
      </w:r>
    </w:p>
    <w:p w14:paraId="24EE6B9E">
      <w:pPr>
        <w:numPr>
          <w:ilvl w:val="0"/>
          <w:numId w:val="9"/>
        </w:numPr>
        <w:shd w:val="clear" w:color="auto" w:fill="FFFFFF"/>
        <w:spacing w:before="100" w:beforeAutospacing="1" w:after="12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Requisitos Explícitos para el Aviso:</w:t>
      </w:r>
    </w:p>
    <w:p w14:paraId="56387A38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before="100" w:beforeAutospacing="1" w:after="0" w:line="420" w:lineRule="atLeast"/>
        <w:ind w:left="993" w:hanging="284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</w:rPr>
        <w:t>Título</w:t>
      </w:r>
      <w:r>
        <w:rPr>
          <w:rFonts w:ascii="Arial Narrow" w:hAnsi="Arial Narrow" w:eastAsia="Times New Roman" w:cs="Segoe UI"/>
          <w:color w:val="0F1115"/>
        </w:rPr>
        <w:t> llamativo pero veraz.</w:t>
      </w:r>
    </w:p>
    <w:p w14:paraId="40D51CEC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before="100" w:beforeAutospacing="1" w:after="0" w:line="420" w:lineRule="atLeast"/>
        <w:ind w:left="993" w:hanging="284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Cuerpo del texto</w:t>
      </w:r>
      <w:r>
        <w:rPr>
          <w:rFonts w:ascii="Arial Narrow" w:hAnsi="Arial Narrow" w:eastAsia="Times New Roman" w:cs="Segoe UI"/>
          <w:color w:val="0F1115"/>
          <w:lang w:val="es-ES"/>
        </w:rPr>
        <w:t> con al menos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dos conectores</w:t>
      </w:r>
      <w:r>
        <w:rPr>
          <w:rFonts w:ascii="Arial Narrow" w:hAnsi="Arial Narrow" w:eastAsia="Times New Roman" w:cs="Segoe UI"/>
          <w:color w:val="0F1115"/>
          <w:lang w:val="es-ES"/>
        </w:rPr>
        <w:t> (por ejemplo: "además", "por lo tanto", "sin embargo").</w:t>
      </w:r>
    </w:p>
    <w:p w14:paraId="17F584D5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before="100" w:beforeAutospacing="1" w:after="0" w:line="420" w:lineRule="atLeast"/>
        <w:ind w:left="993" w:hanging="284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Tres palabras</w:t>
      </w:r>
      <w:r>
        <w:rPr>
          <w:rFonts w:ascii="Arial Narrow" w:hAnsi="Arial Narrow" w:eastAsia="Times New Roman" w:cs="Segoe UI"/>
          <w:color w:val="0F1115"/>
          <w:lang w:val="es-ES"/>
        </w:rPr>
        <w:t> acentuadas correctamente (el docente puede proveer una lista: "ahorro", "compra", "responsabilidad", "tú puedes").</w:t>
      </w:r>
    </w:p>
    <w:p w14:paraId="5B0C743B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before="100" w:beforeAutospacing="1" w:after="0" w:line="420" w:lineRule="atLeast"/>
        <w:ind w:left="993" w:hanging="284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color w:val="0F1115"/>
          <w:lang w:val="es-ES"/>
        </w:rPr>
        <w:t>Un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mensaje claro</w:t>
      </w:r>
      <w:r>
        <w:rPr>
          <w:rFonts w:ascii="Arial Narrow" w:hAnsi="Arial Narrow" w:eastAsia="Times New Roman" w:cs="Segoe UI"/>
          <w:color w:val="0F1115"/>
          <w:lang w:val="es-ES"/>
        </w:rPr>
        <w:t> que informe sobre los beneficios sin exagerar.</w:t>
      </w:r>
    </w:p>
    <w:p w14:paraId="332817BA">
      <w:pPr>
        <w:numPr>
          <w:ilvl w:val="1"/>
          <w:numId w:val="10"/>
        </w:numPr>
        <w:shd w:val="clear" w:color="auto" w:fill="FFFFFF"/>
        <w:tabs>
          <w:tab w:val="clear" w:pos="1440"/>
        </w:tabs>
        <w:spacing w:before="100" w:beforeAutospacing="1" w:after="0" w:line="420" w:lineRule="atLeast"/>
        <w:ind w:left="993" w:hanging="284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Diseño</w:t>
      </w:r>
      <w:r>
        <w:rPr>
          <w:rFonts w:ascii="Arial Narrow" w:hAnsi="Arial Narrow" w:eastAsia="Times New Roman" w:cs="Segoe UI"/>
          <w:color w:val="0F1115"/>
          <w:lang w:val="es-ES"/>
        </w:rPr>
        <w:t> con dibujos o colores que refuercen el mensaje.</w:t>
      </w:r>
    </w:p>
    <w:p w14:paraId="135E1758">
      <w:pPr>
        <w:numPr>
          <w:ilvl w:val="0"/>
          <w:numId w:val="9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Materiales:</w:t>
      </w:r>
      <w:r>
        <w:rPr>
          <w:rFonts w:ascii="Arial Narrow" w:hAnsi="Arial Narrow" w:eastAsia="Times New Roman" w:cs="Segoe UI"/>
          <w:color w:val="0F1115"/>
          <w:lang w:val="es-ES"/>
        </w:rPr>
        <w:t> Se les entrega cartulinas, plumones, recortes y reglas.</w:t>
      </w:r>
    </w:p>
    <w:p w14:paraId="04D4029A">
      <w:pPr>
        <w:shd w:val="clear" w:color="auto" w:fill="FFFFFF"/>
        <w:spacing w:before="240" w:after="240" w:line="420" w:lineRule="atLeast"/>
        <w:outlineLvl w:val="3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MOMENTO 3: CIERRE (20 minutos)</w:t>
      </w:r>
    </w:p>
    <w:p w14:paraId="33B90E7F">
      <w:pPr>
        <w:shd w:val="clear" w:color="auto" w:fill="FFFFFF"/>
        <w:spacing w:before="240" w:after="240" w:line="420" w:lineRule="atLeast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Actividad 4: Galería y metacognición</w:t>
      </w:r>
    </w:p>
    <w:p w14:paraId="1AE615B0">
      <w:pPr>
        <w:numPr>
          <w:ilvl w:val="0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Galería de Avisos:</w:t>
      </w:r>
      <w:r>
        <w:rPr>
          <w:rFonts w:ascii="Arial Narrow" w:hAnsi="Arial Narrow" w:eastAsia="Times New Roman" w:cs="Segoe UI"/>
          <w:color w:val="0F1115"/>
          <w:lang w:val="es-ES"/>
        </w:rPr>
        <w:t> Los grupos pegan sus avisos en las paredes del aula. Se realiza una "galería" donde los estudiantes circulan y observan los trabajos de sus compañeros.</w:t>
      </w:r>
    </w:p>
    <w:p w14:paraId="3F48E77B">
      <w:pPr>
        <w:numPr>
          <w:ilvl w:val="0"/>
          <w:numId w:val="11"/>
        </w:numPr>
        <w:shd w:val="clear" w:color="auto" w:fill="FFFFFF"/>
        <w:spacing w:before="100" w:beforeAutospacing="1" w:after="12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Reflexión Metacognitiva Guiada (Por escrito en un papelote):</w:t>
      </w:r>
    </w:p>
    <w:p w14:paraId="3064F1EF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¿Qué aprendí hoy?</w:t>
      </w:r>
      <w:r>
        <w:rPr>
          <w:rFonts w:ascii="Arial Narrow" w:hAnsi="Arial Narrow" w:eastAsia="Times New Roman" w:cs="Segoe UI"/>
          <w:color w:val="0F1115"/>
          <w:lang w:val="es-ES"/>
        </w:rPr>
        <w:t> (Sobre publicidad, sobre escribir con claridad).</w:t>
      </w:r>
    </w:p>
    <w:p w14:paraId="7C9B108D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¿Cómo lo aprendí?</w:t>
      </w:r>
      <w:r>
        <w:rPr>
          <w:rFonts w:ascii="Arial Narrow" w:hAnsi="Arial Narrow" w:eastAsia="Times New Roman" w:cs="Segoe UI"/>
          <w:color w:val="0F1115"/>
          <w:lang w:val="es-ES"/>
        </w:rPr>
        <w:t> (Trabajando en grupo, analizando ejemplos, creando mi propio aviso).</w:t>
      </w:r>
    </w:p>
    <w:p w14:paraId="0B479CD8">
      <w:pPr>
        <w:numPr>
          <w:ilvl w:val="1"/>
          <w:numId w:val="11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¿Para qué me sirve lo que aprendí?</w:t>
      </w:r>
      <w:r>
        <w:rPr>
          <w:rFonts w:ascii="Arial Narrow" w:hAnsi="Arial Narrow" w:eastAsia="Times New Roman" w:cs="Segoe UI"/>
          <w:color w:val="0F1115"/>
          <w:lang w:val="es-ES"/>
        </w:rPr>
        <w:t> (Para no dejarme engañar por la publicidad, para ahorrar mi dinero mejor, para comunicar mis ideas con más claridad en la escuela).</w:t>
      </w:r>
    </w:p>
    <w:p w14:paraId="6299032D">
      <w:pPr>
        <w:numPr>
          <w:ilvl w:val="0"/>
          <w:numId w:val="11"/>
        </w:numPr>
        <w:shd w:val="clear" w:color="auto" w:fill="FFFFFF"/>
        <w:spacing w:after="0" w:line="420" w:lineRule="atLeast"/>
        <w:ind w:left="660"/>
        <w:rPr>
          <w:rFonts w:ascii="Arial Narrow" w:hAnsi="Arial Narrow" w:eastAsia="Times New Roman" w:cs="Segoe UI"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Formalización:</w:t>
      </w:r>
      <w:r>
        <w:rPr>
          <w:rFonts w:ascii="Arial Narrow" w:hAnsi="Arial Narrow" w:eastAsia="Times New Roman" w:cs="Segoe UI"/>
          <w:color w:val="0F1115"/>
          <w:lang w:val="es-ES"/>
        </w:rPr>
        <w:t> El docente refuerza los conceptos clave: "Hoy hemos visto que la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publicidad ética informa con claridad</w:t>
      </w:r>
      <w:r>
        <w:rPr>
          <w:rFonts w:ascii="Arial Narrow" w:hAnsi="Arial Narrow" w:eastAsia="Times New Roman" w:cs="Segoe UI"/>
          <w:color w:val="0F1115"/>
          <w:lang w:val="es-ES"/>
        </w:rPr>
        <w:t>, usa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argumentos reales</w:t>
      </w:r>
      <w:r>
        <w:rPr>
          <w:rFonts w:ascii="Arial Narrow" w:hAnsi="Arial Narrow" w:eastAsia="Times New Roman" w:cs="Segoe UI"/>
          <w:color w:val="0F1115"/>
          <w:lang w:val="es-ES"/>
        </w:rPr>
        <w:t> y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respeta al consumidor</w:t>
      </w:r>
      <w:r>
        <w:rPr>
          <w:rFonts w:ascii="Arial Narrow" w:hAnsi="Arial Narrow" w:eastAsia="Times New Roman" w:cs="Segoe UI"/>
          <w:color w:val="0F1115"/>
          <w:lang w:val="es-ES"/>
        </w:rPr>
        <w:t>. La publicidad manipulativa apela a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emociones</w:t>
      </w:r>
      <w:r>
        <w:rPr>
          <w:rFonts w:ascii="Arial Narrow" w:hAnsi="Arial Narrow" w:eastAsia="Times New Roman" w:cs="Segoe UI"/>
          <w:color w:val="0F1115"/>
          <w:lang w:val="es-ES"/>
        </w:rPr>
        <w:t>, genera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falsas necesidades</w:t>
      </w:r>
      <w:r>
        <w:rPr>
          <w:rFonts w:ascii="Arial Narrow" w:hAnsi="Arial Narrow" w:eastAsia="Times New Roman" w:cs="Segoe UI"/>
          <w:color w:val="0F1115"/>
          <w:lang w:val="es-ES"/>
        </w:rPr>
        <w:t> y puede llevar a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malas decisiones financieras</w:t>
      </w:r>
      <w:r>
        <w:rPr>
          <w:rFonts w:ascii="Arial Narrow" w:hAnsi="Arial Narrow" w:eastAsia="Times New Roman" w:cs="Segoe UI"/>
          <w:color w:val="0F1115"/>
          <w:lang w:val="es-ES"/>
        </w:rPr>
        <w:t xml:space="preserve">. </w:t>
      </w:r>
      <w:r>
        <w:rPr>
          <w:rFonts w:ascii="Arial Narrow" w:hAnsi="Arial Narrow" w:eastAsia="Times New Roman" w:cs="Segoe UI"/>
          <w:color w:val="0F1115"/>
        </w:rPr>
        <w:t>Como comunicadores, debemos elegir siempre la ética."</w:t>
      </w:r>
    </w:p>
    <w:p w14:paraId="5E13B0B0">
      <w:pPr>
        <w:shd w:val="clear" w:color="auto" w:fill="FFFFFF"/>
        <w:spacing w:after="240" w:line="450" w:lineRule="atLeast"/>
        <w:outlineLvl w:val="2"/>
        <w:rPr>
          <w:rFonts w:ascii="Arial Narrow" w:hAnsi="Arial Narrow" w:eastAsia="Times New Roman" w:cs="Segoe UI"/>
          <w:b/>
          <w:bCs/>
          <w:color w:val="0F1115"/>
        </w:rPr>
      </w:pPr>
      <w:r>
        <w:rPr>
          <w:rFonts w:ascii="Arial Narrow" w:hAnsi="Arial Narrow" w:eastAsia="Times New Roman" w:cs="Segoe UI"/>
          <w:b/>
          <w:bCs/>
          <w:color w:val="0F1115"/>
        </w:rPr>
        <w:t>V. MATERIALES Y RECURSOS</w:t>
      </w:r>
    </w:p>
    <w:p w14:paraId="6C25F7C2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Para el docente:</w:t>
      </w:r>
      <w:r>
        <w:rPr>
          <w:rFonts w:ascii="Arial Narrow" w:hAnsi="Arial Narrow" w:eastAsia="Times New Roman" w:cs="Segoe UI"/>
          <w:color w:val="0F1115"/>
          <w:lang w:val="es-ES"/>
        </w:rPr>
        <w:t> Proyector o pizarra, ejemplos de publicidad (impresos o digitales), papelotes, marcadores.</w:t>
      </w:r>
    </w:p>
    <w:p w14:paraId="636B007E">
      <w:pPr>
        <w:numPr>
          <w:ilvl w:val="0"/>
          <w:numId w:val="12"/>
        </w:numPr>
        <w:shd w:val="clear" w:color="auto" w:fill="FFFFFF"/>
        <w:spacing w:before="100" w:beforeAutospacing="1" w:after="0" w:line="420" w:lineRule="atLeast"/>
        <w:ind w:left="660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Para el estudiante:</w:t>
      </w:r>
      <w:r>
        <w:rPr>
          <w:rFonts w:ascii="Arial Narrow" w:hAnsi="Arial Narrow" w:eastAsia="Times New Roman" w:cs="Segoe UI"/>
          <w:color w:val="0F1115"/>
          <w:lang w:val="es-ES"/>
        </w:rPr>
        <w:t> "Ficha de Análisis Publicitario", cartulinas, plumones de colores, lápices, reglas, recortes de revistas, lista de conectores y palabras para acentuar.</w:t>
      </w:r>
    </w:p>
    <w:p w14:paraId="2E06E5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outlineLvl w:val="2"/>
        <w:rPr>
          <w:rFonts w:ascii="Arial Narrow" w:hAnsi="Arial Narrow" w:eastAsia="Times New Roman" w:cs="Segoe UI"/>
          <w:b/>
          <w:bCs/>
          <w:color w:val="0F1115"/>
          <w:lang w:val="es-ES"/>
        </w:rPr>
      </w:pPr>
      <w:bookmarkStart w:id="0" w:name="_GoBack"/>
      <w:bookmarkEnd w:id="0"/>
      <w:r>
        <w:rPr>
          <w:rFonts w:ascii="Arial Narrow" w:hAnsi="Arial Narrow" w:eastAsia="Times New Roman" w:cs="Segoe UI"/>
          <w:b/>
          <w:bCs/>
          <w:color w:val="0F1115"/>
          <w:lang w:val="es-ES"/>
        </w:rPr>
        <w:t>VI. EVALUACIÓN (EXPLÍCITA Y CON RÚBRICA)</w:t>
      </w:r>
    </w:p>
    <w:p w14:paraId="7478A5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outlineLvl w:val="2"/>
        <w:rPr>
          <w:rFonts w:ascii="Arial Narrow" w:hAnsi="Arial Narrow" w:eastAsia="Times New Roman" w:cs="Segoe UI"/>
          <w:b/>
          <w:bCs/>
          <w:color w:val="0F1115"/>
          <w:lang w:val="es-ES"/>
        </w:rPr>
      </w:pPr>
    </w:p>
    <w:p w14:paraId="0D2106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ascii="Arial Narrow" w:hAnsi="Arial Narrow" w:eastAsia="Times New Roman" w:cs="Segoe UI"/>
          <w:color w:val="0F1115"/>
          <w:lang w:val="es-ES"/>
        </w:rPr>
      </w:pPr>
      <w:r>
        <w:rPr>
          <w:rFonts w:ascii="Arial Narrow" w:hAnsi="Arial Narrow" w:eastAsia="Times New Roman" w:cs="Segoe UI"/>
          <w:color w:val="0F1115"/>
          <w:lang w:val="es-ES"/>
        </w:rPr>
        <w:t>Se evaluará el </w:t>
      </w:r>
      <w:r>
        <w:rPr>
          <w:rFonts w:ascii="Arial Narrow" w:hAnsi="Arial Narrow" w:eastAsia="Times New Roman" w:cs="Segoe UI"/>
          <w:b/>
          <w:bCs/>
          <w:color w:val="0F1115"/>
          <w:lang w:val="es-ES"/>
        </w:rPr>
        <w:t>aviso publicitario ético</w:t>
      </w:r>
      <w:r>
        <w:rPr>
          <w:rFonts w:ascii="Arial Narrow" w:hAnsi="Arial Narrow" w:eastAsia="Times New Roman" w:cs="Segoe UI"/>
          <w:color w:val="0F1115"/>
          <w:lang w:val="es-ES"/>
        </w:rPr>
        <w:t> creado por cada grupo.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5"/>
        <w:gridCol w:w="3482"/>
        <w:gridCol w:w="2688"/>
        <w:gridCol w:w="2360"/>
      </w:tblGrid>
      <w:tr w14:paraId="2F5A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7E0A8B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Criterios de Evaluación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AED9A4">
            <w:pPr>
              <w:spacing w:after="0" w:line="240" w:lineRule="auto"/>
              <w:rPr>
                <w:rFonts w:ascii="Arial Narrow" w:hAnsi="Arial Narrow" w:eastAsia="Times New Roman" w:cs="Segoe UI"/>
                <w:b/>
                <w:bCs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 xml:space="preserve">          Nivel Destacado</w:t>
            </w:r>
          </w:p>
          <w:p w14:paraId="65BD228C">
            <w:pPr>
              <w:spacing w:after="0" w:line="240" w:lineRule="auto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 xml:space="preserve">                       (4)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58E68A">
            <w:pPr>
              <w:spacing w:after="0" w:line="240" w:lineRule="auto"/>
              <w:rPr>
                <w:rFonts w:ascii="Arial Narrow" w:hAnsi="Arial Narrow" w:eastAsia="Times New Roman" w:cs="Segoe UI"/>
                <w:b/>
                <w:bCs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 xml:space="preserve">Nivel Satisfactorio </w:t>
            </w:r>
          </w:p>
          <w:p w14:paraId="47FB47B3">
            <w:pPr>
              <w:spacing w:after="0" w:line="240" w:lineRule="auto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 xml:space="preserve">              (3)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CB57D">
            <w:pPr>
              <w:spacing w:after="0" w:line="240" w:lineRule="auto"/>
              <w:rPr>
                <w:rFonts w:ascii="Arial Narrow" w:hAnsi="Arial Narrow" w:eastAsia="Times New Roman" w:cs="Segoe UI"/>
                <w:b/>
                <w:bCs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Nivel En Proceso</w:t>
            </w:r>
          </w:p>
          <w:p w14:paraId="291863DE">
            <w:pPr>
              <w:spacing w:after="0" w:line="240" w:lineRule="auto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 xml:space="preserve">              (2)</w:t>
            </w:r>
          </w:p>
        </w:tc>
      </w:tr>
      <w:tr w14:paraId="7B5F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8CAB6F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Contenido y Ética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D24937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El mensaje es excepcionalmente claro, veraz y promueve un consumo responsable.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5B48E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El mensaje es claro y veraz, pero podría ser más persuasivo.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D65139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El mensaje es confuso o contiene exageraciones.</w:t>
            </w:r>
          </w:p>
        </w:tc>
      </w:tr>
      <w:tr w14:paraId="7B5F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A26A6F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Cohesión Textual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EE79B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Usa 3 o más conectores de forma correcta y natural.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AE2742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Usa 2 conectores de forma correcta.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02852F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Usa 1 conector, o los usa incorrectamente.</w:t>
            </w:r>
          </w:p>
        </w:tc>
      </w:tr>
      <w:tr w14:paraId="10B5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3C651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Ortografía (Acentuación)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6B8702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No presenta errores de acentuación en las palabras clave.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D8A73F">
            <w:pPr>
              <w:spacing w:after="0" w:line="240" w:lineRule="auto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</w:rPr>
              <w:t>Presenta 1 error de acentuación.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2BA3BE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Presenta 2 o más errores de acentuación.</w:t>
            </w:r>
          </w:p>
        </w:tc>
      </w:tr>
      <w:tr w14:paraId="0525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32BAEA">
            <w:pPr>
              <w:spacing w:after="0" w:line="240" w:lineRule="auto"/>
              <w:jc w:val="center"/>
              <w:rPr>
                <w:rFonts w:ascii="Arial Narrow" w:hAnsi="Arial Narrow" w:eastAsia="Times New Roman" w:cs="Segoe UI"/>
              </w:rPr>
            </w:pPr>
            <w:r>
              <w:rPr>
                <w:rFonts w:ascii="Arial Narrow" w:hAnsi="Arial Narrow" w:eastAsia="Times New Roman" w:cs="Segoe UI"/>
                <w:b/>
                <w:bCs/>
              </w:rPr>
              <w:t>Creatividad y Presentación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A91A69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El diseño es muy atractivo, ordenado y refuerza el mensaje de manera original.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22828A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El diseño es claro y ordenado.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36AE88">
            <w:pPr>
              <w:spacing w:after="0" w:line="240" w:lineRule="auto"/>
              <w:rPr>
                <w:rFonts w:ascii="Arial Narrow" w:hAnsi="Arial Narrow" w:eastAsia="Times New Roman" w:cs="Segoe UI"/>
                <w:lang w:val="es-ES"/>
              </w:rPr>
            </w:pPr>
            <w:r>
              <w:rPr>
                <w:rFonts w:ascii="Arial Narrow" w:hAnsi="Arial Narrow" w:eastAsia="Times New Roman" w:cs="Segoe UI"/>
                <w:lang w:val="es-ES"/>
              </w:rPr>
              <w:t>El diseño es descuidado y no apoya el mensaje.</w:t>
            </w:r>
          </w:p>
        </w:tc>
      </w:tr>
    </w:tbl>
    <w:p w14:paraId="66C130A2">
      <w:pPr>
        <w:tabs>
          <w:tab w:val="left" w:pos="1065"/>
        </w:tabs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ab/>
      </w:r>
    </w:p>
    <w:p w14:paraId="665BBAE7">
      <w:pPr>
        <w:keepNext w:val="0"/>
        <w:keepLines w:val="0"/>
        <w:pageBreakBefore w:val="0"/>
        <w:widowControl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>Angélica Bahamonde Motta</w:t>
      </w:r>
    </w:p>
    <w:p w14:paraId="3D37760C">
      <w:pPr>
        <w:keepNext w:val="0"/>
        <w:keepLines w:val="0"/>
        <w:pageBreakBefore w:val="0"/>
        <w:widowControl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textAlignment w:val="auto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ab/>
      </w:r>
      <w:r>
        <w:rPr>
          <w:rFonts w:ascii="Arial Narrow" w:hAnsi="Arial Narrow"/>
          <w:lang w:val="es-ES"/>
        </w:rPr>
        <w:t xml:space="preserve">     __________________</w:t>
      </w:r>
      <w:r>
        <w:rPr>
          <w:rFonts w:hint="default" w:ascii="Arial Narrow" w:hAnsi="Arial Narrow"/>
          <w:lang w:val="es-ES"/>
        </w:rPr>
        <w:t>_______</w:t>
      </w:r>
      <w:r>
        <w:rPr>
          <w:rFonts w:ascii="Arial Narrow" w:hAnsi="Arial Narrow"/>
          <w:lang w:val="es-ES"/>
        </w:rPr>
        <w:t>_________</w:t>
      </w:r>
    </w:p>
    <w:p w14:paraId="7A77BD30">
      <w:pPr>
        <w:tabs>
          <w:tab w:val="left" w:pos="1065"/>
        </w:tabs>
        <w:spacing w:after="0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                                                                                                     Docente</w:t>
      </w:r>
    </w:p>
    <w:p w14:paraId="34ED3448">
      <w:pPr>
        <w:tabs>
          <w:tab w:val="left" w:pos="1065"/>
        </w:tabs>
        <w:rPr>
          <w:rFonts w:ascii="Arial Narrow" w:hAnsi="Arial Narrow"/>
          <w:lang w:val="es-ES"/>
        </w:rPr>
      </w:pPr>
    </w:p>
    <w:sectPr>
      <w:pgSz w:w="12240" w:h="15840"/>
      <w:pgMar w:top="567" w:right="1041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92D09"/>
    <w:multiLevelType w:val="singleLevel"/>
    <w:tmpl w:val="DCB92D09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9506E67"/>
    <w:multiLevelType w:val="multilevel"/>
    <w:tmpl w:val="09506E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46D5746"/>
    <w:multiLevelType w:val="multilevel"/>
    <w:tmpl w:val="146D57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65F7296"/>
    <w:multiLevelType w:val="multilevel"/>
    <w:tmpl w:val="165F729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D181C29"/>
    <w:multiLevelType w:val="multilevel"/>
    <w:tmpl w:val="2D181C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1C637D9"/>
    <w:multiLevelType w:val="multilevel"/>
    <w:tmpl w:val="31C637D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2821192"/>
    <w:multiLevelType w:val="multilevel"/>
    <w:tmpl w:val="528211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b/>
        <w:bCs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E117A94"/>
    <w:multiLevelType w:val="multilevel"/>
    <w:tmpl w:val="5E117A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bCs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E4C5443"/>
    <w:multiLevelType w:val="multilevel"/>
    <w:tmpl w:val="5E4C54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5036353"/>
    <w:multiLevelType w:val="multilevel"/>
    <w:tmpl w:val="650363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bCs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0750528"/>
    <w:multiLevelType w:val="multilevel"/>
    <w:tmpl w:val="707505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F3C07D0"/>
    <w:multiLevelType w:val="multilevel"/>
    <w:tmpl w:val="7F3C07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54"/>
    <w:rsid w:val="002740A5"/>
    <w:rsid w:val="00281716"/>
    <w:rsid w:val="003B1690"/>
    <w:rsid w:val="004215DC"/>
    <w:rsid w:val="0055628E"/>
    <w:rsid w:val="00557525"/>
    <w:rsid w:val="009E45EF"/>
    <w:rsid w:val="00AE3F54"/>
    <w:rsid w:val="00B155BC"/>
    <w:rsid w:val="00C031FF"/>
    <w:rsid w:val="00C26E96"/>
    <w:rsid w:val="05275023"/>
    <w:rsid w:val="0BD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_Style 64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487B78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C6EAF8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1253</Words>
  <Characters>7144</Characters>
  <Lines>59</Lines>
  <Paragraphs>16</Paragraphs>
  <TotalTime>8</TotalTime>
  <ScaleCrop>false</ScaleCrop>
  <LinksUpToDate>false</LinksUpToDate>
  <CharactersWithSpaces>8381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2025-10-28T01:15:00Z</dcterms:created>
  <dc:creator>Brigida Angelica</dc:creator>
  <cp:lastModifiedBy>Brígida Angélica Bahamonde M</cp:lastModifiedBy>
  <dcterms:modified xsi:type="dcterms:W3CDTF">2025-10-29T01:33:19Z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92F61ED2B5914589818CB3C1B99EEEA9_13</vt:lpwstr>
  </property>
</Properties>
</file>